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通州区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杨庄街道办事处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年行政执法统计年报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根据区司法局工作要求，结合执法工作实际，对通州区杨庄街道办事处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年行政执法工作进行总结，现将工作开展情况总结如下：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行政执法机关的执法主体名称和数量情况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我街道设立执法主体1个，执法主体名称为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: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北京市通州区杨庄街道办事处。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执法岗位设置及执法人员在岗情况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综合行政执法队执法岗位设置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街乡综合执法审查决定岗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街乡综合执法业务承办岗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执法人员在岗情况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街乡综合执法审查决定岗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人，街乡综合执法业务承办岗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执法力量投入情况：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本年度共投入执法人员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人，全部参与行政执法检查。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政务服务事项的办理情况：无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执法检查计划执行情况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按照街道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行政执法工作计划，坚持“全面履职能、主动有作为，反复抓落实、实现高标准”的工作思路，将执法工作按专项进行分类，结合不同的季节特点，制定了具体的工作方案，综合行政执法队负责进行执法检查，实施处罚，圆满完成了年度执法工作。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年全年，综合行政执法队完成执法检查数量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1063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起，检查内容涉及辖区生活垃圾分类、燃气餐饮公服用户、街面环境秩序、施工现场、门前三包、公园、无障碍设施等相关内容。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本机关对同一企业实施现场检查年度频次上限：6次/年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行政处罚、行政强制等案件的办理情况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办理行政处罚一般程序案件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起，共罚款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2143700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元；办理行政处罚简易程序案件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392起，共罚款5720元；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不予处罚的案件数量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；行政强制案件0起。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投诉、举报案件的受理和分类办理情况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杨庄街道综合行政执法队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紧紧围绕“七有”要求“五性”需求，坚持“接诉即办”与“未诉先办”两手抓，治标与治本相结合，认真办理12345等各类渠道群众反映问题，切实将响应、办理、回复、回访等工作做实做细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全年，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综合行政执法队接到12345举报共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846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均在规定期限内办结。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20" w:firstLineChars="0"/>
        <w:jc w:val="both"/>
        <w:textAlignment w:val="auto"/>
        <w:rPr>
          <w:rFonts w:hint="eastAsia" w:ascii="Calibri" w:hAnsi="Calibri" w:eastAsia="仿宋" w:cs="Calibri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行政执法机关认为需要公示的其他情况：无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                               通州区杨庄街道办事处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                                 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年1月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36E249"/>
    <w:multiLevelType w:val="singleLevel"/>
    <w:tmpl w:val="A436E24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 w:ascii="仿宋" w:hAnsi="仿宋" w:eastAsia="仿宋" w:cs="仿宋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B7BF8"/>
    <w:rsid w:val="028D56F3"/>
    <w:rsid w:val="12A973BC"/>
    <w:rsid w:val="27DF08E2"/>
    <w:rsid w:val="38457C11"/>
    <w:rsid w:val="3DDFE11F"/>
    <w:rsid w:val="3F1B7BF8"/>
    <w:rsid w:val="3FDF8E76"/>
    <w:rsid w:val="454555FD"/>
    <w:rsid w:val="57E10F7E"/>
    <w:rsid w:val="57FF6204"/>
    <w:rsid w:val="5EA571D1"/>
    <w:rsid w:val="7EFA8B40"/>
    <w:rsid w:val="F97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2023-01-13T23:04:00Z</dcterms:created>
  <dc:creator>YZ-ZFD</dc:creator>
  <cp:lastModifiedBy>zfd</cp:lastModifiedBy>
  <dcterms:modified xsi:type="dcterms:W3CDTF">2026-02-03T14:39:11Z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4A9BB6A48F1DA29214E26D69B8911DF4</vt:lpwstr>
  </property>
</Properties>
</file>