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北京市通州区市场监督管理局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</w:p>
    <w:bookmarkEnd w:id="0"/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333333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highlight w:val="none"/>
        </w:rPr>
        <w:t>（一）主动公开情况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2024年1月1日至12月31日，我局在通州区政府门户网站设置通知公告、要闻动态等栏目，发布各类信息225条，其中，消费提示、行政公告、通知公告等信息174条，行政执法公示47条。通过政务微信公众号设置“权威发布”、“接诉即办诉求公示”、“食品安全问题处置通报”等栏目，公开政府信息477条。全年完成行政许可138364件，行政处罚信息3957条，行政强制信息76条。本年度行政事业性项目收费607.764874万元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333333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highlight w:val="none"/>
        </w:rPr>
        <w:t>（二）依申请公开办理情况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本年度我局共受理政府信息公开申请101件，已依法办结92件，9件正在办理中。在申请来源方面，网络申请63件，占比62.38%；信函申请35件，占比34.65%；当面申请3件，占比2.97%。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已答复申请人的92件，其中：予以公开的18件，部分公开的10件，不予公开的14件，政府信息不存在的31件，属于信访、举报、咨询等不作为政府信息公开处理的1件，不属于我机关负责公开的3件，撤回申请15件。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本年度我局涉及政府信息公开的行政复议3件，收到涉及政府信息公开的行政诉讼案件1件，未接到有关政府信息公开的投诉举报。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333333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highlight w:val="none"/>
        </w:rPr>
        <w:t>（三）政府信息公开监督保障及教育培训情况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我局坚持“应公开尽公开”原则，切实执行四级联审制度，对公开信息内容进行严格审查确保信息公开工作准确、规范。积极组织2024年政府信息公开业务培训，分批分次开展多种形式的培训，参训信息公开兼职人员达83人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138364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　3957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　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607.764874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92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 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 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3 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存在的主要问题：一是信息公开队伍人员不稳定，力量相对薄弱；二是我局依申请公开信息培训力度与覆盖范围有待进一步加大；三是一些部门主动公开一是仍需提高。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改进情况：一是推动各部门逐步固定信息公开负责人员，增加兼职信息公开人员数量；二是加大信息公开培训力度，通过法规讲解、案例教学以及以干代训等多种方式提升队伍专业能力；三是通过全清单督办方式不断提升各部门主动公开意识，按照应公开尽公开标准开展各项工作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根据《政府信息公开信息处理费管理办法》(国办函〔2020〕109号)，2024年度通州区市场监督管理局收取信息处理费情况为：发出收费通知的件数为0件，总金额为0元，实际收取的总金额为0元。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北京市通州区人民政府网站网址为http://www.bjtzh.gov.cn/，如需了解更多政府信息，请登录查询。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13156"/>
    <w:rsid w:val="50913156"/>
    <w:rsid w:val="7FFFC5B5"/>
    <w:rsid w:val="8DEF8418"/>
    <w:rsid w:val="ADDBC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2025-01-09T10:52:00Z</dcterms:created>
  <dc:creator>杨柏</dc:creator>
  <cp:lastModifiedBy>user</cp:lastModifiedBy>
  <dcterms:modified xsi:type="dcterms:W3CDTF">2025-01-17T10:18:29Z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