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ind w:firstLine="672" w:firstLineChars="200"/>
        <w:jc w:val="left"/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区民政局认真贯彻落实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精神，严格按照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区政府信息公开工作要点要求，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加大重点领域主动公开力度，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进一步拓展公开范围，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规范推进依申请工作，强化指导监督，着力提高政务公开工作水平。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加强组织领导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民政局高度重视政府信息公开工作，始终把政府信息公开工作列入重要议事日程，建立局主要领导负总责、分管领导牵头部署、相关科室具体落实的工作机制，明确专人专门负责信息公开工作，确保政府信息公开工作规范有序高效开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做好主动公开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立足公众需求，积极推进重点领域政府信息公开，加大养老服务、社会救助、婚姻登记、殡葬服务等方面信息公开，全年在通州区政府网站主动公开政府信息139条，在“通州民政”微信公众号推送信息1033条。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规范依申请公开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严格落实信息公开条例，进一步规范信息公开受理、办理、答复等流程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强化服务理念，把办理申请的过程转变为给人民群众办实事。202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年共接到申请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件,均已按时办结。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加强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政府信息管理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严把信息审核关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，所有对外发布信息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执行主管领导、科室负责人、具体工作人员的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“三审三校”审核机制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，从源头上加强政府信息管理，进一步规范政府信息公开工作。对政府信息公开工作定期开展自查，保证信息的准确性。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（五）推进信息公开平台建设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通过通州区政务门户网站和“通州民政”微信公众号，定期更新信息，及时向社会公众发布最新民政资讯，积极转发权威信息，营造良好舆论环境，关注网友咨询留言，及时回应民众关切。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加强教育培训与监督保障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 xml:space="preserve">   为加强干部职工对《中华人民共和国政府信息公开条例》的学习，不断提升政府信息公开水平，对机关各科室、局属各单位骨干人员开展政府信息公开学习培训。要求各部门要进一步强化政务信息公开意识，不断提高政府信息公开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6"/>
        <w:gridCol w:w="688"/>
        <w:gridCol w:w="688"/>
        <w:gridCol w:w="688"/>
        <w:gridCol w:w="688"/>
        <w:gridCol w:w="688"/>
        <w:gridCol w:w="688"/>
        <w:gridCol w:w="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存在问题：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一是重点领域信息公开深度不够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，仍存在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公开时效性不强、深度不够、质量不高、内容不全等问题。二是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公开工作队伍能力不够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人员队伍建设不能满足形势发展需要，专业化、理论化水平不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高，对政策的把握能力不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强。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bidi="ar"/>
        </w:rPr>
        <w:t>改进情况：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一是着力深化重点领域信息公开。加大推进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养老服务、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重大项目建设、社会救助等重点领域信息公开力度，切实提升公开质量和实效。二是着力加强公开工作队伍建设。不断充实专业人员力量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制定业务培训计划，切实提高人员队伍的综合素质和业务能力。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spacing w:line="560" w:lineRule="exac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根据《政府信息公开信息处理费管理办法》(国办函〔2020〕109号)，2022年度区委社会工委区民政局收取信息处理费情况为：发出收费通知的件数为0件，总金额为0元，实际收取的总金额为0元。</w:t>
      </w:r>
    </w:p>
    <w:p>
      <w:pPr>
        <w:pStyle w:val="2"/>
        <w:spacing w:line="560" w:lineRule="exac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北京市通州区人民政府网站网址为https://www.bjtzh.gov.cn/，如需了解更多政府信息，请登录查询。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76F3E7"/>
    <w:multiLevelType w:val="singleLevel"/>
    <w:tmpl w:val="FB76F3E7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FB8F7D"/>
    <w:multiLevelType w:val="singleLevel"/>
    <w:tmpl w:val="5FFB8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9169A"/>
    <w:rsid w:val="258FF1F0"/>
    <w:rsid w:val="366D1876"/>
    <w:rsid w:val="6B69169A"/>
    <w:rsid w:val="7DEF9A53"/>
    <w:rsid w:val="AFBFE810"/>
    <w:rsid w:val="B7FF24C3"/>
    <w:rsid w:val="BFBB60AE"/>
    <w:rsid w:val="D697B813"/>
    <w:rsid w:val="F9DFE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210.666666666667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2025-01-10T10:36:00Z</dcterms:created>
  <dc:creator>user</dc:creator>
  <cp:lastModifiedBy>user</cp:lastModifiedBy>
  <cp:lastPrinted>2025-01-11T05:48:33Z</cp:lastPrinted>
  <dcterms:modified xsi:type="dcterms:W3CDTF">2025-01-14T16:39:11Z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