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hint="eastAsia" w:ascii="方正小标宋简体" w:hAnsi="方正小标宋简体" w:eastAsia="方正小标宋简体" w:cs="方正小标宋简体"/>
          <w:sz w:val="44"/>
          <w:szCs w:val="44"/>
          <w:highlight w:val="none"/>
        </w:rPr>
      </w:pPr>
    </w:p>
    <w:p>
      <w:pPr>
        <w:spacing w:line="560" w:lineRule="exact"/>
        <w:jc w:val="center"/>
        <w:rPr>
          <w:rFonts w:hint="eastAsia"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lang w:eastAsia="zh-CN"/>
        </w:rPr>
        <w:t>北京市通州区生态环境局</w:t>
      </w:r>
      <w:r>
        <w:rPr>
          <w:rFonts w:hint="eastAsia" w:ascii="方正小标宋简体" w:hAnsi="方正小标宋简体" w:eastAsia="方正小标宋简体" w:cs="方正小标宋简体"/>
          <w:sz w:val="44"/>
          <w:szCs w:val="44"/>
          <w:highlight w:val="none"/>
        </w:rPr>
        <w:t>202</w:t>
      </w:r>
      <w:r>
        <w:rPr>
          <w:rFonts w:hint="eastAsia" w:ascii="方正小标宋简体" w:hAnsi="方正小标宋简体" w:eastAsia="方正小标宋简体" w:cs="方正小标宋简体"/>
          <w:sz w:val="44"/>
          <w:szCs w:val="44"/>
          <w:highlight w:val="none"/>
          <w:lang w:val="en-US" w:eastAsia="zh-CN"/>
        </w:rPr>
        <w:t>4</w:t>
      </w:r>
      <w:r>
        <w:rPr>
          <w:rFonts w:hint="eastAsia" w:ascii="方正小标宋简体" w:hAnsi="方正小标宋简体" w:eastAsia="方正小标宋简体" w:cs="方正小标宋简体"/>
          <w:sz w:val="44"/>
          <w:szCs w:val="44"/>
          <w:highlight w:val="none"/>
        </w:rPr>
        <w:t>年政府</w:t>
      </w:r>
      <w:bookmarkStart w:id="0" w:name="OLE_LINK3"/>
      <w:r>
        <w:rPr>
          <w:rFonts w:hint="eastAsia" w:ascii="方正小标宋简体" w:hAnsi="方正小标宋简体" w:eastAsia="方正小标宋简体" w:cs="方正小标宋简体"/>
          <w:sz w:val="44"/>
          <w:szCs w:val="44"/>
          <w:highlight w:val="none"/>
        </w:rPr>
        <w:t>信息</w:t>
      </w:r>
    </w:p>
    <w:p>
      <w:pPr>
        <w:spacing w:line="560" w:lineRule="exact"/>
        <w:jc w:val="center"/>
        <w:rPr>
          <w:rFonts w:hint="eastAsia" w:ascii="方正小标宋简体" w:hAnsi="方正小标宋简体" w:eastAsia="方正小标宋简体" w:cs="方正小标宋简体"/>
          <w:sz w:val="44"/>
          <w:szCs w:val="44"/>
          <w:highlight w:val="none"/>
          <w:lang w:eastAsia="zh-CN"/>
        </w:rPr>
      </w:pPr>
      <w:r>
        <w:rPr>
          <w:rFonts w:hint="eastAsia" w:ascii="方正小标宋简体" w:hAnsi="方正小标宋简体" w:eastAsia="方正小标宋简体" w:cs="方正小标宋简体"/>
          <w:sz w:val="44"/>
          <w:szCs w:val="44"/>
          <w:highlight w:val="none"/>
        </w:rPr>
        <w:t>公开</w:t>
      </w:r>
      <w:bookmarkEnd w:id="0"/>
      <w:r>
        <w:rPr>
          <w:rFonts w:hint="eastAsia" w:ascii="方正小标宋简体" w:hAnsi="方正小标宋简体" w:eastAsia="方正小标宋简体" w:cs="方正小标宋简体"/>
          <w:sz w:val="44"/>
          <w:szCs w:val="44"/>
          <w:highlight w:val="none"/>
        </w:rPr>
        <w:t>工作年度报告</w:t>
      </w:r>
    </w:p>
    <w:p>
      <w:pPr>
        <w:spacing w:line="560" w:lineRule="exact"/>
        <w:jc w:val="center"/>
        <w:rPr>
          <w:sz w:val="44"/>
          <w:szCs w:val="44"/>
        </w:rPr>
      </w:pPr>
      <w:r>
        <w:rPr>
          <w:rFonts w:hint="eastAsia" w:ascii="微软雅黑" w:hAnsi="微软雅黑" w:eastAsia="微软雅黑" w:cs="宋体"/>
          <w:color w:val="404040"/>
          <w:kern w:val="0"/>
          <w:sz w:val="24"/>
          <w:highlight w:val="none"/>
        </w:rPr>
        <w:t>　</w:t>
      </w:r>
      <w:r>
        <w:rPr>
          <w:rFonts w:hint="eastAsia" w:ascii="微软雅黑" w:hAnsi="微软雅黑" w:eastAsia="微软雅黑" w:cs="宋体"/>
          <w:color w:val="404040"/>
          <w:kern w:val="0"/>
          <w:sz w:val="32"/>
          <w:szCs w:val="32"/>
          <w:highlight w:val="none"/>
        </w:rPr>
        <w:t xml:space="preserve"> </w:t>
      </w:r>
      <w:r>
        <w:rPr>
          <w:rFonts w:ascii="微软雅黑" w:hAnsi="微软雅黑" w:eastAsia="微软雅黑" w:cs="宋体"/>
          <w:color w:val="404040"/>
          <w:kern w:val="0"/>
          <w:sz w:val="32"/>
          <w:szCs w:val="32"/>
          <w:highlight w:val="none"/>
        </w:rPr>
        <w:t xml:space="preserve"> </w:t>
      </w:r>
    </w:p>
    <w:p>
      <w:pPr>
        <w:keepNext w:val="0"/>
        <w:keepLines w:val="0"/>
        <w:pageBreakBefore w:val="0"/>
        <w:widowControl/>
        <w:kinsoku/>
        <w:wordWrap/>
        <w:overflowPunct/>
        <w:topLinePunct w:val="0"/>
        <w:autoSpaceDE/>
        <w:autoSpaceDN/>
        <w:bidi w:val="0"/>
        <w:adjustRightInd/>
        <w:snapToGrid/>
        <w:spacing w:line="560" w:lineRule="exact"/>
        <w:ind w:firstLine="672" w:firstLineChars="200"/>
        <w:jc w:val="left"/>
        <w:textAlignment w:val="auto"/>
        <w:rPr>
          <w:rFonts w:hint="eastAsia" w:ascii="仿宋_GB2312" w:hAnsi="宋体" w:eastAsia="仿宋_GB2312" w:cs="宋体"/>
          <w:spacing w:val="8"/>
          <w:kern w:val="0"/>
          <w:sz w:val="32"/>
          <w:szCs w:val="32"/>
          <w:lang w:eastAsia="zh-CN"/>
        </w:rPr>
      </w:pPr>
      <w:r>
        <w:rPr>
          <w:rFonts w:hint="eastAsia" w:ascii="仿宋_GB2312" w:hAnsi="宋体" w:eastAsia="仿宋_GB2312" w:cs="宋体"/>
          <w:spacing w:val="8"/>
          <w:kern w:val="0"/>
          <w:sz w:val="32"/>
          <w:szCs w:val="32"/>
        </w:rPr>
        <w:t>依据《中华人民共和国政府信息公开条例》(以下简称《政府信息公开条例》)第五十条规定，编制本报告</w:t>
      </w:r>
      <w:r>
        <w:rPr>
          <w:rFonts w:hint="eastAsia" w:ascii="仿宋_GB2312" w:hAnsi="宋体" w:eastAsia="仿宋_GB2312" w:cs="宋体"/>
          <w:spacing w:val="8"/>
          <w:kern w:val="0"/>
          <w:sz w:val="32"/>
          <w:szCs w:val="32"/>
          <w:lang w:eastAsia="zh-CN"/>
        </w:rPr>
        <w:t>。</w:t>
      </w:r>
    </w:p>
    <w:p>
      <w:pPr>
        <w:keepNext w:val="0"/>
        <w:keepLines w:val="0"/>
        <w:pageBreakBefore w:val="0"/>
        <w:widowControl/>
        <w:numPr>
          <w:ilvl w:val="0"/>
          <w:numId w:val="1"/>
        </w:numPr>
        <w:kinsoku/>
        <w:wordWrap/>
        <w:overflowPunct/>
        <w:topLinePunct w:val="0"/>
        <w:autoSpaceDE/>
        <w:autoSpaceDN/>
        <w:bidi w:val="0"/>
        <w:adjustRightInd/>
        <w:snapToGrid/>
        <w:spacing w:line="560" w:lineRule="exact"/>
        <w:ind w:firstLine="672" w:firstLineChars="200"/>
        <w:jc w:val="left"/>
        <w:textAlignment w:val="auto"/>
        <w:rPr>
          <w:rFonts w:ascii="黑体" w:hAnsi="黑体" w:eastAsia="黑体" w:cs="宋体"/>
          <w:spacing w:val="8"/>
          <w:kern w:val="0"/>
          <w:sz w:val="32"/>
          <w:szCs w:val="32"/>
        </w:rPr>
      </w:pPr>
      <w:r>
        <w:rPr>
          <w:rFonts w:ascii="黑体" w:hAnsi="黑体" w:eastAsia="黑体" w:cs="宋体"/>
          <w:spacing w:val="8"/>
          <w:kern w:val="0"/>
          <w:sz w:val="32"/>
          <w:szCs w:val="32"/>
        </w:rPr>
        <w:t>总体情况</w:t>
      </w:r>
    </w:p>
    <w:p>
      <w:pPr>
        <w:pStyle w:val="3"/>
        <w:keepNext/>
        <w:keepLines/>
        <w:pageBreakBefore w:val="0"/>
        <w:widowControl w:val="0"/>
        <w:kinsoku/>
        <w:wordWrap/>
        <w:overflowPunct/>
        <w:topLinePunct w:val="0"/>
        <w:autoSpaceDE/>
        <w:autoSpaceDN/>
        <w:bidi w:val="0"/>
        <w:adjustRightInd/>
        <w:snapToGrid/>
        <w:spacing w:before="0" w:after="0" w:line="550" w:lineRule="exact"/>
        <w:ind w:left="420" w:leftChars="200"/>
        <w:textAlignment w:val="auto"/>
        <w:rPr>
          <w:rFonts w:hint="eastAsia"/>
          <w:lang w:val="en-US" w:eastAsia="zh-CN"/>
        </w:rPr>
      </w:pPr>
      <w:bookmarkStart w:id="1" w:name="OLE_LINK5"/>
      <w:r>
        <w:rPr>
          <w:rFonts w:hint="eastAsia"/>
          <w:lang w:val="en-US" w:eastAsia="zh-CN"/>
        </w:rPr>
        <w:t>（一）组织领导情况</w:t>
      </w:r>
    </w:p>
    <w:p>
      <w:pPr>
        <w:keepNext w:val="0"/>
        <w:keepLines w:val="0"/>
        <w:pageBreakBefore w:val="0"/>
        <w:widowControl/>
        <w:kinsoku/>
        <w:wordWrap/>
        <w:overflowPunct/>
        <w:topLinePunct w:val="0"/>
        <w:autoSpaceDE/>
        <w:autoSpaceDN/>
        <w:bidi w:val="0"/>
        <w:adjustRightInd/>
        <w:snapToGrid/>
        <w:spacing w:line="560" w:lineRule="exact"/>
        <w:ind w:firstLine="675"/>
        <w:jc w:val="both"/>
        <w:textAlignment w:val="auto"/>
        <w:rPr>
          <w:rFonts w:hint="eastAsia" w:ascii="仿宋_GB2312" w:hAnsi="宋体" w:eastAsia="仿宋_GB2312" w:cs="宋体"/>
          <w:spacing w:val="8"/>
          <w:kern w:val="0"/>
          <w:sz w:val="32"/>
          <w:szCs w:val="32"/>
        </w:rPr>
      </w:pPr>
      <w:r>
        <w:rPr>
          <w:rFonts w:hint="eastAsia" w:ascii="仿宋_GB2312" w:hAnsi="宋体" w:eastAsia="仿宋_GB2312" w:cs="宋体"/>
          <w:spacing w:val="8"/>
          <w:kern w:val="0"/>
          <w:sz w:val="32"/>
          <w:szCs w:val="32"/>
        </w:rPr>
        <w:t>2024年，通州区生态环境局始终以习近平新时代中国特色社会主义思想为指引，严格遵循市区两级的最新要求，把政府信息公开工作摆在全</w:t>
      </w:r>
      <w:r>
        <w:rPr>
          <w:rFonts w:hint="eastAsia" w:ascii="仿宋_GB2312" w:hAnsi="宋体" w:eastAsia="仿宋_GB2312" w:cs="宋体"/>
          <w:spacing w:val="8"/>
          <w:kern w:val="0"/>
          <w:sz w:val="32"/>
          <w:szCs w:val="32"/>
          <w:lang w:eastAsia="zh-CN"/>
        </w:rPr>
        <w:t>局</w:t>
      </w:r>
      <w:r>
        <w:rPr>
          <w:rFonts w:hint="eastAsia" w:ascii="仿宋_GB2312" w:hAnsi="宋体" w:eastAsia="仿宋_GB2312" w:cs="宋体"/>
          <w:spacing w:val="8"/>
          <w:kern w:val="0"/>
          <w:sz w:val="32"/>
          <w:szCs w:val="32"/>
        </w:rPr>
        <w:t>工作的重要位置</w:t>
      </w:r>
      <w:r>
        <w:rPr>
          <w:rFonts w:hint="eastAsia" w:ascii="仿宋_GB2312" w:hAnsi="宋体" w:eastAsia="仿宋_GB2312" w:cs="宋体"/>
          <w:spacing w:val="8"/>
          <w:kern w:val="0"/>
          <w:sz w:val="32"/>
          <w:szCs w:val="32"/>
          <w:lang w:eastAsia="zh-CN"/>
        </w:rPr>
        <w:t>，</w:t>
      </w:r>
      <w:r>
        <w:rPr>
          <w:rFonts w:hint="eastAsia" w:ascii="仿宋_GB2312" w:hAnsi="宋体" w:eastAsia="仿宋_GB2312" w:cs="宋体"/>
          <w:spacing w:val="8"/>
          <w:kern w:val="0"/>
          <w:sz w:val="32"/>
          <w:szCs w:val="32"/>
        </w:rPr>
        <w:t>不断</w:t>
      </w:r>
      <w:r>
        <w:rPr>
          <w:rFonts w:hint="eastAsia" w:ascii="仿宋_GB2312" w:hAnsi="宋体" w:eastAsia="仿宋_GB2312" w:cs="宋体"/>
          <w:spacing w:val="8"/>
          <w:kern w:val="0"/>
          <w:sz w:val="32"/>
          <w:szCs w:val="32"/>
          <w:lang w:eastAsia="zh-CN"/>
        </w:rPr>
        <w:t>完善</w:t>
      </w:r>
      <w:r>
        <w:rPr>
          <w:rFonts w:hint="eastAsia" w:ascii="仿宋_GB2312" w:hAnsi="宋体" w:eastAsia="仿宋_GB2312" w:cs="宋体"/>
          <w:spacing w:val="8"/>
          <w:kern w:val="0"/>
          <w:sz w:val="32"/>
          <w:szCs w:val="32"/>
        </w:rPr>
        <w:t>政府信息主动公开和依申请公开工作机制</w:t>
      </w:r>
      <w:r>
        <w:rPr>
          <w:rFonts w:hint="eastAsia" w:ascii="仿宋_GB2312" w:hAnsi="宋体" w:eastAsia="仿宋_GB2312" w:cs="宋体"/>
          <w:spacing w:val="8"/>
          <w:kern w:val="0"/>
          <w:sz w:val="32"/>
          <w:szCs w:val="32"/>
          <w:lang w:eastAsia="zh-CN"/>
        </w:rPr>
        <w:t>，</w:t>
      </w:r>
      <w:r>
        <w:rPr>
          <w:rFonts w:hint="eastAsia" w:ascii="仿宋_GB2312" w:hAnsi="宋体" w:eastAsia="仿宋_GB2312" w:cs="宋体"/>
          <w:spacing w:val="8"/>
          <w:kern w:val="0"/>
          <w:sz w:val="32"/>
          <w:szCs w:val="32"/>
        </w:rPr>
        <w:t>进一步细化和规范</w:t>
      </w:r>
      <w:r>
        <w:rPr>
          <w:rFonts w:hint="eastAsia" w:ascii="仿宋_GB2312" w:hAnsi="宋体" w:eastAsia="仿宋_GB2312" w:cs="宋体"/>
          <w:spacing w:val="8"/>
          <w:kern w:val="0"/>
          <w:sz w:val="32"/>
          <w:szCs w:val="32"/>
          <w:lang w:eastAsia="zh-CN"/>
        </w:rPr>
        <w:t>信息</w:t>
      </w:r>
      <w:r>
        <w:rPr>
          <w:rFonts w:hint="eastAsia" w:ascii="仿宋_GB2312" w:hAnsi="宋体" w:eastAsia="仿宋_GB2312" w:cs="宋体"/>
          <w:spacing w:val="8"/>
          <w:kern w:val="0"/>
          <w:sz w:val="32"/>
          <w:szCs w:val="32"/>
        </w:rPr>
        <w:t>公开工作流程</w:t>
      </w:r>
      <w:r>
        <w:rPr>
          <w:rFonts w:hint="eastAsia" w:ascii="仿宋_GB2312" w:hAnsi="宋体" w:eastAsia="仿宋_GB2312" w:cs="宋体"/>
          <w:spacing w:val="8"/>
          <w:kern w:val="0"/>
          <w:sz w:val="32"/>
          <w:szCs w:val="32"/>
          <w:lang w:eastAsia="zh-CN"/>
        </w:rPr>
        <w:t>，</w:t>
      </w:r>
      <w:r>
        <w:rPr>
          <w:rFonts w:hint="eastAsia" w:ascii="仿宋_GB2312" w:hAnsi="宋体" w:eastAsia="仿宋_GB2312" w:cs="宋体"/>
          <w:spacing w:val="8"/>
          <w:kern w:val="0"/>
          <w:sz w:val="32"/>
          <w:szCs w:val="32"/>
        </w:rPr>
        <w:t>严抓信息公开内容质量，提高信息公开的时效</w:t>
      </w:r>
      <w:r>
        <w:rPr>
          <w:rFonts w:hint="eastAsia" w:ascii="仿宋_GB2312" w:hAnsi="宋体" w:eastAsia="仿宋_GB2312" w:cs="宋体"/>
          <w:spacing w:val="8"/>
          <w:kern w:val="0"/>
          <w:sz w:val="32"/>
          <w:szCs w:val="32"/>
          <w:lang w:eastAsia="zh-CN"/>
        </w:rPr>
        <w:t>性</w:t>
      </w:r>
      <w:r>
        <w:rPr>
          <w:rFonts w:hint="eastAsia" w:ascii="仿宋_GB2312" w:hAnsi="宋体" w:eastAsia="仿宋_GB2312" w:cs="宋体"/>
          <w:spacing w:val="8"/>
          <w:kern w:val="0"/>
          <w:sz w:val="32"/>
          <w:szCs w:val="32"/>
        </w:rPr>
        <w:t>，强化日常监督检查，以更高质量的政务公开</w:t>
      </w:r>
      <w:r>
        <w:rPr>
          <w:rFonts w:hint="eastAsia" w:ascii="仿宋_GB2312" w:hAnsi="宋体" w:eastAsia="仿宋_GB2312" w:cs="宋体"/>
          <w:spacing w:val="8"/>
          <w:kern w:val="0"/>
          <w:sz w:val="32"/>
          <w:szCs w:val="32"/>
          <w:lang w:eastAsia="zh-CN"/>
        </w:rPr>
        <w:t>，助推</w:t>
      </w:r>
      <w:r>
        <w:rPr>
          <w:rFonts w:hint="eastAsia" w:ascii="仿宋_GB2312" w:hAnsi="宋体" w:eastAsia="仿宋_GB2312" w:cs="宋体"/>
          <w:spacing w:val="8"/>
          <w:kern w:val="0"/>
          <w:sz w:val="32"/>
          <w:szCs w:val="32"/>
        </w:rPr>
        <w:t>生态环境工作</w:t>
      </w:r>
      <w:r>
        <w:rPr>
          <w:rFonts w:hint="eastAsia" w:ascii="仿宋_GB2312" w:hAnsi="宋体" w:eastAsia="仿宋_GB2312" w:cs="宋体"/>
          <w:spacing w:val="8"/>
          <w:kern w:val="0"/>
          <w:sz w:val="32"/>
          <w:szCs w:val="32"/>
          <w:lang w:eastAsia="zh-CN"/>
        </w:rPr>
        <w:t>提质增效</w:t>
      </w:r>
      <w:r>
        <w:rPr>
          <w:rFonts w:hint="eastAsia" w:ascii="仿宋_GB2312" w:hAnsi="宋体" w:eastAsia="仿宋_GB2312" w:cs="宋体"/>
          <w:spacing w:val="8"/>
          <w:kern w:val="0"/>
          <w:sz w:val="32"/>
          <w:szCs w:val="32"/>
        </w:rPr>
        <w:t>。</w:t>
      </w:r>
    </w:p>
    <w:p>
      <w:pPr>
        <w:pStyle w:val="3"/>
        <w:keepNext/>
        <w:keepLines/>
        <w:pageBreakBefore w:val="0"/>
        <w:widowControl w:val="0"/>
        <w:kinsoku/>
        <w:wordWrap/>
        <w:overflowPunct/>
        <w:topLinePunct w:val="0"/>
        <w:autoSpaceDE/>
        <w:autoSpaceDN/>
        <w:bidi w:val="0"/>
        <w:adjustRightInd/>
        <w:snapToGrid/>
        <w:spacing w:before="0" w:after="0" w:line="550" w:lineRule="exact"/>
        <w:ind w:left="420" w:leftChars="200"/>
        <w:textAlignment w:val="auto"/>
        <w:rPr>
          <w:rFonts w:hint="default"/>
          <w:lang w:val="en-US" w:eastAsia="zh-CN"/>
        </w:rPr>
      </w:pPr>
      <w:r>
        <w:rPr>
          <w:rFonts w:hint="eastAsia"/>
          <w:lang w:val="en-US" w:eastAsia="zh-CN"/>
        </w:rPr>
        <w:t>（二）主动公开政府信息情况</w:t>
      </w:r>
    </w:p>
    <w:p>
      <w:pPr>
        <w:keepNext w:val="0"/>
        <w:keepLines w:val="0"/>
        <w:pageBreakBefore w:val="0"/>
        <w:widowControl/>
        <w:kinsoku/>
        <w:wordWrap/>
        <w:overflowPunct/>
        <w:topLinePunct w:val="0"/>
        <w:autoSpaceDE/>
        <w:autoSpaceDN/>
        <w:bidi w:val="0"/>
        <w:adjustRightInd/>
        <w:snapToGrid/>
        <w:spacing w:line="560" w:lineRule="exact"/>
        <w:ind w:firstLine="675"/>
        <w:jc w:val="both"/>
        <w:textAlignment w:val="auto"/>
        <w:rPr>
          <w:rFonts w:hint="eastAsia" w:ascii="仿宋_GB2312" w:hAnsi="宋体" w:eastAsia="仿宋_GB2312" w:cs="宋体"/>
          <w:spacing w:val="8"/>
          <w:kern w:val="0"/>
          <w:sz w:val="32"/>
          <w:szCs w:val="32"/>
        </w:rPr>
      </w:pPr>
      <w:r>
        <w:rPr>
          <w:rFonts w:hint="eastAsia" w:ascii="仿宋_GB2312" w:hAnsi="宋体" w:eastAsia="仿宋_GB2312" w:cs="宋体"/>
          <w:spacing w:val="8"/>
          <w:kern w:val="0"/>
          <w:sz w:val="32"/>
          <w:szCs w:val="32"/>
          <w:lang w:val="en-US" w:eastAsia="zh-CN"/>
        </w:rPr>
        <w:t>通州区生态环境局按照《政府信息公开条例》要求，认真完成信息报送和信息公开工作。2024年，北京市通州区人民政府网站要闻动态中共发布信息320条；绿色城市专栏中共发布信息260条，及时全面公开政务信息、环境管理、监测数据报告、三大攻坚战等重点领域信息，提高政府工作透明度。</w:t>
      </w:r>
    </w:p>
    <w:p>
      <w:pPr>
        <w:pStyle w:val="3"/>
        <w:keepNext/>
        <w:keepLines/>
        <w:pageBreakBefore w:val="0"/>
        <w:widowControl w:val="0"/>
        <w:kinsoku/>
        <w:wordWrap/>
        <w:overflowPunct/>
        <w:topLinePunct w:val="0"/>
        <w:autoSpaceDE/>
        <w:autoSpaceDN/>
        <w:bidi w:val="0"/>
        <w:adjustRightInd/>
        <w:snapToGrid/>
        <w:spacing w:before="0" w:after="0" w:line="550" w:lineRule="exact"/>
        <w:ind w:left="420" w:leftChars="200"/>
        <w:textAlignment w:val="auto"/>
        <w:rPr>
          <w:rFonts w:hint="default"/>
          <w:lang w:val="en-US" w:eastAsia="zh-CN"/>
        </w:rPr>
      </w:pPr>
      <w:r>
        <w:rPr>
          <w:rFonts w:hint="eastAsia"/>
          <w:lang w:val="en-US" w:eastAsia="zh-CN"/>
        </w:rPr>
        <w:t>（三）依申请公开处理情况</w:t>
      </w:r>
    </w:p>
    <w:p>
      <w:pPr>
        <w:keepNext w:val="0"/>
        <w:keepLines w:val="0"/>
        <w:pageBreakBefore w:val="0"/>
        <w:widowControl/>
        <w:kinsoku/>
        <w:wordWrap/>
        <w:overflowPunct/>
        <w:topLinePunct w:val="0"/>
        <w:autoSpaceDE/>
        <w:autoSpaceDN/>
        <w:bidi w:val="0"/>
        <w:adjustRightInd/>
        <w:snapToGrid/>
        <w:spacing w:line="560" w:lineRule="exact"/>
        <w:ind w:firstLine="675"/>
        <w:jc w:val="both"/>
        <w:textAlignment w:val="auto"/>
        <w:rPr>
          <w:rFonts w:hint="eastAsia" w:ascii="仿宋_GB2312" w:hAnsi="宋体" w:eastAsia="仿宋_GB2312" w:cs="宋体"/>
          <w:spacing w:val="8"/>
          <w:kern w:val="0"/>
          <w:sz w:val="32"/>
          <w:szCs w:val="32"/>
          <w:lang w:val="en-US" w:eastAsia="zh-CN"/>
        </w:rPr>
      </w:pPr>
      <w:r>
        <w:rPr>
          <w:rFonts w:hint="eastAsia" w:ascii="仿宋_GB2312" w:hAnsi="宋体" w:eastAsia="仿宋_GB2312" w:cs="宋体"/>
          <w:spacing w:val="8"/>
          <w:kern w:val="0"/>
          <w:sz w:val="32"/>
          <w:szCs w:val="32"/>
          <w:lang w:val="en-US" w:eastAsia="zh-CN"/>
        </w:rPr>
        <w:t>2024年，办结2023年结转依申请公开3件；受理2024年依申请公开34件，办结34件。其中个人申请21件，予以公开13件（包含2023年结转依申请公开1件），不予公开2件（申请内容为内部事务信息），本机关不掌握相关政府信息6件；商业企业申请16件，予以公开12件（包含2023年结转依申请公开2件），本机关不掌握相关政府信息4件。</w:t>
      </w:r>
    </w:p>
    <w:p>
      <w:pPr>
        <w:pStyle w:val="3"/>
        <w:keepNext/>
        <w:keepLines/>
        <w:pageBreakBefore w:val="0"/>
        <w:widowControl w:val="0"/>
        <w:kinsoku/>
        <w:wordWrap/>
        <w:overflowPunct/>
        <w:topLinePunct w:val="0"/>
        <w:autoSpaceDE/>
        <w:autoSpaceDN/>
        <w:bidi w:val="0"/>
        <w:adjustRightInd/>
        <w:snapToGrid/>
        <w:spacing w:before="0" w:after="0" w:line="550" w:lineRule="exact"/>
        <w:ind w:left="420" w:leftChars="200"/>
        <w:textAlignment w:val="auto"/>
        <w:rPr>
          <w:rFonts w:hint="eastAsia"/>
          <w:lang w:val="en-US" w:eastAsia="zh-CN"/>
        </w:rPr>
      </w:pPr>
      <w:bookmarkStart w:id="2" w:name="OLE_LINK2"/>
      <w:bookmarkStart w:id="3" w:name="OLE_LINK1"/>
      <w:r>
        <w:rPr>
          <w:rFonts w:hint="eastAsia"/>
          <w:lang w:val="en-US" w:eastAsia="zh-CN"/>
        </w:rPr>
        <w:t>（四）</w:t>
      </w:r>
      <w:bookmarkEnd w:id="2"/>
      <w:r>
        <w:rPr>
          <w:rFonts w:hint="eastAsia"/>
          <w:lang w:val="en-US" w:eastAsia="zh-CN"/>
        </w:rPr>
        <w:t>政府信息管理情况</w:t>
      </w:r>
    </w:p>
    <w:bookmarkEnd w:id="3"/>
    <w:p>
      <w:pPr>
        <w:keepNext w:val="0"/>
        <w:keepLines w:val="0"/>
        <w:pageBreakBefore w:val="0"/>
        <w:widowControl/>
        <w:kinsoku/>
        <w:wordWrap/>
        <w:overflowPunct/>
        <w:topLinePunct w:val="0"/>
        <w:autoSpaceDE/>
        <w:autoSpaceDN/>
        <w:bidi w:val="0"/>
        <w:adjustRightInd/>
        <w:snapToGrid/>
        <w:spacing w:line="560" w:lineRule="exact"/>
        <w:ind w:firstLine="675"/>
        <w:jc w:val="both"/>
        <w:textAlignment w:val="auto"/>
        <w:rPr>
          <w:rFonts w:hint="eastAsia" w:ascii="仿宋_GB2312" w:hAnsi="仿宋_GB2312" w:eastAsia="仿宋_GB2312" w:cs="仿宋_GB2312"/>
          <w:b w:val="0"/>
          <w:bCs w:val="0"/>
          <w:color w:val="auto"/>
          <w:spacing w:val="8"/>
          <w:sz w:val="32"/>
          <w:szCs w:val="32"/>
          <w:lang w:val="en-US" w:eastAsia="zh-CN"/>
        </w:rPr>
      </w:pPr>
      <w:r>
        <w:rPr>
          <w:rFonts w:hint="eastAsia" w:ascii="仿宋_GB2312" w:hAnsi="仿宋_GB2312" w:eastAsia="仿宋_GB2312" w:cs="仿宋_GB2312"/>
          <w:b w:val="0"/>
          <w:bCs w:val="0"/>
          <w:color w:val="auto"/>
          <w:spacing w:val="8"/>
          <w:sz w:val="32"/>
          <w:szCs w:val="32"/>
          <w:lang w:val="en-US" w:eastAsia="zh-CN"/>
        </w:rPr>
        <w:t>围绕中心工作，深入推进政府信息公开。认真落实《通州区持续深入打好污染防治攻坚战2024年行动计划》，对涉及群众切实利益、需要社会广泛知晓的重要改革方案、重大政策措施等，通过区人民政府门户网站公开征求社会意见，认真研究吸纳各方面意见建议，积极回应社会各方面的关切，提升政策制定的科学性、规范性。</w:t>
      </w:r>
    </w:p>
    <w:p>
      <w:pPr>
        <w:pStyle w:val="3"/>
        <w:keepNext/>
        <w:keepLines/>
        <w:pageBreakBefore w:val="0"/>
        <w:widowControl w:val="0"/>
        <w:kinsoku/>
        <w:wordWrap/>
        <w:overflowPunct/>
        <w:topLinePunct w:val="0"/>
        <w:autoSpaceDE/>
        <w:autoSpaceDN/>
        <w:bidi w:val="0"/>
        <w:adjustRightInd/>
        <w:snapToGrid/>
        <w:spacing w:before="0" w:after="0" w:line="550" w:lineRule="exact"/>
        <w:ind w:left="420" w:leftChars="200"/>
        <w:textAlignment w:val="auto"/>
        <w:rPr>
          <w:rFonts w:hint="eastAsia"/>
          <w:lang w:val="en-US" w:eastAsia="zh-CN"/>
        </w:rPr>
      </w:pPr>
      <w:r>
        <w:rPr>
          <w:rFonts w:hint="eastAsia"/>
          <w:lang w:val="en-US" w:eastAsia="zh-CN"/>
        </w:rPr>
        <w:t>（五）政府信息教育培训、平台建设、监督保障情况</w:t>
      </w:r>
    </w:p>
    <w:p>
      <w:pPr>
        <w:spacing w:line="560" w:lineRule="exact"/>
        <w:ind w:firstLine="672"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b w:val="0"/>
          <w:bCs w:val="0"/>
          <w:color w:val="auto"/>
          <w:spacing w:val="8"/>
          <w:kern w:val="0"/>
          <w:sz w:val="32"/>
          <w:szCs w:val="32"/>
          <w:lang w:val="en-US" w:eastAsia="zh-CN" w:bidi="ar-SA"/>
        </w:rPr>
        <w:t>一是强化培训，完善队伍建设机制，</w:t>
      </w:r>
      <w:r>
        <w:rPr>
          <w:rFonts w:hint="default" w:ascii="仿宋_GB2312" w:hAnsi="仿宋_GB2312" w:eastAsia="仿宋_GB2312" w:cs="仿宋_GB2312"/>
          <w:sz w:val="32"/>
          <w:szCs w:val="32"/>
          <w:lang w:val="en-US" w:eastAsia="zh-CN"/>
        </w:rPr>
        <w:t>组织相关人员深入学习</w:t>
      </w:r>
      <w:r>
        <w:rPr>
          <w:rFonts w:hint="eastAsia" w:ascii="仿宋_GB2312" w:hAnsi="仿宋_GB2312" w:eastAsia="仿宋_GB2312" w:cs="仿宋_GB2312"/>
          <w:color w:val="000000"/>
          <w:sz w:val="32"/>
          <w:szCs w:val="32"/>
        </w:rPr>
        <w:t>《中华人民共和国政府信息公开条例》</w:t>
      </w:r>
      <w:r>
        <w:rPr>
          <w:rFonts w:hint="eastAsia" w:ascii="仿宋_GB2312" w:hAnsi="仿宋_GB2312" w:eastAsia="仿宋_GB2312" w:cs="仿宋_GB2312"/>
          <w:color w:val="000000"/>
          <w:sz w:val="32"/>
          <w:szCs w:val="32"/>
          <w:lang w:eastAsia="zh-CN"/>
        </w:rPr>
        <w:t>、</w:t>
      </w:r>
      <w:r>
        <w:rPr>
          <w:rFonts w:hint="default" w:ascii="仿宋_GB2312" w:hAnsi="仿宋_GB2312" w:eastAsia="仿宋_GB2312" w:cs="仿宋_GB2312"/>
          <w:sz w:val="32"/>
          <w:szCs w:val="32"/>
          <w:lang w:val="en-US" w:eastAsia="zh-CN"/>
        </w:rPr>
        <w:t>《北京市行政执法公示办法》等相关</w:t>
      </w:r>
      <w:r>
        <w:rPr>
          <w:rFonts w:hint="eastAsia" w:ascii="仿宋_GB2312" w:hAnsi="仿宋_GB2312" w:eastAsia="仿宋_GB2312" w:cs="仿宋_GB2312"/>
          <w:sz w:val="32"/>
          <w:szCs w:val="32"/>
          <w:lang w:val="en-US" w:eastAsia="zh-CN"/>
        </w:rPr>
        <w:t>文件</w:t>
      </w:r>
      <w:r>
        <w:rPr>
          <w:rFonts w:hint="default" w:ascii="仿宋_GB2312" w:hAnsi="仿宋_GB2312" w:eastAsia="仿宋_GB2312" w:cs="仿宋_GB2312"/>
          <w:sz w:val="32"/>
          <w:szCs w:val="32"/>
          <w:lang w:val="en-US" w:eastAsia="zh-CN"/>
        </w:rPr>
        <w:t>，确保</w:t>
      </w:r>
      <w:r>
        <w:rPr>
          <w:rFonts w:hint="eastAsia" w:ascii="仿宋_GB2312" w:hAnsi="仿宋_GB2312" w:eastAsia="仿宋_GB2312" w:cs="仿宋_GB2312"/>
          <w:sz w:val="32"/>
          <w:szCs w:val="32"/>
          <w:lang w:val="en-US" w:eastAsia="zh-CN"/>
        </w:rPr>
        <w:t>相关</w:t>
      </w:r>
      <w:r>
        <w:rPr>
          <w:rFonts w:hint="default" w:ascii="仿宋_GB2312" w:hAnsi="仿宋_GB2312" w:eastAsia="仿宋_GB2312" w:cs="仿宋_GB2312"/>
          <w:sz w:val="32"/>
          <w:szCs w:val="32"/>
          <w:lang w:val="en-US" w:eastAsia="zh-CN"/>
        </w:rPr>
        <w:t>工作人员都能准确理解和把握信息公示</w:t>
      </w:r>
      <w:r>
        <w:rPr>
          <w:rFonts w:hint="eastAsia" w:ascii="仿宋_GB2312" w:hAnsi="仿宋_GB2312" w:eastAsia="仿宋_GB2312" w:cs="仿宋_GB2312"/>
          <w:sz w:val="32"/>
          <w:szCs w:val="32"/>
          <w:lang w:val="en-US" w:eastAsia="zh-CN"/>
        </w:rPr>
        <w:t>工作</w:t>
      </w:r>
      <w:r>
        <w:rPr>
          <w:rFonts w:hint="default" w:ascii="仿宋_GB2312" w:hAnsi="仿宋_GB2312" w:eastAsia="仿宋_GB2312" w:cs="仿宋_GB2312"/>
          <w:sz w:val="32"/>
          <w:szCs w:val="32"/>
          <w:lang w:val="en-US" w:eastAsia="zh-CN"/>
        </w:rPr>
        <w:t>要求。</w:t>
      </w:r>
      <w:r>
        <w:rPr>
          <w:rFonts w:hint="eastAsia" w:ascii="仿宋_GB2312" w:hAnsi="仿宋_GB2312" w:eastAsia="仿宋_GB2312" w:cs="仿宋_GB2312"/>
          <w:sz w:val="32"/>
          <w:szCs w:val="32"/>
          <w:lang w:val="en-US" w:eastAsia="zh-CN"/>
        </w:rPr>
        <w:t>二是开展</w:t>
      </w:r>
      <w:r>
        <w:rPr>
          <w:rFonts w:hint="default" w:ascii="仿宋_GB2312" w:hAnsi="仿宋_GB2312" w:eastAsia="仿宋_GB2312" w:cs="仿宋_GB2312"/>
          <w:sz w:val="32"/>
          <w:szCs w:val="32"/>
          <w:lang w:val="en-US" w:eastAsia="zh-CN"/>
        </w:rPr>
        <w:t>自查</w:t>
      </w:r>
      <w:r>
        <w:rPr>
          <w:rFonts w:hint="eastAsia" w:ascii="仿宋_GB2312" w:hAnsi="仿宋_GB2312" w:eastAsia="仿宋_GB2312" w:cs="仿宋_GB2312"/>
          <w:sz w:val="32"/>
          <w:szCs w:val="32"/>
          <w:lang w:val="en-US" w:eastAsia="zh-CN"/>
        </w:rPr>
        <w:t>自纠，针对已经发现的问题举一反三，</w:t>
      </w:r>
      <w:r>
        <w:rPr>
          <w:rFonts w:hint="default" w:ascii="仿宋_GB2312" w:hAnsi="仿宋_GB2312" w:eastAsia="仿宋_GB2312" w:cs="仿宋_GB2312"/>
          <w:sz w:val="32"/>
          <w:szCs w:val="32"/>
          <w:lang w:val="en-US" w:eastAsia="zh-CN"/>
        </w:rPr>
        <w:t>对区政府网站上的公示内容进行定期检查，确保</w:t>
      </w:r>
      <w:r>
        <w:rPr>
          <w:rFonts w:hint="eastAsia" w:ascii="仿宋_GB2312" w:hAnsi="仿宋_GB2312" w:eastAsia="仿宋_GB2312" w:cs="仿宋_GB2312"/>
          <w:sz w:val="32"/>
          <w:szCs w:val="32"/>
          <w:lang w:val="en-US" w:eastAsia="zh-CN"/>
        </w:rPr>
        <w:t>公示</w:t>
      </w:r>
      <w:r>
        <w:rPr>
          <w:rFonts w:hint="default" w:ascii="仿宋_GB2312" w:hAnsi="仿宋_GB2312" w:eastAsia="仿宋_GB2312" w:cs="仿宋_GB2312"/>
          <w:sz w:val="32"/>
          <w:szCs w:val="32"/>
          <w:lang w:val="en-US" w:eastAsia="zh-CN"/>
        </w:rPr>
        <w:t>信息的时效性和准确性。</w:t>
      </w:r>
      <w:r>
        <w:rPr>
          <w:rFonts w:hint="eastAsia" w:ascii="仿宋_GB2312" w:hAnsi="仿宋_GB2312" w:eastAsia="仿宋_GB2312" w:cs="仿宋_GB2312"/>
          <w:sz w:val="32"/>
          <w:szCs w:val="32"/>
          <w:lang w:val="en-US" w:eastAsia="zh-CN"/>
        </w:rPr>
        <w:t>三是</w:t>
      </w:r>
      <w:bookmarkStart w:id="4" w:name="OLE_LINK4"/>
      <w:r>
        <w:rPr>
          <w:rFonts w:hint="eastAsia" w:ascii="仿宋_GB2312" w:hAnsi="宋体" w:eastAsia="仿宋_GB2312" w:cs="宋体"/>
          <w:spacing w:val="8"/>
          <w:kern w:val="0"/>
          <w:sz w:val="32"/>
          <w:szCs w:val="32"/>
        </w:rPr>
        <w:t>强化监督保障</w:t>
      </w:r>
      <w:r>
        <w:rPr>
          <w:rFonts w:hint="eastAsia" w:ascii="仿宋_GB2312" w:hAnsi="宋体" w:eastAsia="仿宋_GB2312" w:cs="宋体"/>
          <w:spacing w:val="8"/>
          <w:kern w:val="0"/>
          <w:sz w:val="32"/>
          <w:szCs w:val="32"/>
          <w:lang w:eastAsia="zh-CN"/>
        </w:rPr>
        <w:t>，严格按照市、区有关政府信息公开的文件精神和工作部署，落实规范门户网站信息发布审核要求，严格落实保密审查制度，加强主动公开。及时梳理更新信息公开目录，规范信息公开内容，建立政府信息公开工作长效机制</w:t>
      </w:r>
      <w:bookmarkEnd w:id="1"/>
      <w:r>
        <w:rPr>
          <w:rFonts w:hint="eastAsia" w:ascii="仿宋_GB2312" w:hAnsi="宋体" w:eastAsia="仿宋_GB2312" w:cs="宋体"/>
          <w:spacing w:val="8"/>
          <w:kern w:val="0"/>
          <w:sz w:val="32"/>
          <w:szCs w:val="32"/>
          <w:lang w:eastAsia="zh-CN"/>
        </w:rPr>
        <w:t>。</w:t>
      </w:r>
    </w:p>
    <w:bookmarkEnd w:id="4"/>
    <w:p>
      <w:pPr>
        <w:keepNext w:val="0"/>
        <w:keepLines w:val="0"/>
        <w:pageBreakBefore w:val="0"/>
        <w:numPr>
          <w:ilvl w:val="0"/>
          <w:numId w:val="2"/>
        </w:numPr>
        <w:kinsoku/>
        <w:wordWrap/>
        <w:overflowPunct/>
        <w:topLinePunct w:val="0"/>
        <w:autoSpaceDE/>
        <w:autoSpaceDN/>
        <w:bidi w:val="0"/>
        <w:adjustRightInd/>
        <w:snapToGrid/>
        <w:spacing w:line="560" w:lineRule="exact"/>
        <w:ind w:firstLine="640"/>
        <w:textAlignment w:val="auto"/>
        <w:rPr>
          <w:rFonts w:hint="eastAsia" w:ascii="黑体" w:hAnsi="黑体" w:eastAsia="黑体" w:cs="黑体"/>
          <w:sz w:val="32"/>
          <w:szCs w:val="32"/>
        </w:rPr>
      </w:pPr>
      <w:r>
        <w:rPr>
          <w:rFonts w:hint="eastAsia" w:ascii="黑体" w:hAnsi="黑体" w:eastAsia="黑体" w:cs="黑体"/>
          <w:sz w:val="32"/>
          <w:szCs w:val="32"/>
        </w:rPr>
        <w:t>主动公开政府信息情况</w:t>
      </w:r>
    </w:p>
    <w:p>
      <w:pPr>
        <w:pStyle w:val="6"/>
        <w:spacing w:line="560" w:lineRule="exact"/>
        <w:rPr>
          <w:rFonts w:hint="eastAsia"/>
        </w:rPr>
      </w:pPr>
    </w:p>
    <w:tbl>
      <w:tblPr>
        <w:tblStyle w:val="10"/>
        <w:tblW w:w="9740" w:type="dxa"/>
        <w:jc w:val="center"/>
        <w:tblInd w:w="0" w:type="dxa"/>
        <w:tblLayout w:type="fixed"/>
        <w:tblCellMar>
          <w:top w:w="0" w:type="dxa"/>
          <w:left w:w="0" w:type="dxa"/>
          <w:bottom w:w="0" w:type="dxa"/>
          <w:right w:w="0" w:type="dxa"/>
        </w:tblCellMar>
      </w:tblPr>
      <w:tblGrid>
        <w:gridCol w:w="2435"/>
        <w:gridCol w:w="2435"/>
        <w:gridCol w:w="2435"/>
        <w:gridCol w:w="2435"/>
      </w:tblGrid>
      <w:tr>
        <w:tblPrEx>
          <w:tblLayout w:type="fixed"/>
          <w:tblCellMar>
            <w:top w:w="0" w:type="dxa"/>
            <w:left w:w="0" w:type="dxa"/>
            <w:bottom w:w="0" w:type="dxa"/>
            <w:right w:w="0" w:type="dxa"/>
          </w:tblCellMar>
        </w:tblPrEx>
        <w:trPr>
          <w:trHeight w:val="340" w:hRule="atLeast"/>
          <w:jc w:val="center"/>
        </w:trPr>
        <w:tc>
          <w:tcPr>
            <w:tcW w:w="9740" w:type="dxa"/>
            <w:gridSpan w:val="4"/>
            <w:tcBorders>
              <w:top w:val="single" w:color="auto" w:sz="8" w:space="0"/>
              <w:left w:val="single" w:color="auto" w:sz="8" w:space="0"/>
              <w:bottom w:val="single" w:color="auto" w:sz="8" w:space="0"/>
              <w:right w:val="single" w:color="auto" w:sz="8" w:space="0"/>
            </w:tcBorders>
            <w:shd w:val="clear" w:color="auto" w:fill="9BC2E6"/>
            <w:noWrap w:val="0"/>
            <w:tcMar>
              <w:left w:w="57" w:type="dxa"/>
              <w:right w:w="57" w:type="dxa"/>
            </w:tcMar>
            <w:vAlign w:val="center"/>
          </w:tcPr>
          <w:p>
            <w:pPr>
              <w:widowControl/>
              <w:spacing w:line="560" w:lineRule="exact"/>
              <w:jc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第二十条第（一）项</w:t>
            </w:r>
          </w:p>
        </w:tc>
      </w:tr>
      <w:tr>
        <w:tblPrEx>
          <w:tblLayout w:type="fixed"/>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widowControl/>
              <w:spacing w:line="560" w:lineRule="exact"/>
              <w:jc w:val="center"/>
            </w:pPr>
            <w:r>
              <w:rPr>
                <w:rFonts w:hint="eastAsia" w:ascii="宋体" w:hAnsi="宋体" w:cs="宋体"/>
                <w:color w:val="000000"/>
                <w:kern w:val="0"/>
                <w:sz w:val="20"/>
                <w:szCs w:val="20"/>
                <w:lang w:bidi="ar"/>
              </w:rPr>
              <w:t>信息内容</w:t>
            </w:r>
          </w:p>
        </w:tc>
        <w:tc>
          <w:tcPr>
            <w:tcW w:w="2435" w:type="dxa"/>
            <w:tcBorders>
              <w:top w:val="single" w:color="auto" w:sz="8" w:space="0"/>
              <w:left w:val="nil"/>
              <w:bottom w:val="single" w:color="auto" w:sz="8" w:space="0"/>
              <w:right w:val="single" w:color="auto" w:sz="8" w:space="0"/>
            </w:tcBorders>
            <w:shd w:val="clear" w:color="auto" w:fill="DDEBF7"/>
            <w:noWrap w:val="0"/>
            <w:tcMar>
              <w:left w:w="57" w:type="dxa"/>
              <w:right w:w="57" w:type="dxa"/>
            </w:tcMar>
            <w:vAlign w:val="center"/>
          </w:tcPr>
          <w:p>
            <w:pPr>
              <w:widowControl/>
              <w:spacing w:line="560" w:lineRule="exact"/>
              <w:jc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本年制发件数</w:t>
            </w:r>
          </w:p>
        </w:tc>
        <w:tc>
          <w:tcPr>
            <w:tcW w:w="2435" w:type="dxa"/>
            <w:tcBorders>
              <w:top w:val="single" w:color="auto" w:sz="8" w:space="0"/>
              <w:left w:val="nil"/>
              <w:bottom w:val="single" w:color="auto" w:sz="8" w:space="0"/>
              <w:right w:val="single" w:color="auto" w:sz="8" w:space="0"/>
            </w:tcBorders>
            <w:shd w:val="clear" w:color="auto" w:fill="DDEBF7"/>
            <w:noWrap w:val="0"/>
            <w:tcMar>
              <w:left w:w="57" w:type="dxa"/>
              <w:right w:w="57" w:type="dxa"/>
            </w:tcMar>
            <w:vAlign w:val="center"/>
          </w:tcPr>
          <w:p>
            <w:pPr>
              <w:widowControl/>
              <w:spacing w:line="560" w:lineRule="exact"/>
              <w:jc w:val="center"/>
            </w:pPr>
            <w:r>
              <w:rPr>
                <w:rFonts w:hint="eastAsia" w:ascii="宋体" w:hAnsi="宋体" w:cs="宋体"/>
                <w:color w:val="000000"/>
                <w:kern w:val="0"/>
                <w:sz w:val="20"/>
                <w:szCs w:val="20"/>
                <w:lang w:bidi="ar"/>
              </w:rPr>
              <w:t>本年废止件数</w:t>
            </w:r>
          </w:p>
        </w:tc>
        <w:tc>
          <w:tcPr>
            <w:tcW w:w="2435" w:type="dxa"/>
            <w:tcBorders>
              <w:top w:val="single" w:color="auto" w:sz="8" w:space="0"/>
              <w:left w:val="nil"/>
              <w:bottom w:val="single" w:color="auto" w:sz="8" w:space="0"/>
              <w:right w:val="single" w:color="auto" w:sz="8" w:space="0"/>
            </w:tcBorders>
            <w:shd w:val="clear" w:color="auto" w:fill="DDEBF7"/>
            <w:noWrap w:val="0"/>
            <w:tcMar>
              <w:left w:w="57" w:type="dxa"/>
              <w:right w:w="57" w:type="dxa"/>
            </w:tcMar>
            <w:vAlign w:val="center"/>
          </w:tcPr>
          <w:p>
            <w:pPr>
              <w:widowControl/>
              <w:spacing w:line="560" w:lineRule="exact"/>
              <w:jc w:val="center"/>
            </w:pPr>
            <w:r>
              <w:rPr>
                <w:rFonts w:hint="eastAsia" w:ascii="宋体" w:hAnsi="宋体" w:cs="宋体"/>
                <w:color w:val="000000"/>
                <w:kern w:val="0"/>
                <w:sz w:val="20"/>
                <w:szCs w:val="20"/>
                <w:lang w:bidi="ar"/>
              </w:rPr>
              <w:t>现行有效件</w:t>
            </w:r>
            <w:r>
              <w:rPr>
                <w:rFonts w:hint="eastAsia" w:ascii="宋体" w:hAnsi="宋体" w:cs="宋体"/>
                <w:kern w:val="0"/>
                <w:sz w:val="20"/>
                <w:szCs w:val="20"/>
                <w:lang w:bidi="ar"/>
              </w:rPr>
              <w:t>数</w:t>
            </w:r>
          </w:p>
        </w:tc>
      </w:tr>
      <w:tr>
        <w:tblPrEx>
          <w:tblLayout w:type="fixed"/>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widowControl/>
              <w:spacing w:line="560" w:lineRule="exact"/>
              <w:jc w:val="left"/>
            </w:pPr>
            <w:r>
              <w:rPr>
                <w:rFonts w:hint="eastAsia" w:ascii="宋体" w:hAnsi="宋体" w:cs="宋体"/>
                <w:color w:val="000000"/>
                <w:kern w:val="0"/>
                <w:sz w:val="20"/>
                <w:szCs w:val="20"/>
                <w:lang w:bidi="ar"/>
              </w:rPr>
              <w:t>规章</w:t>
            </w:r>
          </w:p>
        </w:tc>
        <w:tc>
          <w:tcPr>
            <w:tcW w:w="2435"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rPr>
                <w:rFonts w:hint="eastAsia" w:eastAsiaTheme="minorEastAsia"/>
                <w:lang w:val="en-US" w:eastAsia="zh-CN"/>
              </w:rPr>
            </w:pPr>
            <w:r>
              <w:rPr>
                <w:rFonts w:hint="eastAsia" w:ascii="宋体" w:hAnsi="宋体" w:cs="宋体"/>
                <w:color w:val="000000"/>
                <w:kern w:val="0"/>
                <w:sz w:val="20"/>
                <w:szCs w:val="20"/>
                <w:lang w:val="en-US" w:eastAsia="zh-CN" w:bidi="ar"/>
              </w:rPr>
              <w:t>0</w:t>
            </w:r>
          </w:p>
        </w:tc>
        <w:tc>
          <w:tcPr>
            <w:tcW w:w="2435"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rPr>
                <w:rFonts w:hint="eastAsia" w:eastAsiaTheme="minorEastAsia"/>
                <w:lang w:val="en-US" w:eastAsia="zh-CN"/>
              </w:rPr>
            </w:pPr>
            <w:r>
              <w:rPr>
                <w:rFonts w:hint="eastAsia" w:ascii="宋体" w:hAnsi="宋体" w:cs="宋体"/>
                <w:color w:val="000000"/>
                <w:kern w:val="0"/>
                <w:sz w:val="20"/>
                <w:szCs w:val="20"/>
                <w:lang w:val="en-US" w:eastAsia="zh-CN" w:bidi="ar"/>
              </w:rPr>
              <w:t>0</w:t>
            </w:r>
          </w:p>
        </w:tc>
        <w:tc>
          <w:tcPr>
            <w:tcW w:w="2435"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rPr>
                <w:rFonts w:hint="eastAsia" w:eastAsiaTheme="minorEastAsia"/>
                <w:lang w:val="en-US" w:eastAsia="zh-CN"/>
              </w:rPr>
            </w:pPr>
            <w:r>
              <w:rPr>
                <w:rFonts w:hint="eastAsia" w:ascii="Calibri" w:hAnsi="Calibri" w:cs="Calibri"/>
                <w:kern w:val="0"/>
                <w:szCs w:val="21"/>
                <w:lang w:val="en-US" w:eastAsia="zh-CN" w:bidi="ar"/>
              </w:rPr>
              <w:t>0</w:t>
            </w:r>
          </w:p>
        </w:tc>
      </w:tr>
      <w:tr>
        <w:tblPrEx>
          <w:tblLayout w:type="fixed"/>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widowControl/>
              <w:spacing w:line="560" w:lineRule="exact"/>
              <w:jc w:val="left"/>
            </w:pPr>
            <w:r>
              <w:rPr>
                <w:rFonts w:hint="eastAsia" w:ascii="宋体" w:hAnsi="宋体" w:cs="宋体"/>
                <w:color w:val="000000"/>
                <w:kern w:val="0"/>
                <w:sz w:val="20"/>
                <w:szCs w:val="20"/>
                <w:lang w:bidi="ar"/>
              </w:rPr>
              <w:t>行政规范性文件</w:t>
            </w:r>
          </w:p>
        </w:tc>
        <w:tc>
          <w:tcPr>
            <w:tcW w:w="2435"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pPr>
            <w:r>
              <w:rPr>
                <w:rFonts w:hint="eastAsia" w:ascii="宋体" w:hAnsi="宋体" w:cs="宋体"/>
                <w:color w:val="000000"/>
                <w:kern w:val="0"/>
                <w:sz w:val="20"/>
                <w:szCs w:val="20"/>
                <w:lang w:val="en-US" w:eastAsia="zh-CN" w:bidi="ar"/>
              </w:rPr>
              <w:t>0</w:t>
            </w:r>
          </w:p>
        </w:tc>
        <w:tc>
          <w:tcPr>
            <w:tcW w:w="2435"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rPr>
                <w:rFonts w:hint="eastAsia" w:eastAsiaTheme="minorEastAsia"/>
                <w:lang w:val="en-US" w:eastAsia="zh-CN"/>
              </w:rPr>
            </w:pPr>
            <w:r>
              <w:rPr>
                <w:rFonts w:hint="eastAsia" w:ascii="宋体" w:hAnsi="宋体" w:cs="宋体"/>
                <w:color w:val="000000"/>
                <w:kern w:val="0"/>
                <w:sz w:val="20"/>
                <w:szCs w:val="20"/>
                <w:lang w:val="en-US" w:eastAsia="zh-CN" w:bidi="ar"/>
              </w:rPr>
              <w:t>0</w:t>
            </w:r>
          </w:p>
        </w:tc>
        <w:tc>
          <w:tcPr>
            <w:tcW w:w="2435"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rPr>
                <w:rFonts w:hint="eastAsia" w:eastAsiaTheme="minorEastAsia"/>
                <w:lang w:val="en-US" w:eastAsia="zh-CN"/>
              </w:rPr>
            </w:pPr>
            <w:r>
              <w:rPr>
                <w:rFonts w:hint="eastAsia" w:ascii="Calibri" w:hAnsi="Calibri" w:cs="Calibri"/>
                <w:kern w:val="0"/>
                <w:szCs w:val="21"/>
                <w:lang w:val="en-US" w:eastAsia="zh-CN" w:bidi="ar"/>
              </w:rPr>
              <w:t>0</w:t>
            </w:r>
          </w:p>
        </w:tc>
      </w:tr>
      <w:tr>
        <w:tblPrEx>
          <w:tblLayout w:type="fixed"/>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9BC2E6"/>
            <w:noWrap w:val="0"/>
            <w:tcMar>
              <w:left w:w="57" w:type="dxa"/>
              <w:right w:w="57" w:type="dxa"/>
            </w:tcMar>
            <w:vAlign w:val="center"/>
          </w:tcPr>
          <w:p>
            <w:pPr>
              <w:widowControl/>
              <w:spacing w:line="560" w:lineRule="exact"/>
              <w:jc w:val="center"/>
            </w:pPr>
            <w:r>
              <w:rPr>
                <w:rFonts w:hint="eastAsia" w:ascii="宋体" w:hAnsi="宋体" w:cs="宋体"/>
                <w:color w:val="000000"/>
                <w:kern w:val="0"/>
                <w:sz w:val="20"/>
                <w:szCs w:val="20"/>
                <w:lang w:bidi="ar"/>
              </w:rPr>
              <w:t>第二十条第（五）项</w:t>
            </w:r>
          </w:p>
        </w:tc>
      </w:tr>
      <w:tr>
        <w:tblPrEx>
          <w:tblLayout w:type="fixed"/>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widowControl/>
              <w:spacing w:line="560" w:lineRule="exact"/>
              <w:jc w:val="center"/>
            </w:pPr>
            <w:r>
              <w:rPr>
                <w:rFonts w:hint="eastAsia" w:ascii="宋体" w:hAnsi="宋体" w:cs="宋体"/>
                <w:color w:val="000000"/>
                <w:kern w:val="0"/>
                <w:sz w:val="20"/>
                <w:szCs w:val="20"/>
                <w:lang w:bidi="ar"/>
              </w:rPr>
              <w:t>信息内容</w:t>
            </w:r>
          </w:p>
        </w:tc>
        <w:tc>
          <w:tcPr>
            <w:tcW w:w="7305" w:type="dxa"/>
            <w:gridSpan w:val="3"/>
            <w:tcBorders>
              <w:top w:val="nil"/>
              <w:left w:val="nil"/>
              <w:bottom w:val="single" w:color="auto" w:sz="8" w:space="0"/>
              <w:right w:val="single" w:color="auto" w:sz="8" w:space="0"/>
            </w:tcBorders>
            <w:shd w:val="clear" w:color="auto" w:fill="DDEBF7"/>
            <w:noWrap w:val="0"/>
            <w:tcMar>
              <w:left w:w="57" w:type="dxa"/>
              <w:right w:w="57" w:type="dxa"/>
            </w:tcMar>
            <w:vAlign w:val="center"/>
          </w:tcPr>
          <w:p>
            <w:pPr>
              <w:widowControl/>
              <w:spacing w:line="560" w:lineRule="exact"/>
              <w:jc w:val="center"/>
            </w:pPr>
            <w:r>
              <w:rPr>
                <w:rFonts w:hint="eastAsia" w:ascii="宋体" w:hAnsi="宋体" w:cs="宋体"/>
                <w:color w:val="000000"/>
                <w:kern w:val="0"/>
                <w:sz w:val="20"/>
                <w:szCs w:val="20"/>
                <w:lang w:bidi="ar"/>
              </w:rPr>
              <w:t>本年处理决定数量</w:t>
            </w:r>
          </w:p>
        </w:tc>
      </w:tr>
      <w:tr>
        <w:tblPrEx>
          <w:tblLayout w:type="fixed"/>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widowControl/>
              <w:spacing w:line="560" w:lineRule="exact"/>
              <w:jc w:val="left"/>
            </w:pPr>
            <w:r>
              <w:rPr>
                <w:rFonts w:hint="eastAsia" w:ascii="宋体" w:hAnsi="宋体" w:cs="宋体"/>
                <w:color w:val="000000"/>
                <w:kern w:val="0"/>
                <w:sz w:val="20"/>
                <w:szCs w:val="20"/>
                <w:lang w:bidi="ar"/>
              </w:rPr>
              <w:t>行政许可</w:t>
            </w:r>
          </w:p>
        </w:tc>
        <w:tc>
          <w:tcPr>
            <w:tcW w:w="7305" w:type="dxa"/>
            <w:gridSpan w:val="3"/>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pPr>
            <w:r>
              <w:rPr>
                <w:rFonts w:hint="eastAsia" w:ascii="Calibri" w:hAnsi="Calibri" w:cs="Calibri"/>
                <w:kern w:val="0"/>
                <w:szCs w:val="21"/>
                <w:lang w:bidi="ar"/>
              </w:rPr>
              <w:t>352</w:t>
            </w:r>
          </w:p>
        </w:tc>
      </w:tr>
      <w:tr>
        <w:tblPrEx>
          <w:tblLayout w:type="fixed"/>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9BC2E6"/>
            <w:noWrap w:val="0"/>
            <w:tcMar>
              <w:left w:w="57" w:type="dxa"/>
              <w:right w:w="57" w:type="dxa"/>
            </w:tcMar>
            <w:vAlign w:val="center"/>
          </w:tcPr>
          <w:p>
            <w:pPr>
              <w:widowControl/>
              <w:spacing w:line="560" w:lineRule="exact"/>
              <w:jc w:val="center"/>
            </w:pPr>
            <w:r>
              <w:rPr>
                <w:rFonts w:hint="eastAsia" w:ascii="宋体" w:hAnsi="宋体" w:cs="宋体"/>
                <w:color w:val="000000"/>
                <w:kern w:val="0"/>
                <w:sz w:val="20"/>
                <w:szCs w:val="20"/>
                <w:lang w:bidi="ar"/>
              </w:rPr>
              <w:t>第二十条第（六）项</w:t>
            </w:r>
          </w:p>
        </w:tc>
      </w:tr>
      <w:tr>
        <w:tblPrEx>
          <w:tblLayout w:type="fixed"/>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widowControl/>
              <w:spacing w:line="560" w:lineRule="exact"/>
              <w:jc w:val="center"/>
            </w:pPr>
            <w:r>
              <w:rPr>
                <w:rFonts w:hint="eastAsia" w:ascii="宋体" w:hAnsi="宋体" w:cs="宋体"/>
                <w:color w:val="000000"/>
                <w:kern w:val="0"/>
                <w:sz w:val="20"/>
                <w:szCs w:val="20"/>
                <w:lang w:bidi="ar"/>
              </w:rPr>
              <w:t>信息内容</w:t>
            </w:r>
          </w:p>
        </w:tc>
        <w:tc>
          <w:tcPr>
            <w:tcW w:w="7305" w:type="dxa"/>
            <w:gridSpan w:val="3"/>
            <w:tcBorders>
              <w:top w:val="single" w:color="auto" w:sz="8" w:space="0"/>
              <w:left w:val="nil"/>
              <w:bottom w:val="single" w:color="auto" w:sz="8" w:space="0"/>
              <w:right w:val="single" w:color="auto" w:sz="8" w:space="0"/>
            </w:tcBorders>
            <w:shd w:val="clear" w:color="auto" w:fill="DDEBF7"/>
            <w:noWrap w:val="0"/>
            <w:tcMar>
              <w:left w:w="57" w:type="dxa"/>
              <w:right w:w="57" w:type="dxa"/>
            </w:tcMar>
            <w:vAlign w:val="center"/>
          </w:tcPr>
          <w:p>
            <w:pPr>
              <w:widowControl/>
              <w:spacing w:line="560" w:lineRule="exact"/>
              <w:jc w:val="center"/>
            </w:pPr>
            <w:r>
              <w:rPr>
                <w:rFonts w:hint="eastAsia" w:ascii="宋体" w:hAnsi="宋体" w:cs="宋体"/>
                <w:color w:val="000000"/>
                <w:kern w:val="0"/>
                <w:sz w:val="20"/>
                <w:szCs w:val="20"/>
                <w:lang w:bidi="ar"/>
              </w:rPr>
              <w:t>本年处理决定数量</w:t>
            </w:r>
          </w:p>
        </w:tc>
      </w:tr>
      <w:tr>
        <w:tblPrEx>
          <w:tblLayout w:type="fixed"/>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widowControl/>
              <w:spacing w:line="560" w:lineRule="exact"/>
              <w:jc w:val="left"/>
            </w:pPr>
            <w:r>
              <w:rPr>
                <w:rFonts w:hint="eastAsia" w:ascii="宋体" w:hAnsi="宋体" w:cs="宋体"/>
                <w:color w:val="000000"/>
                <w:kern w:val="0"/>
                <w:sz w:val="20"/>
                <w:szCs w:val="20"/>
                <w:lang w:bidi="ar"/>
              </w:rPr>
              <w:t>行政处罚</w:t>
            </w:r>
          </w:p>
        </w:tc>
        <w:tc>
          <w:tcPr>
            <w:tcW w:w="7305" w:type="dxa"/>
            <w:gridSpan w:val="3"/>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rPr>
                <w:rFonts w:hint="default" w:eastAsiaTheme="minorEastAsia"/>
                <w:lang w:val="en-US" w:eastAsia="zh-CN"/>
              </w:rPr>
            </w:pPr>
            <w:r>
              <w:rPr>
                <w:rFonts w:hint="eastAsia" w:ascii="宋体" w:hAnsi="宋体" w:cs="宋体"/>
                <w:color w:val="000000"/>
                <w:kern w:val="0"/>
                <w:sz w:val="20"/>
                <w:szCs w:val="20"/>
                <w:lang w:val="en-US" w:eastAsia="zh-CN" w:bidi="ar"/>
              </w:rPr>
              <w:t>261</w:t>
            </w:r>
          </w:p>
        </w:tc>
      </w:tr>
      <w:tr>
        <w:tblPrEx>
          <w:tblLayout w:type="fixed"/>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widowControl/>
              <w:spacing w:line="560" w:lineRule="exact"/>
              <w:jc w:val="left"/>
            </w:pPr>
            <w:r>
              <w:rPr>
                <w:rFonts w:hint="eastAsia" w:ascii="宋体" w:hAnsi="宋体" w:cs="宋体"/>
                <w:color w:val="000000"/>
                <w:kern w:val="0"/>
                <w:sz w:val="20"/>
                <w:szCs w:val="20"/>
                <w:lang w:bidi="ar"/>
              </w:rPr>
              <w:t>行政强制</w:t>
            </w:r>
          </w:p>
        </w:tc>
        <w:tc>
          <w:tcPr>
            <w:tcW w:w="7305" w:type="dxa"/>
            <w:gridSpan w:val="3"/>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rPr>
                <w:rFonts w:hint="eastAsia" w:eastAsiaTheme="minorEastAsia"/>
                <w:lang w:val="en-US" w:eastAsia="zh-CN"/>
              </w:rPr>
            </w:pPr>
            <w:r>
              <w:rPr>
                <w:rFonts w:hint="eastAsia" w:ascii="宋体" w:hAnsi="宋体" w:cs="宋体"/>
                <w:color w:val="000000"/>
                <w:kern w:val="0"/>
                <w:sz w:val="20"/>
                <w:szCs w:val="20"/>
                <w:lang w:val="en-US" w:eastAsia="zh-CN" w:bidi="ar"/>
              </w:rPr>
              <w:t>0</w:t>
            </w:r>
          </w:p>
        </w:tc>
      </w:tr>
      <w:tr>
        <w:tblPrEx>
          <w:tblLayout w:type="fixed"/>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9BC2E6"/>
            <w:noWrap w:val="0"/>
            <w:tcMar>
              <w:left w:w="57" w:type="dxa"/>
              <w:right w:w="57" w:type="dxa"/>
            </w:tcMar>
            <w:vAlign w:val="center"/>
          </w:tcPr>
          <w:p>
            <w:pPr>
              <w:widowControl/>
              <w:spacing w:line="560" w:lineRule="exact"/>
              <w:jc w:val="center"/>
            </w:pPr>
            <w:r>
              <w:rPr>
                <w:rFonts w:hint="eastAsia" w:ascii="宋体" w:hAnsi="宋体" w:cs="宋体"/>
                <w:color w:val="000000"/>
                <w:kern w:val="0"/>
                <w:sz w:val="20"/>
                <w:szCs w:val="20"/>
                <w:lang w:bidi="ar"/>
              </w:rPr>
              <w:t>第二十条第（八）项</w:t>
            </w:r>
          </w:p>
        </w:tc>
      </w:tr>
      <w:tr>
        <w:tblPrEx>
          <w:tblLayout w:type="fixed"/>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widowControl/>
              <w:spacing w:line="560" w:lineRule="exact"/>
              <w:jc w:val="center"/>
            </w:pPr>
            <w:r>
              <w:rPr>
                <w:rFonts w:hint="eastAsia" w:ascii="宋体" w:hAnsi="宋体" w:cs="宋体"/>
                <w:color w:val="000000"/>
                <w:kern w:val="0"/>
                <w:sz w:val="20"/>
                <w:szCs w:val="20"/>
                <w:lang w:bidi="ar"/>
              </w:rPr>
              <w:t>信息内容</w:t>
            </w:r>
          </w:p>
        </w:tc>
        <w:tc>
          <w:tcPr>
            <w:tcW w:w="7305" w:type="dxa"/>
            <w:gridSpan w:val="3"/>
            <w:tcBorders>
              <w:top w:val="nil"/>
              <w:left w:val="nil"/>
              <w:bottom w:val="single" w:color="auto" w:sz="8" w:space="0"/>
              <w:right w:val="single" w:color="000000" w:sz="8" w:space="0"/>
            </w:tcBorders>
            <w:shd w:val="clear" w:color="auto" w:fill="DDEBF7"/>
            <w:noWrap w:val="0"/>
            <w:tcMar>
              <w:left w:w="57" w:type="dxa"/>
              <w:right w:w="57" w:type="dxa"/>
            </w:tcMar>
            <w:vAlign w:val="center"/>
          </w:tcPr>
          <w:p>
            <w:pPr>
              <w:widowControl/>
              <w:spacing w:line="560" w:lineRule="exact"/>
              <w:jc w:val="center"/>
            </w:pPr>
            <w:r>
              <w:rPr>
                <w:rFonts w:hint="eastAsia" w:ascii="宋体" w:hAnsi="宋体" w:cs="宋体"/>
                <w:color w:val="000000"/>
                <w:kern w:val="0"/>
                <w:sz w:val="20"/>
                <w:szCs w:val="20"/>
                <w:lang w:bidi="ar"/>
              </w:rPr>
              <w:t>本年收费金额（单位：万元）</w:t>
            </w:r>
          </w:p>
        </w:tc>
      </w:tr>
      <w:tr>
        <w:tblPrEx>
          <w:tblLayout w:type="fixed"/>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widowControl/>
              <w:spacing w:line="560" w:lineRule="exact"/>
              <w:jc w:val="left"/>
            </w:pPr>
            <w:r>
              <w:rPr>
                <w:rFonts w:hint="eastAsia" w:ascii="宋体" w:hAnsi="宋体" w:cs="宋体"/>
                <w:color w:val="000000"/>
                <w:kern w:val="0"/>
                <w:sz w:val="20"/>
                <w:szCs w:val="20"/>
                <w:lang w:bidi="ar"/>
              </w:rPr>
              <w:t>行政事业性收费</w:t>
            </w:r>
          </w:p>
        </w:tc>
        <w:tc>
          <w:tcPr>
            <w:tcW w:w="7305" w:type="dxa"/>
            <w:gridSpan w:val="3"/>
            <w:tcBorders>
              <w:top w:val="nil"/>
              <w:left w:val="nil"/>
              <w:bottom w:val="single" w:color="auto" w:sz="8" w:space="0"/>
              <w:right w:val="single" w:color="000000" w:sz="8" w:space="0"/>
            </w:tcBorders>
            <w:noWrap w:val="0"/>
            <w:tcMar>
              <w:left w:w="57" w:type="dxa"/>
              <w:right w:w="57" w:type="dxa"/>
            </w:tcMar>
            <w:vAlign w:val="center"/>
          </w:tcPr>
          <w:p>
            <w:pPr>
              <w:spacing w:line="560" w:lineRule="exact"/>
              <w:jc w:val="center"/>
              <w:rPr>
                <w:rFonts w:hint="eastAsia" w:ascii="宋体" w:eastAsiaTheme="minorEastAsia"/>
                <w:sz w:val="24"/>
                <w:lang w:val="en-US" w:eastAsia="zh-CN"/>
              </w:rPr>
            </w:pPr>
            <w:r>
              <w:rPr>
                <w:rFonts w:hint="eastAsia" w:ascii="宋体"/>
                <w:sz w:val="24"/>
                <w:lang w:val="en-US" w:eastAsia="zh-CN"/>
              </w:rPr>
              <w:t>0</w:t>
            </w:r>
          </w:p>
        </w:tc>
      </w:tr>
    </w:tbl>
    <w:p>
      <w:pPr>
        <w:pStyle w:val="6"/>
        <w:spacing w:line="560" w:lineRule="exact"/>
        <w:rPr>
          <w:rFonts w:hint="eastAsia"/>
        </w:rPr>
      </w:pPr>
    </w:p>
    <w:p>
      <w:pPr>
        <w:numPr>
          <w:ilvl w:val="0"/>
          <w:numId w:val="2"/>
        </w:numPr>
        <w:spacing w:line="560" w:lineRule="exact"/>
        <w:ind w:firstLine="640"/>
        <w:rPr>
          <w:rFonts w:hint="eastAsia" w:ascii="黑体" w:hAnsi="黑体" w:eastAsia="黑体" w:cs="黑体"/>
          <w:sz w:val="32"/>
          <w:szCs w:val="32"/>
        </w:rPr>
      </w:pPr>
      <w:r>
        <w:rPr>
          <w:rFonts w:hint="eastAsia" w:ascii="黑体" w:hAnsi="黑体" w:eastAsia="黑体" w:cs="黑体"/>
          <w:sz w:val="32"/>
          <w:szCs w:val="32"/>
        </w:rPr>
        <w:t>收到和处理政府信息公开申请情况</w:t>
      </w:r>
    </w:p>
    <w:tbl>
      <w:tblPr>
        <w:tblStyle w:val="10"/>
        <w:tblW w:w="9748" w:type="dxa"/>
        <w:jc w:val="center"/>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766"/>
        <w:gridCol w:w="942"/>
        <w:gridCol w:w="3215"/>
        <w:gridCol w:w="691"/>
        <w:gridCol w:w="691"/>
        <w:gridCol w:w="688"/>
        <w:gridCol w:w="688"/>
        <w:gridCol w:w="688"/>
        <w:gridCol w:w="688"/>
        <w:gridCol w:w="691"/>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4923" w:type="dxa"/>
            <w:gridSpan w:val="3"/>
            <w:vMerge w:val="restart"/>
            <w:tcBorders>
              <w:top w:val="single" w:color="auto" w:sz="8" w:space="0"/>
              <w:left w:val="single" w:color="auto" w:sz="8" w:space="0"/>
              <w:bottom w:val="outset" w:color="auto" w:sz="8" w:space="0"/>
              <w:right w:val="single" w:color="auto" w:sz="8" w:space="0"/>
            </w:tcBorders>
            <w:shd w:val="clear" w:color="auto" w:fill="9BC2E6"/>
            <w:noWrap w:val="0"/>
            <w:tcMar>
              <w:left w:w="108" w:type="dxa"/>
              <w:right w:w="108" w:type="dxa"/>
            </w:tcMar>
            <w:vAlign w:val="center"/>
          </w:tcPr>
          <w:p>
            <w:pPr>
              <w:widowControl/>
              <w:spacing w:line="560" w:lineRule="exact"/>
              <w:jc w:val="left"/>
            </w:pPr>
            <w:r>
              <w:rPr>
                <w:rFonts w:ascii="楷体" w:hAnsi="楷体" w:eastAsia="楷体" w:cs="楷体"/>
                <w:kern w:val="0"/>
                <w:sz w:val="20"/>
                <w:szCs w:val="20"/>
                <w:lang w:bidi="ar"/>
              </w:rPr>
              <w:t>（本列数据的勾稽关系为：第一项加第二项之和，等于第三项加第四项之和）</w:t>
            </w:r>
          </w:p>
        </w:tc>
        <w:tc>
          <w:tcPr>
            <w:tcW w:w="4825" w:type="dxa"/>
            <w:gridSpan w:val="7"/>
            <w:tcBorders>
              <w:top w:val="single" w:color="auto" w:sz="8" w:space="0"/>
              <w:left w:val="nil"/>
              <w:bottom w:val="single" w:color="auto" w:sz="8" w:space="0"/>
              <w:right w:val="single" w:color="auto" w:sz="8" w:space="0"/>
            </w:tcBorders>
            <w:shd w:val="clear" w:color="auto" w:fill="9BC2E6"/>
            <w:noWrap w:val="0"/>
            <w:tcMar>
              <w:left w:w="57" w:type="dxa"/>
              <w:right w:w="57" w:type="dxa"/>
            </w:tcMar>
            <w:vAlign w:val="center"/>
          </w:tcPr>
          <w:p>
            <w:pPr>
              <w:widowControl/>
              <w:spacing w:line="560" w:lineRule="exact"/>
              <w:jc w:val="center"/>
            </w:pPr>
            <w:r>
              <w:rPr>
                <w:rFonts w:hint="eastAsia" w:ascii="宋体" w:hAnsi="宋体" w:cs="宋体"/>
                <w:kern w:val="0"/>
                <w:sz w:val="20"/>
                <w:szCs w:val="20"/>
                <w:lang w:bidi="ar"/>
              </w:rPr>
              <w:t>申请人情况</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4923" w:type="dxa"/>
            <w:gridSpan w:val="3"/>
            <w:vMerge w:val="continue"/>
            <w:tcBorders>
              <w:top w:val="single" w:color="auto" w:sz="8" w:space="0"/>
              <w:left w:val="single" w:color="auto" w:sz="8" w:space="0"/>
              <w:bottom w:val="outset" w:color="auto" w:sz="8" w:space="0"/>
              <w:right w:val="single" w:color="auto" w:sz="8" w:space="0"/>
            </w:tcBorders>
            <w:shd w:val="clear" w:color="auto" w:fill="9BC2E6"/>
            <w:noWrap w:val="0"/>
            <w:tcMar>
              <w:left w:w="108" w:type="dxa"/>
              <w:right w:w="108" w:type="dxa"/>
            </w:tcMar>
            <w:vAlign w:val="center"/>
          </w:tcPr>
          <w:p>
            <w:pPr>
              <w:spacing w:line="560" w:lineRule="exact"/>
              <w:rPr>
                <w:rFonts w:hint="eastAsia" w:ascii="宋体"/>
                <w:sz w:val="24"/>
              </w:rPr>
            </w:pPr>
          </w:p>
        </w:tc>
        <w:tc>
          <w:tcPr>
            <w:tcW w:w="691" w:type="dxa"/>
            <w:vMerge w:val="restart"/>
            <w:tcBorders>
              <w:top w:val="single" w:color="auto" w:sz="0" w:space="0"/>
              <w:left w:val="single" w:color="auto" w:sz="0" w:space="0"/>
              <w:bottom w:val="single" w:color="auto" w:sz="8" w:space="0"/>
              <w:right w:val="single" w:color="auto" w:sz="8" w:space="0"/>
            </w:tcBorders>
            <w:shd w:val="clear" w:color="auto" w:fill="9BC2E6"/>
            <w:noWrap w:val="0"/>
            <w:tcMar>
              <w:left w:w="57" w:type="dxa"/>
              <w:right w:w="57" w:type="dxa"/>
            </w:tcMar>
            <w:vAlign w:val="center"/>
          </w:tcPr>
          <w:p>
            <w:pPr>
              <w:widowControl/>
              <w:spacing w:line="560" w:lineRule="exact"/>
              <w:jc w:val="center"/>
            </w:pPr>
            <w:r>
              <w:rPr>
                <w:rFonts w:hint="eastAsia" w:ascii="宋体" w:hAnsi="宋体" w:cs="宋体"/>
                <w:kern w:val="0"/>
                <w:sz w:val="20"/>
                <w:szCs w:val="20"/>
                <w:lang w:bidi="ar"/>
              </w:rPr>
              <w:t>自然人</w:t>
            </w:r>
          </w:p>
        </w:tc>
        <w:tc>
          <w:tcPr>
            <w:tcW w:w="3443" w:type="dxa"/>
            <w:gridSpan w:val="5"/>
            <w:tcBorders>
              <w:top w:val="single" w:color="auto" w:sz="8" w:space="0"/>
              <w:left w:val="single" w:color="auto" w:sz="0" w:space="0"/>
              <w:bottom w:val="single" w:color="auto" w:sz="8" w:space="0"/>
              <w:right w:val="single" w:color="auto" w:sz="8" w:space="0"/>
            </w:tcBorders>
            <w:shd w:val="clear" w:color="auto" w:fill="9BC2E6"/>
            <w:noWrap w:val="0"/>
            <w:tcMar>
              <w:left w:w="57" w:type="dxa"/>
              <w:right w:w="57" w:type="dxa"/>
            </w:tcMar>
            <w:vAlign w:val="center"/>
          </w:tcPr>
          <w:p>
            <w:pPr>
              <w:widowControl/>
              <w:spacing w:line="560" w:lineRule="exact"/>
              <w:jc w:val="center"/>
            </w:pPr>
            <w:r>
              <w:rPr>
                <w:rFonts w:hint="eastAsia" w:ascii="宋体" w:hAnsi="宋体" w:cs="宋体"/>
                <w:kern w:val="0"/>
                <w:sz w:val="20"/>
                <w:szCs w:val="20"/>
                <w:lang w:bidi="ar"/>
              </w:rPr>
              <w:t>法人或其他组织</w:t>
            </w:r>
          </w:p>
        </w:tc>
        <w:tc>
          <w:tcPr>
            <w:tcW w:w="691" w:type="dxa"/>
            <w:vMerge w:val="restart"/>
            <w:tcBorders>
              <w:top w:val="single" w:color="auto" w:sz="8" w:space="0"/>
              <w:left w:val="single" w:color="auto" w:sz="0" w:space="0"/>
              <w:bottom w:val="outset" w:color="auto" w:sz="8" w:space="0"/>
              <w:right w:val="single" w:color="auto" w:sz="8" w:space="0"/>
            </w:tcBorders>
            <w:shd w:val="clear" w:color="auto" w:fill="9BC2E6"/>
            <w:noWrap w:val="0"/>
            <w:tcMar>
              <w:left w:w="57" w:type="dxa"/>
              <w:right w:w="57" w:type="dxa"/>
            </w:tcMar>
            <w:vAlign w:val="center"/>
          </w:tcPr>
          <w:p>
            <w:pPr>
              <w:widowControl/>
              <w:spacing w:line="560" w:lineRule="exact"/>
              <w:jc w:val="center"/>
            </w:pPr>
            <w:r>
              <w:rPr>
                <w:rFonts w:hint="eastAsia" w:ascii="宋体" w:hAnsi="宋体" w:cs="宋体"/>
                <w:kern w:val="0"/>
                <w:sz w:val="20"/>
                <w:szCs w:val="20"/>
                <w:lang w:bidi="ar"/>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4923" w:type="dxa"/>
            <w:gridSpan w:val="3"/>
            <w:vMerge w:val="continue"/>
            <w:tcBorders>
              <w:top w:val="single" w:color="auto" w:sz="8" w:space="0"/>
              <w:left w:val="single" w:color="auto" w:sz="8" w:space="0"/>
              <w:bottom w:val="outset" w:color="auto" w:sz="8" w:space="0"/>
              <w:right w:val="single" w:color="auto" w:sz="8" w:space="0"/>
            </w:tcBorders>
            <w:shd w:val="clear" w:color="auto" w:fill="9BC2E6"/>
            <w:noWrap w:val="0"/>
            <w:tcMar>
              <w:left w:w="108" w:type="dxa"/>
              <w:right w:w="108" w:type="dxa"/>
            </w:tcMar>
            <w:vAlign w:val="center"/>
          </w:tcPr>
          <w:p>
            <w:pPr>
              <w:spacing w:line="560" w:lineRule="exact"/>
              <w:rPr>
                <w:rFonts w:hint="eastAsia" w:ascii="宋体"/>
                <w:sz w:val="24"/>
              </w:rPr>
            </w:pPr>
          </w:p>
        </w:tc>
        <w:tc>
          <w:tcPr>
            <w:tcW w:w="691" w:type="dxa"/>
            <w:vMerge w:val="continue"/>
            <w:tcBorders>
              <w:top w:val="single" w:color="auto" w:sz="0" w:space="0"/>
              <w:left w:val="single" w:color="auto" w:sz="0" w:space="0"/>
              <w:bottom w:val="single" w:color="auto" w:sz="8" w:space="0"/>
              <w:right w:val="single" w:color="auto" w:sz="8" w:space="0"/>
            </w:tcBorders>
            <w:shd w:val="clear" w:color="auto" w:fill="9BC2E6"/>
            <w:noWrap w:val="0"/>
            <w:tcMar>
              <w:left w:w="57" w:type="dxa"/>
              <w:right w:w="57" w:type="dxa"/>
            </w:tcMar>
            <w:vAlign w:val="center"/>
          </w:tcPr>
          <w:p>
            <w:pPr>
              <w:spacing w:line="560" w:lineRule="exact"/>
              <w:rPr>
                <w:rFonts w:hint="eastAsia" w:ascii="宋体"/>
                <w:sz w:val="24"/>
              </w:rPr>
            </w:pPr>
          </w:p>
        </w:tc>
        <w:tc>
          <w:tcPr>
            <w:tcW w:w="691" w:type="dxa"/>
            <w:tcBorders>
              <w:top w:val="single" w:color="auto" w:sz="0" w:space="0"/>
              <w:left w:val="single" w:color="auto" w:sz="0" w:space="0"/>
              <w:bottom w:val="single" w:color="auto" w:sz="8" w:space="0"/>
              <w:right w:val="single" w:color="auto" w:sz="8" w:space="0"/>
            </w:tcBorders>
            <w:shd w:val="clear" w:color="auto" w:fill="9BC2E6"/>
            <w:noWrap w:val="0"/>
            <w:tcMar>
              <w:left w:w="57" w:type="dxa"/>
              <w:right w:w="57" w:type="dxa"/>
            </w:tcMar>
            <w:vAlign w:val="center"/>
          </w:tcPr>
          <w:p>
            <w:pPr>
              <w:widowControl/>
              <w:spacing w:line="560" w:lineRule="exact"/>
              <w:jc w:val="center"/>
            </w:pPr>
            <w:r>
              <w:rPr>
                <w:rFonts w:hint="eastAsia" w:ascii="宋体" w:hAnsi="宋体" w:cs="宋体"/>
                <w:kern w:val="0"/>
                <w:sz w:val="20"/>
                <w:szCs w:val="20"/>
                <w:lang w:bidi="ar"/>
              </w:rPr>
              <w:t>商业</w:t>
            </w:r>
          </w:p>
          <w:p>
            <w:pPr>
              <w:widowControl/>
              <w:spacing w:line="560" w:lineRule="exact"/>
              <w:jc w:val="center"/>
            </w:pPr>
            <w:r>
              <w:rPr>
                <w:rFonts w:hint="eastAsia" w:ascii="宋体" w:hAnsi="宋体" w:cs="宋体"/>
                <w:kern w:val="0"/>
                <w:sz w:val="20"/>
                <w:szCs w:val="20"/>
                <w:lang w:bidi="ar"/>
              </w:rPr>
              <w:t>企业</w:t>
            </w:r>
          </w:p>
        </w:tc>
        <w:tc>
          <w:tcPr>
            <w:tcW w:w="688" w:type="dxa"/>
            <w:tcBorders>
              <w:top w:val="single" w:color="auto" w:sz="0" w:space="0"/>
              <w:left w:val="single" w:color="auto" w:sz="0" w:space="0"/>
              <w:bottom w:val="single" w:color="auto" w:sz="8" w:space="0"/>
              <w:right w:val="single" w:color="auto" w:sz="8" w:space="0"/>
            </w:tcBorders>
            <w:shd w:val="clear" w:color="auto" w:fill="9BC2E6"/>
            <w:noWrap w:val="0"/>
            <w:tcMar>
              <w:left w:w="57" w:type="dxa"/>
              <w:right w:w="57" w:type="dxa"/>
            </w:tcMar>
            <w:vAlign w:val="center"/>
          </w:tcPr>
          <w:p>
            <w:pPr>
              <w:widowControl/>
              <w:spacing w:line="560" w:lineRule="exact"/>
              <w:jc w:val="center"/>
            </w:pPr>
            <w:r>
              <w:rPr>
                <w:rFonts w:hint="eastAsia" w:ascii="宋体" w:hAnsi="宋体" w:cs="宋体"/>
                <w:kern w:val="0"/>
                <w:sz w:val="20"/>
                <w:szCs w:val="20"/>
                <w:lang w:bidi="ar"/>
              </w:rPr>
              <w:t>科研</w:t>
            </w:r>
          </w:p>
          <w:p>
            <w:pPr>
              <w:widowControl/>
              <w:spacing w:line="560" w:lineRule="exact"/>
              <w:jc w:val="center"/>
            </w:pPr>
            <w:r>
              <w:rPr>
                <w:rFonts w:hint="eastAsia" w:ascii="宋体" w:hAnsi="宋体" w:cs="宋体"/>
                <w:kern w:val="0"/>
                <w:sz w:val="20"/>
                <w:szCs w:val="20"/>
                <w:lang w:bidi="ar"/>
              </w:rPr>
              <w:t>机构</w:t>
            </w:r>
          </w:p>
        </w:tc>
        <w:tc>
          <w:tcPr>
            <w:tcW w:w="688" w:type="dxa"/>
            <w:tcBorders>
              <w:top w:val="single" w:color="auto" w:sz="8" w:space="0"/>
              <w:left w:val="single" w:color="auto" w:sz="0" w:space="0"/>
              <w:bottom w:val="single" w:color="auto" w:sz="8" w:space="0"/>
              <w:right w:val="single" w:color="auto" w:sz="8" w:space="0"/>
            </w:tcBorders>
            <w:shd w:val="clear" w:color="auto" w:fill="9BC2E6"/>
            <w:noWrap w:val="0"/>
            <w:tcMar>
              <w:left w:w="57" w:type="dxa"/>
              <w:right w:w="57" w:type="dxa"/>
            </w:tcMar>
            <w:vAlign w:val="center"/>
          </w:tcPr>
          <w:p>
            <w:pPr>
              <w:widowControl/>
              <w:spacing w:line="560" w:lineRule="exact"/>
              <w:jc w:val="center"/>
            </w:pPr>
            <w:r>
              <w:rPr>
                <w:rFonts w:hint="eastAsia" w:ascii="宋体" w:hAnsi="宋体" w:cs="宋体"/>
                <w:kern w:val="0"/>
                <w:sz w:val="20"/>
                <w:szCs w:val="20"/>
                <w:lang w:bidi="ar"/>
              </w:rPr>
              <w:t>社会公益组织</w:t>
            </w:r>
          </w:p>
        </w:tc>
        <w:tc>
          <w:tcPr>
            <w:tcW w:w="688" w:type="dxa"/>
            <w:tcBorders>
              <w:top w:val="single" w:color="auto" w:sz="8" w:space="0"/>
              <w:left w:val="single" w:color="auto" w:sz="0" w:space="0"/>
              <w:bottom w:val="single" w:color="auto" w:sz="8" w:space="0"/>
              <w:right w:val="single" w:color="auto" w:sz="8" w:space="0"/>
            </w:tcBorders>
            <w:shd w:val="clear" w:color="auto" w:fill="9BC2E6"/>
            <w:noWrap w:val="0"/>
            <w:tcMar>
              <w:left w:w="57" w:type="dxa"/>
              <w:right w:w="57" w:type="dxa"/>
            </w:tcMar>
            <w:vAlign w:val="center"/>
          </w:tcPr>
          <w:p>
            <w:pPr>
              <w:widowControl/>
              <w:spacing w:line="560" w:lineRule="exact"/>
              <w:jc w:val="center"/>
            </w:pPr>
            <w:r>
              <w:rPr>
                <w:rFonts w:hint="eastAsia" w:ascii="宋体" w:hAnsi="宋体" w:cs="宋体"/>
                <w:kern w:val="0"/>
                <w:sz w:val="20"/>
                <w:szCs w:val="20"/>
                <w:lang w:bidi="ar"/>
              </w:rPr>
              <w:t>法律服务机构</w:t>
            </w:r>
          </w:p>
        </w:tc>
        <w:tc>
          <w:tcPr>
            <w:tcW w:w="688" w:type="dxa"/>
            <w:tcBorders>
              <w:top w:val="single" w:color="auto" w:sz="8" w:space="0"/>
              <w:left w:val="single" w:color="auto" w:sz="0" w:space="0"/>
              <w:bottom w:val="single" w:color="auto" w:sz="8" w:space="0"/>
              <w:right w:val="single" w:color="auto" w:sz="8" w:space="0"/>
            </w:tcBorders>
            <w:shd w:val="clear" w:color="auto" w:fill="9BC2E6"/>
            <w:noWrap w:val="0"/>
            <w:tcMar>
              <w:left w:w="57" w:type="dxa"/>
              <w:right w:w="57" w:type="dxa"/>
            </w:tcMar>
            <w:vAlign w:val="center"/>
          </w:tcPr>
          <w:p>
            <w:pPr>
              <w:widowControl/>
              <w:spacing w:line="560" w:lineRule="exact"/>
              <w:jc w:val="center"/>
            </w:pPr>
            <w:r>
              <w:rPr>
                <w:rFonts w:hint="eastAsia" w:ascii="宋体" w:hAnsi="宋体" w:cs="宋体"/>
                <w:kern w:val="0"/>
                <w:sz w:val="20"/>
                <w:szCs w:val="20"/>
                <w:lang w:bidi="ar"/>
              </w:rPr>
              <w:t>其他</w:t>
            </w:r>
          </w:p>
        </w:tc>
        <w:tc>
          <w:tcPr>
            <w:tcW w:w="691" w:type="dxa"/>
            <w:vMerge w:val="continue"/>
            <w:tcBorders>
              <w:top w:val="single" w:color="auto" w:sz="8" w:space="0"/>
              <w:left w:val="single" w:color="auto" w:sz="0" w:space="0"/>
              <w:bottom w:val="outset" w:color="auto" w:sz="8" w:space="0"/>
              <w:right w:val="single" w:color="auto" w:sz="8" w:space="0"/>
            </w:tcBorders>
            <w:shd w:val="clear" w:color="auto" w:fill="9BC2E6"/>
            <w:noWrap w:val="0"/>
            <w:tcMar>
              <w:left w:w="57" w:type="dxa"/>
              <w:right w:w="57" w:type="dxa"/>
            </w:tcMar>
            <w:vAlign w:val="center"/>
          </w:tcPr>
          <w:p>
            <w:pPr>
              <w:spacing w:line="560" w:lineRule="exact"/>
              <w:rPr>
                <w:rFonts w:hint="eastAsia" w:ascii="宋体"/>
                <w:sz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4923" w:type="dxa"/>
            <w:gridSpan w:val="3"/>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widowControl/>
              <w:spacing w:line="560" w:lineRule="exact"/>
              <w:jc w:val="left"/>
            </w:pPr>
            <w:r>
              <w:rPr>
                <w:rFonts w:hint="eastAsia" w:ascii="宋体" w:hAnsi="宋体" w:cs="宋体"/>
                <w:kern w:val="0"/>
                <w:sz w:val="20"/>
                <w:szCs w:val="20"/>
                <w:lang w:bidi="ar"/>
              </w:rPr>
              <w:t>一、本年新收政府信息公开申请数量</w:t>
            </w:r>
          </w:p>
        </w:tc>
        <w:tc>
          <w:tcPr>
            <w:tcW w:w="691"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rPr>
                <w:rFonts w:hint="default" w:eastAsiaTheme="minorEastAsia"/>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20</w:t>
            </w:r>
          </w:p>
        </w:tc>
        <w:tc>
          <w:tcPr>
            <w:tcW w:w="691"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pPr>
            <w:r>
              <w:rPr>
                <w:rFonts w:hint="eastAsia" w:ascii="Calibri" w:hAnsi="Calibri" w:cs="Calibri"/>
                <w:kern w:val="0"/>
                <w:sz w:val="20"/>
                <w:szCs w:val="20"/>
                <w:lang w:val="en-US" w:eastAsia="zh-CN" w:bidi="ar"/>
              </w:rPr>
              <w:t>14</w:t>
            </w:r>
            <w:r>
              <w:rPr>
                <w:rFonts w:ascii="Calibri" w:hAnsi="Calibri" w:cs="Calibri"/>
                <w:kern w:val="0"/>
                <w:sz w:val="20"/>
                <w:szCs w:val="20"/>
                <w:lang w:bidi="ar"/>
              </w:rPr>
              <w:t> </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rPr>
                <w:rFonts w:hint="eastAsia" w:eastAsiaTheme="minorEastAsia"/>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rPr>
                <w:rFonts w:hint="eastAsia" w:eastAsiaTheme="minorEastAsia"/>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91" w:type="dxa"/>
            <w:tcBorders>
              <w:top w:val="nil"/>
              <w:left w:val="nil"/>
              <w:bottom w:val="single" w:color="auto" w:sz="8" w:space="0"/>
              <w:right w:val="single" w:color="auto" w:sz="8" w:space="0"/>
            </w:tcBorders>
            <w:noWrap w:val="0"/>
            <w:tcMar>
              <w:left w:w="57" w:type="dxa"/>
              <w:right w:w="57" w:type="dxa"/>
            </w:tcMar>
            <w:vAlign w:val="top"/>
          </w:tcPr>
          <w:p>
            <w:pPr>
              <w:widowControl/>
              <w:spacing w:line="560" w:lineRule="exact"/>
              <w:jc w:val="center"/>
              <w:rPr>
                <w:rFonts w:hint="default" w:eastAsiaTheme="minorEastAsia"/>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34</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4923" w:type="dxa"/>
            <w:gridSpan w:val="3"/>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widowControl/>
              <w:spacing w:line="560" w:lineRule="exact"/>
              <w:jc w:val="left"/>
            </w:pPr>
            <w:r>
              <w:rPr>
                <w:rFonts w:hint="eastAsia" w:ascii="宋体" w:hAnsi="宋体" w:cs="宋体"/>
                <w:kern w:val="0"/>
                <w:sz w:val="20"/>
                <w:szCs w:val="20"/>
                <w:lang w:bidi="ar"/>
              </w:rPr>
              <w:t>二、上年结转政府信息公开申请数量</w:t>
            </w:r>
          </w:p>
        </w:tc>
        <w:tc>
          <w:tcPr>
            <w:tcW w:w="691"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rPr>
                <w:rFonts w:hint="eastAsia" w:eastAsiaTheme="minorEastAsia"/>
                <w:lang w:val="en-US" w:eastAsia="zh-CN"/>
              </w:rPr>
            </w:pPr>
            <w:r>
              <w:rPr>
                <w:rFonts w:ascii="Calibri" w:hAnsi="Calibri" w:cs="Calibri"/>
                <w:color w:val="auto"/>
                <w:kern w:val="0"/>
                <w:sz w:val="20"/>
                <w:szCs w:val="20"/>
                <w:highlight w:val="none"/>
                <w:lang w:bidi="ar"/>
              </w:rPr>
              <w:t> </w:t>
            </w:r>
            <w:r>
              <w:rPr>
                <w:rFonts w:hint="eastAsia" w:ascii="Calibri" w:hAnsi="Calibri" w:cs="Calibri"/>
                <w:color w:val="auto"/>
                <w:kern w:val="0"/>
                <w:sz w:val="20"/>
                <w:szCs w:val="20"/>
                <w:highlight w:val="none"/>
                <w:lang w:val="en-US" w:eastAsia="zh-CN" w:bidi="ar"/>
              </w:rPr>
              <w:t>1</w:t>
            </w:r>
          </w:p>
        </w:tc>
        <w:tc>
          <w:tcPr>
            <w:tcW w:w="691"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pPr>
            <w:r>
              <w:rPr>
                <w:rFonts w:hint="eastAsia" w:ascii="Calibri" w:hAnsi="Calibri" w:cs="Calibri"/>
                <w:kern w:val="0"/>
                <w:sz w:val="20"/>
                <w:szCs w:val="20"/>
                <w:lang w:val="en-US" w:eastAsia="zh-CN" w:bidi="ar"/>
              </w:rPr>
              <w:t>2</w:t>
            </w:r>
            <w:r>
              <w:rPr>
                <w:rFonts w:ascii="Calibri" w:hAnsi="Calibri" w:cs="Calibri"/>
                <w:kern w:val="0"/>
                <w:sz w:val="20"/>
                <w:szCs w:val="20"/>
                <w:lang w:bidi="ar"/>
              </w:rPr>
              <w:t> </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rPr>
                <w:rFonts w:hint="eastAsia" w:eastAsiaTheme="minorEastAsia"/>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rPr>
                <w:rFonts w:hint="eastAsia" w:eastAsiaTheme="minorEastAsia"/>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91" w:type="dxa"/>
            <w:tcBorders>
              <w:top w:val="nil"/>
              <w:left w:val="nil"/>
              <w:bottom w:val="single" w:color="auto" w:sz="8" w:space="0"/>
              <w:right w:val="single" w:color="auto" w:sz="8" w:space="0"/>
            </w:tcBorders>
            <w:noWrap w:val="0"/>
            <w:tcMar>
              <w:left w:w="57" w:type="dxa"/>
              <w:right w:w="57" w:type="dxa"/>
            </w:tcMar>
            <w:vAlign w:val="top"/>
          </w:tcPr>
          <w:p>
            <w:pPr>
              <w:widowControl/>
              <w:spacing w:line="560" w:lineRule="exact"/>
              <w:jc w:val="center"/>
              <w:rPr>
                <w:rFonts w:hint="eastAsia" w:eastAsiaTheme="minorEastAsia"/>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3</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6" w:type="dxa"/>
            <w:vMerge w:val="restart"/>
            <w:tcBorders>
              <w:top w:val="single" w:color="auto" w:sz="0" w:space="0"/>
              <w:left w:val="single" w:color="auto" w:sz="8" w:space="0"/>
              <w:bottom w:val="outset" w:color="auto" w:sz="8" w:space="0"/>
              <w:right w:val="single" w:color="auto" w:sz="8" w:space="0"/>
            </w:tcBorders>
            <w:shd w:val="clear" w:color="auto" w:fill="BDD7EE"/>
            <w:noWrap w:val="0"/>
            <w:tcMar>
              <w:left w:w="57" w:type="dxa"/>
              <w:right w:w="57" w:type="dxa"/>
            </w:tcMar>
            <w:vAlign w:val="center"/>
          </w:tcPr>
          <w:p>
            <w:pPr>
              <w:widowControl/>
              <w:spacing w:line="560" w:lineRule="exact"/>
              <w:jc w:val="left"/>
            </w:pPr>
            <w:r>
              <w:rPr>
                <w:rFonts w:hint="eastAsia" w:ascii="宋体" w:hAnsi="宋体" w:cs="宋体"/>
                <w:kern w:val="0"/>
                <w:sz w:val="20"/>
                <w:szCs w:val="20"/>
                <w:lang w:bidi="ar"/>
              </w:rPr>
              <w:t>三、本年度办理结果</w:t>
            </w:r>
          </w:p>
        </w:tc>
        <w:tc>
          <w:tcPr>
            <w:tcW w:w="4157" w:type="dxa"/>
            <w:gridSpan w:val="2"/>
            <w:tcBorders>
              <w:top w:val="nil"/>
              <w:left w:val="nil"/>
              <w:bottom w:val="single" w:color="auto" w:sz="8" w:space="0"/>
              <w:right w:val="single" w:color="auto" w:sz="8" w:space="0"/>
            </w:tcBorders>
            <w:shd w:val="clear" w:color="auto" w:fill="DDEBF7"/>
            <w:noWrap w:val="0"/>
            <w:tcMar>
              <w:left w:w="57" w:type="dxa"/>
              <w:right w:w="57" w:type="dxa"/>
            </w:tcMar>
            <w:vAlign w:val="center"/>
          </w:tcPr>
          <w:p>
            <w:pPr>
              <w:widowControl/>
              <w:spacing w:line="560" w:lineRule="exact"/>
              <w:jc w:val="left"/>
            </w:pPr>
            <w:r>
              <w:rPr>
                <w:rFonts w:hint="eastAsia" w:ascii="宋体" w:hAnsi="宋体" w:cs="宋体"/>
                <w:kern w:val="0"/>
                <w:sz w:val="20"/>
                <w:szCs w:val="20"/>
                <w:lang w:bidi="ar"/>
              </w:rPr>
              <w:t>（一）予以公开</w:t>
            </w:r>
          </w:p>
        </w:tc>
        <w:tc>
          <w:tcPr>
            <w:tcW w:w="691"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rPr>
                <w:rFonts w:hint="default" w:eastAsiaTheme="minorEastAsia"/>
                <w:lang w:val="en-US" w:eastAsia="zh-CN"/>
              </w:rPr>
            </w:pPr>
            <w:r>
              <w:rPr>
                <w:rFonts w:hint="eastAsia"/>
                <w:lang w:val="en-US" w:eastAsia="zh-CN"/>
              </w:rPr>
              <w:t>13</w:t>
            </w:r>
          </w:p>
        </w:tc>
        <w:tc>
          <w:tcPr>
            <w:tcW w:w="691"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rPr>
                <w:rFonts w:hint="default" w:eastAsiaTheme="minorEastAsia"/>
                <w:lang w:val="en-US" w:eastAsia="zh-CN"/>
              </w:rPr>
            </w:pPr>
            <w:r>
              <w:rPr>
                <w:rFonts w:hint="eastAsia"/>
                <w:lang w:val="en-US" w:eastAsia="zh-CN"/>
              </w:rPr>
              <w:t>12</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rPr>
                <w:rFonts w:hint="eastAsia" w:eastAsiaTheme="minorEastAsia"/>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91" w:type="dxa"/>
            <w:tcBorders>
              <w:top w:val="single" w:color="auto" w:sz="8" w:space="0"/>
              <w:left w:val="nil"/>
              <w:bottom w:val="single" w:color="auto" w:sz="8" w:space="0"/>
              <w:right w:val="single" w:color="auto" w:sz="8" w:space="0"/>
            </w:tcBorders>
            <w:noWrap w:val="0"/>
            <w:tcMar>
              <w:left w:w="57" w:type="dxa"/>
              <w:right w:w="57" w:type="dxa"/>
            </w:tcMar>
            <w:vAlign w:val="top"/>
          </w:tcPr>
          <w:p>
            <w:pPr>
              <w:widowControl/>
              <w:spacing w:line="560" w:lineRule="exact"/>
              <w:jc w:val="center"/>
              <w:rPr>
                <w:rFonts w:hint="default" w:eastAsiaTheme="minorEastAsia"/>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25</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0" w:hRule="atLeast"/>
          <w:jc w:val="center"/>
        </w:trPr>
        <w:tc>
          <w:tcPr>
            <w:tcW w:w="766" w:type="dxa"/>
            <w:vMerge w:val="continue"/>
            <w:tcBorders>
              <w:top w:val="single" w:color="auto" w:sz="0" w:space="0"/>
              <w:left w:val="single" w:color="auto" w:sz="8" w:space="0"/>
              <w:bottom w:val="outset" w:color="auto" w:sz="8" w:space="0"/>
              <w:right w:val="single" w:color="auto" w:sz="8" w:space="0"/>
            </w:tcBorders>
            <w:shd w:val="clear" w:color="auto" w:fill="BDD7EE"/>
            <w:noWrap w:val="0"/>
            <w:tcMar>
              <w:left w:w="57" w:type="dxa"/>
              <w:right w:w="57" w:type="dxa"/>
            </w:tcMar>
            <w:vAlign w:val="center"/>
          </w:tcPr>
          <w:p>
            <w:pPr>
              <w:spacing w:line="560" w:lineRule="exact"/>
              <w:rPr>
                <w:rFonts w:hint="eastAsia" w:ascii="宋体"/>
                <w:sz w:val="24"/>
              </w:rPr>
            </w:pPr>
          </w:p>
        </w:tc>
        <w:tc>
          <w:tcPr>
            <w:tcW w:w="4157" w:type="dxa"/>
            <w:gridSpan w:val="2"/>
            <w:tcBorders>
              <w:top w:val="nil"/>
              <w:left w:val="nil"/>
              <w:bottom w:val="single" w:color="auto" w:sz="8" w:space="0"/>
              <w:right w:val="single" w:color="auto" w:sz="8" w:space="0"/>
            </w:tcBorders>
            <w:shd w:val="clear" w:color="auto" w:fill="DDEBF7"/>
            <w:noWrap w:val="0"/>
            <w:tcMar>
              <w:left w:w="57" w:type="dxa"/>
              <w:right w:w="57" w:type="dxa"/>
            </w:tcMar>
            <w:vAlign w:val="center"/>
          </w:tcPr>
          <w:p>
            <w:pPr>
              <w:widowControl/>
              <w:spacing w:line="560" w:lineRule="exact"/>
              <w:jc w:val="left"/>
            </w:pPr>
            <w:r>
              <w:rPr>
                <w:rFonts w:hint="eastAsia" w:ascii="宋体" w:hAnsi="宋体" w:cs="宋体"/>
                <w:kern w:val="0"/>
                <w:sz w:val="20"/>
                <w:szCs w:val="20"/>
                <w:lang w:bidi="ar"/>
              </w:rPr>
              <w:t>（二）部分公开</w:t>
            </w:r>
            <w:r>
              <w:rPr>
                <w:rFonts w:ascii="楷体" w:hAnsi="楷体" w:eastAsia="楷体" w:cs="楷体"/>
                <w:kern w:val="0"/>
                <w:sz w:val="20"/>
                <w:szCs w:val="20"/>
                <w:lang w:bidi="ar"/>
              </w:rPr>
              <w:t>（区分处理的，只计这一情形，不计其他情形）</w:t>
            </w:r>
          </w:p>
        </w:tc>
        <w:tc>
          <w:tcPr>
            <w:tcW w:w="691"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rPr>
                <w:rFonts w:hint="eastAsia" w:eastAsiaTheme="minorEastAsia"/>
                <w:lang w:val="en-US" w:eastAsia="zh-CN"/>
              </w:rPr>
            </w:pPr>
            <w:r>
              <w:rPr>
                <w:rFonts w:hint="eastAsia" w:ascii="Calibri" w:hAnsi="Calibri" w:cs="Calibri"/>
                <w:kern w:val="0"/>
                <w:sz w:val="20"/>
                <w:szCs w:val="20"/>
                <w:lang w:val="en-US" w:eastAsia="zh-CN" w:bidi="ar"/>
              </w:rPr>
              <w:t>0</w:t>
            </w:r>
          </w:p>
        </w:tc>
        <w:tc>
          <w:tcPr>
            <w:tcW w:w="691"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rPr>
                <w:rFonts w:hint="eastAsia" w:eastAsiaTheme="minorEastAsia"/>
                <w:lang w:val="en-US" w:eastAsia="zh-CN"/>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rPr>
                <w:rFonts w:hint="eastAsia" w:eastAsiaTheme="minorEastAsia"/>
                <w:lang w:val="en-US" w:eastAsia="zh-CN"/>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rPr>
                <w:rFonts w:hint="eastAsia" w:eastAsiaTheme="minorEastAsia"/>
                <w:lang w:val="en-US" w:eastAsia="zh-CN"/>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rPr>
                <w:rFonts w:hint="eastAsia" w:eastAsiaTheme="minorEastAsia"/>
                <w:lang w:val="en-US" w:eastAsia="zh-CN"/>
              </w:rPr>
            </w:pPr>
            <w:r>
              <w:rPr>
                <w:rFonts w:hint="eastAsia" w:ascii="Calibri" w:hAnsi="Calibri" w:cs="Calibri"/>
                <w:kern w:val="0"/>
                <w:sz w:val="20"/>
                <w:szCs w:val="20"/>
                <w:lang w:val="en-US" w:eastAsia="zh-CN" w:bidi="ar"/>
              </w:rPr>
              <w:t>0</w:t>
            </w:r>
          </w:p>
        </w:tc>
        <w:tc>
          <w:tcPr>
            <w:tcW w:w="691"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pPr>
            <w:r>
              <w:rPr>
                <w:rFonts w:hint="eastAsia" w:ascii="Calibri" w:hAnsi="Calibri"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6" w:type="dxa"/>
            <w:vMerge w:val="continue"/>
            <w:tcBorders>
              <w:top w:val="single" w:color="auto" w:sz="0" w:space="0"/>
              <w:left w:val="single" w:color="auto" w:sz="8" w:space="0"/>
              <w:bottom w:val="outset" w:color="auto" w:sz="8" w:space="0"/>
              <w:right w:val="single" w:color="auto" w:sz="8" w:space="0"/>
            </w:tcBorders>
            <w:shd w:val="clear" w:color="auto" w:fill="BDD7EE"/>
            <w:noWrap w:val="0"/>
            <w:tcMar>
              <w:left w:w="57" w:type="dxa"/>
              <w:right w:w="57" w:type="dxa"/>
            </w:tcMar>
            <w:vAlign w:val="center"/>
          </w:tcPr>
          <w:p>
            <w:pPr>
              <w:spacing w:line="560" w:lineRule="exact"/>
              <w:rPr>
                <w:rFonts w:hint="eastAsia" w:ascii="宋体"/>
                <w:sz w:val="24"/>
              </w:rPr>
            </w:pPr>
          </w:p>
        </w:tc>
        <w:tc>
          <w:tcPr>
            <w:tcW w:w="942" w:type="dxa"/>
            <w:vMerge w:val="restart"/>
            <w:tcBorders>
              <w:top w:val="single" w:color="auto" w:sz="0" w:space="0"/>
              <w:left w:val="single" w:color="auto" w:sz="0" w:space="0"/>
              <w:bottom w:val="outset" w:color="auto" w:sz="8" w:space="0"/>
              <w:right w:val="single" w:color="auto" w:sz="8" w:space="0"/>
            </w:tcBorders>
            <w:shd w:val="clear" w:color="auto" w:fill="DDEBF7"/>
            <w:noWrap w:val="0"/>
            <w:tcMar>
              <w:left w:w="57" w:type="dxa"/>
              <w:right w:w="57" w:type="dxa"/>
            </w:tcMar>
            <w:vAlign w:val="center"/>
          </w:tcPr>
          <w:p>
            <w:pPr>
              <w:widowControl/>
              <w:spacing w:line="560" w:lineRule="exact"/>
              <w:jc w:val="left"/>
            </w:pPr>
            <w:r>
              <w:rPr>
                <w:rFonts w:hint="eastAsia" w:ascii="宋体" w:hAnsi="宋体" w:cs="宋体"/>
                <w:kern w:val="0"/>
                <w:sz w:val="20"/>
                <w:szCs w:val="20"/>
                <w:lang w:bidi="ar"/>
              </w:rPr>
              <w:t>（三）不予公开</w:t>
            </w:r>
          </w:p>
        </w:tc>
        <w:tc>
          <w:tcPr>
            <w:tcW w:w="3215"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widowControl/>
              <w:spacing w:line="560" w:lineRule="exact"/>
              <w:jc w:val="left"/>
            </w:pPr>
            <w:r>
              <w:rPr>
                <w:rFonts w:hint="eastAsia" w:ascii="宋体" w:hAnsi="宋体" w:cs="宋体"/>
                <w:kern w:val="0"/>
                <w:sz w:val="20"/>
                <w:szCs w:val="20"/>
                <w:lang w:bidi="ar"/>
              </w:rPr>
              <w:t>1.属于国家秘密</w:t>
            </w:r>
          </w:p>
        </w:tc>
        <w:tc>
          <w:tcPr>
            <w:tcW w:w="691" w:type="dxa"/>
            <w:tcBorders>
              <w:top w:val="nil"/>
              <w:left w:val="nil"/>
              <w:bottom w:val="single" w:color="auto" w:sz="8" w:space="0"/>
              <w:right w:val="single" w:color="auto" w:sz="8" w:space="0"/>
            </w:tcBorders>
            <w:shd w:val="clear" w:color="auto" w:fill="auto"/>
            <w:noWrap w:val="0"/>
            <w:tcMar>
              <w:left w:w="57" w:type="dxa"/>
              <w:right w:w="57" w:type="dxa"/>
            </w:tcMar>
            <w:vAlign w:val="center"/>
          </w:tcPr>
          <w:p>
            <w:pPr>
              <w:widowControl/>
              <w:spacing w:line="560" w:lineRule="exact"/>
              <w:jc w:val="center"/>
              <w:rPr>
                <w:rFonts w:hint="eastAsia" w:asciiTheme="minorHAnsi" w:hAnsiTheme="minorHAnsi" w:eastAsiaTheme="minorEastAsia" w:cstheme="minorBidi"/>
                <w:kern w:val="2"/>
                <w:sz w:val="21"/>
                <w:szCs w:val="24"/>
                <w:lang w:val="en-US" w:eastAsia="zh-CN" w:bidi="ar-SA"/>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91" w:type="dxa"/>
            <w:tcBorders>
              <w:top w:val="nil"/>
              <w:left w:val="nil"/>
              <w:bottom w:val="single" w:color="auto" w:sz="8" w:space="0"/>
              <w:right w:val="single" w:color="auto" w:sz="8" w:space="0"/>
            </w:tcBorders>
            <w:shd w:val="clear" w:color="auto" w:fill="auto"/>
            <w:noWrap w:val="0"/>
            <w:tcMar>
              <w:left w:w="57" w:type="dxa"/>
              <w:right w:w="57" w:type="dxa"/>
            </w:tcMar>
            <w:vAlign w:val="center"/>
          </w:tcPr>
          <w:p>
            <w:pPr>
              <w:widowControl/>
              <w:spacing w:line="560" w:lineRule="exact"/>
              <w:jc w:val="center"/>
              <w:rPr>
                <w:rFonts w:asciiTheme="minorHAnsi" w:hAnsiTheme="minorHAnsi" w:eastAsiaTheme="minorEastAsia" w:cstheme="minorBidi"/>
                <w:kern w:val="2"/>
                <w:sz w:val="21"/>
                <w:szCs w:val="24"/>
                <w:lang w:val="en-US" w:eastAsia="zh-CN" w:bidi="ar-SA"/>
              </w:rP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8" w:type="dxa"/>
            <w:tcBorders>
              <w:top w:val="nil"/>
              <w:left w:val="nil"/>
              <w:bottom w:val="single" w:color="auto" w:sz="8" w:space="0"/>
              <w:right w:val="single" w:color="auto" w:sz="8" w:space="0"/>
            </w:tcBorders>
            <w:shd w:val="clear" w:color="auto" w:fill="auto"/>
            <w:noWrap w:val="0"/>
            <w:tcMar>
              <w:left w:w="57" w:type="dxa"/>
              <w:right w:w="57" w:type="dxa"/>
            </w:tcMar>
            <w:vAlign w:val="center"/>
          </w:tcPr>
          <w:p>
            <w:pPr>
              <w:widowControl/>
              <w:spacing w:line="560" w:lineRule="exact"/>
              <w:jc w:val="center"/>
              <w:rPr>
                <w:rFonts w:hint="eastAsia" w:asciiTheme="minorHAnsi" w:hAnsiTheme="minorHAnsi" w:eastAsiaTheme="minorEastAsia" w:cstheme="minorBidi"/>
                <w:kern w:val="2"/>
                <w:sz w:val="21"/>
                <w:szCs w:val="24"/>
                <w:lang w:val="en-US" w:eastAsia="zh-CN" w:bidi="ar-SA"/>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noWrap w:val="0"/>
            <w:tcMar>
              <w:left w:w="57" w:type="dxa"/>
              <w:right w:w="57" w:type="dxa"/>
            </w:tcMar>
            <w:vAlign w:val="center"/>
          </w:tcPr>
          <w:p>
            <w:pPr>
              <w:widowControl/>
              <w:spacing w:line="560" w:lineRule="exact"/>
              <w:jc w:val="center"/>
              <w:rPr>
                <w:rFonts w:hint="eastAsia" w:asciiTheme="minorHAnsi" w:hAnsiTheme="minorHAnsi" w:eastAsiaTheme="minorEastAsia" w:cstheme="minorBidi"/>
                <w:kern w:val="2"/>
                <w:sz w:val="21"/>
                <w:szCs w:val="24"/>
                <w:lang w:val="en-US" w:eastAsia="zh-CN" w:bidi="ar-SA"/>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noWrap w:val="0"/>
            <w:tcMar>
              <w:left w:w="57" w:type="dxa"/>
              <w:right w:w="57" w:type="dxa"/>
            </w:tcMar>
            <w:vAlign w:val="center"/>
          </w:tcPr>
          <w:p>
            <w:pPr>
              <w:widowControl/>
              <w:spacing w:line="560" w:lineRule="exact"/>
              <w:jc w:val="center"/>
              <w:rPr>
                <w:rFonts w:hint="eastAsia" w:asciiTheme="minorHAnsi" w:hAnsiTheme="minorHAnsi" w:eastAsiaTheme="minorEastAsia" w:cstheme="minorBidi"/>
                <w:kern w:val="2"/>
                <w:sz w:val="21"/>
                <w:szCs w:val="24"/>
                <w:lang w:val="en-US" w:eastAsia="zh-CN" w:bidi="ar-SA"/>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noWrap w:val="0"/>
            <w:tcMar>
              <w:left w:w="57" w:type="dxa"/>
              <w:right w:w="57" w:type="dxa"/>
            </w:tcMar>
            <w:vAlign w:val="center"/>
          </w:tcPr>
          <w:p>
            <w:pPr>
              <w:widowControl/>
              <w:spacing w:line="560" w:lineRule="exact"/>
              <w:jc w:val="center"/>
              <w:rPr>
                <w:rFonts w:hint="eastAsia" w:asciiTheme="minorHAnsi" w:hAnsiTheme="minorHAnsi" w:eastAsiaTheme="minorEastAsia" w:cstheme="minorBidi"/>
                <w:kern w:val="2"/>
                <w:sz w:val="21"/>
                <w:szCs w:val="24"/>
                <w:lang w:val="en-US" w:eastAsia="zh-CN" w:bidi="ar-SA"/>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91" w:type="dxa"/>
            <w:tcBorders>
              <w:top w:val="single" w:color="auto" w:sz="8" w:space="0"/>
              <w:left w:val="nil"/>
              <w:bottom w:val="single" w:color="auto" w:sz="8" w:space="0"/>
              <w:right w:val="single" w:color="auto" w:sz="8" w:space="0"/>
            </w:tcBorders>
            <w:shd w:val="clear" w:color="auto" w:fill="auto"/>
            <w:noWrap w:val="0"/>
            <w:tcMar>
              <w:left w:w="57" w:type="dxa"/>
              <w:right w:w="57" w:type="dxa"/>
            </w:tcMar>
            <w:vAlign w:val="top"/>
          </w:tcPr>
          <w:p>
            <w:pPr>
              <w:widowControl/>
              <w:spacing w:line="560" w:lineRule="exact"/>
              <w:jc w:val="center"/>
              <w:rPr>
                <w:rFonts w:asciiTheme="minorHAnsi" w:hAnsiTheme="minorHAnsi" w:eastAsiaTheme="minorEastAsia" w:cstheme="minorBidi"/>
                <w:kern w:val="2"/>
                <w:sz w:val="21"/>
                <w:szCs w:val="24"/>
                <w:lang w:val="en-US" w:eastAsia="zh-CN" w:bidi="ar-SA"/>
              </w:rP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6" w:type="dxa"/>
            <w:vMerge w:val="continue"/>
            <w:tcBorders>
              <w:top w:val="single" w:color="auto" w:sz="0" w:space="0"/>
              <w:left w:val="single" w:color="auto" w:sz="8" w:space="0"/>
              <w:bottom w:val="outset" w:color="auto" w:sz="8" w:space="0"/>
              <w:right w:val="single" w:color="auto" w:sz="8" w:space="0"/>
            </w:tcBorders>
            <w:shd w:val="clear" w:color="auto" w:fill="BDD7EE"/>
            <w:noWrap w:val="0"/>
            <w:tcMar>
              <w:left w:w="57" w:type="dxa"/>
              <w:right w:w="57" w:type="dxa"/>
            </w:tcMar>
            <w:vAlign w:val="center"/>
          </w:tcPr>
          <w:p>
            <w:pPr>
              <w:spacing w:line="560" w:lineRule="exact"/>
              <w:rPr>
                <w:rFonts w:hint="eastAsia" w:ascii="宋体"/>
                <w:sz w:val="24"/>
              </w:rPr>
            </w:pPr>
          </w:p>
        </w:tc>
        <w:tc>
          <w:tcPr>
            <w:tcW w:w="942" w:type="dxa"/>
            <w:vMerge w:val="continue"/>
            <w:tcBorders>
              <w:top w:val="single" w:color="auto" w:sz="0" w:space="0"/>
              <w:left w:val="single" w:color="auto" w:sz="0" w:space="0"/>
              <w:bottom w:val="outset" w:color="auto" w:sz="8" w:space="0"/>
              <w:right w:val="single" w:color="auto" w:sz="8" w:space="0"/>
            </w:tcBorders>
            <w:shd w:val="clear" w:color="auto" w:fill="DDEBF7"/>
            <w:noWrap w:val="0"/>
            <w:tcMar>
              <w:left w:w="57" w:type="dxa"/>
              <w:right w:w="57" w:type="dxa"/>
            </w:tcMar>
            <w:vAlign w:val="center"/>
          </w:tcPr>
          <w:p>
            <w:pPr>
              <w:spacing w:line="560" w:lineRule="exact"/>
              <w:rPr>
                <w:rFonts w:hint="eastAsia" w:ascii="宋体"/>
                <w:sz w:val="24"/>
              </w:rPr>
            </w:pPr>
          </w:p>
        </w:tc>
        <w:tc>
          <w:tcPr>
            <w:tcW w:w="3215"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widowControl/>
              <w:spacing w:line="560" w:lineRule="exact"/>
              <w:jc w:val="left"/>
            </w:pPr>
            <w:r>
              <w:rPr>
                <w:rFonts w:hint="eastAsia" w:ascii="宋体" w:hAnsi="宋体" w:cs="宋体"/>
                <w:kern w:val="0"/>
                <w:sz w:val="20"/>
                <w:szCs w:val="20"/>
                <w:lang w:bidi="ar"/>
              </w:rPr>
              <w:t>2.其他法律行政法规禁止公开</w:t>
            </w:r>
          </w:p>
        </w:tc>
        <w:tc>
          <w:tcPr>
            <w:tcW w:w="691" w:type="dxa"/>
            <w:tcBorders>
              <w:top w:val="nil"/>
              <w:left w:val="nil"/>
              <w:bottom w:val="single" w:color="auto" w:sz="8" w:space="0"/>
              <w:right w:val="single" w:color="auto" w:sz="8" w:space="0"/>
            </w:tcBorders>
            <w:shd w:val="clear" w:color="auto" w:fill="auto"/>
            <w:noWrap w:val="0"/>
            <w:tcMar>
              <w:left w:w="57" w:type="dxa"/>
              <w:right w:w="57" w:type="dxa"/>
            </w:tcMar>
            <w:vAlign w:val="center"/>
          </w:tcPr>
          <w:p>
            <w:pPr>
              <w:widowControl/>
              <w:spacing w:line="560" w:lineRule="exact"/>
              <w:jc w:val="center"/>
              <w:rPr>
                <w:rFonts w:hint="eastAsia" w:asciiTheme="minorHAnsi" w:hAnsiTheme="minorHAnsi" w:eastAsiaTheme="minorEastAsia" w:cstheme="minorBidi"/>
                <w:kern w:val="2"/>
                <w:sz w:val="21"/>
                <w:szCs w:val="24"/>
                <w:lang w:val="en-US" w:eastAsia="zh-CN" w:bidi="ar-SA"/>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91" w:type="dxa"/>
            <w:tcBorders>
              <w:top w:val="nil"/>
              <w:left w:val="nil"/>
              <w:bottom w:val="single" w:color="auto" w:sz="8" w:space="0"/>
              <w:right w:val="single" w:color="auto" w:sz="8" w:space="0"/>
            </w:tcBorders>
            <w:shd w:val="clear" w:color="auto" w:fill="auto"/>
            <w:noWrap w:val="0"/>
            <w:tcMar>
              <w:left w:w="57" w:type="dxa"/>
              <w:right w:w="57" w:type="dxa"/>
            </w:tcMar>
            <w:vAlign w:val="center"/>
          </w:tcPr>
          <w:p>
            <w:pPr>
              <w:widowControl/>
              <w:spacing w:line="560" w:lineRule="exact"/>
              <w:jc w:val="center"/>
              <w:rPr>
                <w:rFonts w:asciiTheme="minorHAnsi" w:hAnsiTheme="minorHAnsi" w:eastAsiaTheme="minorEastAsia" w:cstheme="minorBidi"/>
                <w:kern w:val="2"/>
                <w:sz w:val="21"/>
                <w:szCs w:val="24"/>
                <w:lang w:val="en-US" w:eastAsia="zh-CN" w:bidi="ar-SA"/>
              </w:rP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8" w:type="dxa"/>
            <w:tcBorders>
              <w:top w:val="nil"/>
              <w:left w:val="nil"/>
              <w:bottom w:val="single" w:color="auto" w:sz="8" w:space="0"/>
              <w:right w:val="single" w:color="auto" w:sz="8" w:space="0"/>
            </w:tcBorders>
            <w:shd w:val="clear" w:color="auto" w:fill="auto"/>
            <w:noWrap w:val="0"/>
            <w:tcMar>
              <w:left w:w="57" w:type="dxa"/>
              <w:right w:w="57" w:type="dxa"/>
            </w:tcMar>
            <w:vAlign w:val="center"/>
          </w:tcPr>
          <w:p>
            <w:pPr>
              <w:widowControl/>
              <w:spacing w:line="560" w:lineRule="exact"/>
              <w:jc w:val="center"/>
              <w:rPr>
                <w:rFonts w:hint="eastAsia" w:asciiTheme="minorHAnsi" w:hAnsiTheme="minorHAnsi" w:eastAsiaTheme="minorEastAsia" w:cstheme="minorBidi"/>
                <w:kern w:val="2"/>
                <w:sz w:val="21"/>
                <w:szCs w:val="24"/>
                <w:lang w:val="en-US" w:eastAsia="zh-CN" w:bidi="ar-SA"/>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noWrap w:val="0"/>
            <w:tcMar>
              <w:left w:w="57" w:type="dxa"/>
              <w:right w:w="57" w:type="dxa"/>
            </w:tcMar>
            <w:vAlign w:val="center"/>
          </w:tcPr>
          <w:p>
            <w:pPr>
              <w:widowControl/>
              <w:spacing w:line="560" w:lineRule="exact"/>
              <w:jc w:val="center"/>
              <w:rPr>
                <w:rFonts w:hint="eastAsia" w:asciiTheme="minorHAnsi" w:hAnsiTheme="minorHAnsi" w:eastAsiaTheme="minorEastAsia" w:cstheme="minorBidi"/>
                <w:kern w:val="2"/>
                <w:sz w:val="21"/>
                <w:szCs w:val="24"/>
                <w:lang w:val="en-US" w:eastAsia="zh-CN" w:bidi="ar-SA"/>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noWrap w:val="0"/>
            <w:tcMar>
              <w:left w:w="57" w:type="dxa"/>
              <w:right w:w="57" w:type="dxa"/>
            </w:tcMar>
            <w:vAlign w:val="center"/>
          </w:tcPr>
          <w:p>
            <w:pPr>
              <w:widowControl/>
              <w:spacing w:line="560" w:lineRule="exact"/>
              <w:jc w:val="center"/>
              <w:rPr>
                <w:rFonts w:hint="eastAsia" w:asciiTheme="minorHAnsi" w:hAnsiTheme="minorHAnsi" w:eastAsiaTheme="minorEastAsia" w:cstheme="minorBidi"/>
                <w:kern w:val="2"/>
                <w:sz w:val="21"/>
                <w:szCs w:val="24"/>
                <w:lang w:val="en-US" w:eastAsia="zh-CN" w:bidi="ar-SA"/>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noWrap w:val="0"/>
            <w:tcMar>
              <w:left w:w="57" w:type="dxa"/>
              <w:right w:w="57" w:type="dxa"/>
            </w:tcMar>
            <w:vAlign w:val="center"/>
          </w:tcPr>
          <w:p>
            <w:pPr>
              <w:widowControl/>
              <w:spacing w:line="560" w:lineRule="exact"/>
              <w:jc w:val="center"/>
              <w:rPr>
                <w:rFonts w:hint="eastAsia" w:asciiTheme="minorHAnsi" w:hAnsiTheme="minorHAnsi" w:eastAsiaTheme="minorEastAsia" w:cstheme="minorBidi"/>
                <w:kern w:val="2"/>
                <w:sz w:val="21"/>
                <w:szCs w:val="24"/>
                <w:lang w:val="en-US" w:eastAsia="zh-CN" w:bidi="ar-SA"/>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91" w:type="dxa"/>
            <w:tcBorders>
              <w:top w:val="nil"/>
              <w:left w:val="nil"/>
              <w:bottom w:val="single" w:color="auto" w:sz="8" w:space="0"/>
              <w:right w:val="single" w:color="auto" w:sz="8" w:space="0"/>
            </w:tcBorders>
            <w:shd w:val="clear" w:color="auto" w:fill="auto"/>
            <w:noWrap w:val="0"/>
            <w:tcMar>
              <w:left w:w="57" w:type="dxa"/>
              <w:right w:w="57" w:type="dxa"/>
            </w:tcMar>
            <w:vAlign w:val="top"/>
          </w:tcPr>
          <w:p>
            <w:pPr>
              <w:widowControl/>
              <w:spacing w:line="560" w:lineRule="exact"/>
              <w:jc w:val="center"/>
              <w:rPr>
                <w:rFonts w:asciiTheme="minorHAnsi" w:hAnsiTheme="minorHAnsi" w:eastAsiaTheme="minorEastAsia" w:cstheme="minorBidi"/>
                <w:kern w:val="2"/>
                <w:sz w:val="21"/>
                <w:szCs w:val="24"/>
                <w:lang w:val="en-US" w:eastAsia="zh-CN" w:bidi="ar-SA"/>
              </w:rP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6" w:type="dxa"/>
            <w:vMerge w:val="continue"/>
            <w:tcBorders>
              <w:top w:val="single" w:color="auto" w:sz="0" w:space="0"/>
              <w:left w:val="single" w:color="auto" w:sz="8" w:space="0"/>
              <w:bottom w:val="outset" w:color="auto" w:sz="8" w:space="0"/>
              <w:right w:val="single" w:color="auto" w:sz="8" w:space="0"/>
            </w:tcBorders>
            <w:shd w:val="clear" w:color="auto" w:fill="BDD7EE"/>
            <w:noWrap w:val="0"/>
            <w:tcMar>
              <w:left w:w="57" w:type="dxa"/>
              <w:right w:w="57" w:type="dxa"/>
            </w:tcMar>
            <w:vAlign w:val="center"/>
          </w:tcPr>
          <w:p>
            <w:pPr>
              <w:spacing w:line="560" w:lineRule="exact"/>
              <w:rPr>
                <w:rFonts w:hint="eastAsia" w:ascii="宋体"/>
                <w:sz w:val="24"/>
              </w:rPr>
            </w:pPr>
          </w:p>
        </w:tc>
        <w:tc>
          <w:tcPr>
            <w:tcW w:w="942" w:type="dxa"/>
            <w:vMerge w:val="continue"/>
            <w:tcBorders>
              <w:top w:val="single" w:color="auto" w:sz="0" w:space="0"/>
              <w:left w:val="single" w:color="auto" w:sz="0" w:space="0"/>
              <w:bottom w:val="outset" w:color="auto" w:sz="8" w:space="0"/>
              <w:right w:val="single" w:color="auto" w:sz="8" w:space="0"/>
            </w:tcBorders>
            <w:shd w:val="clear" w:color="auto" w:fill="DDEBF7"/>
            <w:noWrap w:val="0"/>
            <w:tcMar>
              <w:left w:w="57" w:type="dxa"/>
              <w:right w:w="57" w:type="dxa"/>
            </w:tcMar>
            <w:vAlign w:val="center"/>
          </w:tcPr>
          <w:p>
            <w:pPr>
              <w:spacing w:line="560" w:lineRule="exact"/>
              <w:rPr>
                <w:rFonts w:hint="eastAsia" w:ascii="宋体"/>
                <w:sz w:val="24"/>
              </w:rPr>
            </w:pPr>
          </w:p>
        </w:tc>
        <w:tc>
          <w:tcPr>
            <w:tcW w:w="3215"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widowControl/>
              <w:spacing w:line="560" w:lineRule="exact"/>
              <w:jc w:val="left"/>
            </w:pPr>
            <w:r>
              <w:rPr>
                <w:rFonts w:hint="eastAsia" w:ascii="宋体" w:hAnsi="宋体" w:cs="宋体"/>
                <w:kern w:val="0"/>
                <w:sz w:val="20"/>
                <w:szCs w:val="20"/>
                <w:lang w:bidi="ar"/>
              </w:rPr>
              <w:t>3.危及“三安全一稳定”</w:t>
            </w:r>
          </w:p>
        </w:tc>
        <w:tc>
          <w:tcPr>
            <w:tcW w:w="691" w:type="dxa"/>
            <w:tcBorders>
              <w:top w:val="nil"/>
              <w:left w:val="nil"/>
              <w:bottom w:val="single" w:color="auto" w:sz="8" w:space="0"/>
              <w:right w:val="single" w:color="auto" w:sz="8" w:space="0"/>
            </w:tcBorders>
            <w:shd w:val="clear" w:color="auto" w:fill="auto"/>
            <w:noWrap w:val="0"/>
            <w:tcMar>
              <w:left w:w="57" w:type="dxa"/>
              <w:right w:w="57" w:type="dxa"/>
            </w:tcMar>
            <w:vAlign w:val="center"/>
          </w:tcPr>
          <w:p>
            <w:pPr>
              <w:widowControl/>
              <w:spacing w:line="560" w:lineRule="exact"/>
              <w:jc w:val="center"/>
              <w:rPr>
                <w:rFonts w:hint="eastAsia" w:asciiTheme="minorHAnsi" w:hAnsiTheme="minorHAnsi" w:eastAsiaTheme="minorEastAsia" w:cstheme="minorBidi"/>
                <w:kern w:val="2"/>
                <w:sz w:val="21"/>
                <w:szCs w:val="24"/>
                <w:lang w:val="en-US" w:eastAsia="zh-CN" w:bidi="ar-SA"/>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91" w:type="dxa"/>
            <w:tcBorders>
              <w:top w:val="nil"/>
              <w:left w:val="nil"/>
              <w:bottom w:val="single" w:color="auto" w:sz="8" w:space="0"/>
              <w:right w:val="single" w:color="auto" w:sz="8" w:space="0"/>
            </w:tcBorders>
            <w:shd w:val="clear" w:color="auto" w:fill="auto"/>
            <w:noWrap w:val="0"/>
            <w:tcMar>
              <w:left w:w="57" w:type="dxa"/>
              <w:right w:w="57" w:type="dxa"/>
            </w:tcMar>
            <w:vAlign w:val="center"/>
          </w:tcPr>
          <w:p>
            <w:pPr>
              <w:widowControl/>
              <w:spacing w:line="560" w:lineRule="exact"/>
              <w:jc w:val="center"/>
              <w:rPr>
                <w:rFonts w:asciiTheme="minorHAnsi" w:hAnsiTheme="minorHAnsi" w:eastAsiaTheme="minorEastAsia" w:cstheme="minorBidi"/>
                <w:kern w:val="2"/>
                <w:sz w:val="21"/>
                <w:szCs w:val="24"/>
                <w:lang w:val="en-US" w:eastAsia="zh-CN" w:bidi="ar-SA"/>
              </w:rP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8" w:type="dxa"/>
            <w:tcBorders>
              <w:top w:val="nil"/>
              <w:left w:val="nil"/>
              <w:bottom w:val="single" w:color="auto" w:sz="8" w:space="0"/>
              <w:right w:val="single" w:color="auto" w:sz="8" w:space="0"/>
            </w:tcBorders>
            <w:shd w:val="clear" w:color="auto" w:fill="auto"/>
            <w:noWrap w:val="0"/>
            <w:tcMar>
              <w:left w:w="57" w:type="dxa"/>
              <w:right w:w="57" w:type="dxa"/>
            </w:tcMar>
            <w:vAlign w:val="center"/>
          </w:tcPr>
          <w:p>
            <w:pPr>
              <w:widowControl/>
              <w:spacing w:line="560" w:lineRule="exact"/>
              <w:jc w:val="center"/>
              <w:rPr>
                <w:rFonts w:hint="eastAsia" w:asciiTheme="minorHAnsi" w:hAnsiTheme="minorHAnsi" w:eastAsiaTheme="minorEastAsia" w:cstheme="minorBidi"/>
                <w:kern w:val="2"/>
                <w:sz w:val="21"/>
                <w:szCs w:val="24"/>
                <w:lang w:val="en-US" w:eastAsia="zh-CN" w:bidi="ar-SA"/>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noWrap w:val="0"/>
            <w:tcMar>
              <w:left w:w="57" w:type="dxa"/>
              <w:right w:w="57" w:type="dxa"/>
            </w:tcMar>
            <w:vAlign w:val="center"/>
          </w:tcPr>
          <w:p>
            <w:pPr>
              <w:widowControl/>
              <w:spacing w:line="560" w:lineRule="exact"/>
              <w:jc w:val="center"/>
              <w:rPr>
                <w:rFonts w:hint="eastAsia" w:asciiTheme="minorHAnsi" w:hAnsiTheme="minorHAnsi" w:eastAsiaTheme="minorEastAsia" w:cstheme="minorBidi"/>
                <w:kern w:val="2"/>
                <w:sz w:val="21"/>
                <w:szCs w:val="24"/>
                <w:lang w:val="en-US" w:eastAsia="zh-CN" w:bidi="ar-SA"/>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noWrap w:val="0"/>
            <w:tcMar>
              <w:left w:w="57" w:type="dxa"/>
              <w:right w:w="57" w:type="dxa"/>
            </w:tcMar>
            <w:vAlign w:val="center"/>
          </w:tcPr>
          <w:p>
            <w:pPr>
              <w:widowControl/>
              <w:spacing w:line="560" w:lineRule="exact"/>
              <w:jc w:val="center"/>
              <w:rPr>
                <w:rFonts w:hint="eastAsia" w:asciiTheme="minorHAnsi" w:hAnsiTheme="minorHAnsi" w:eastAsiaTheme="minorEastAsia" w:cstheme="minorBidi"/>
                <w:kern w:val="2"/>
                <w:sz w:val="21"/>
                <w:szCs w:val="24"/>
                <w:lang w:val="en-US" w:eastAsia="zh-CN" w:bidi="ar-SA"/>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noWrap w:val="0"/>
            <w:tcMar>
              <w:left w:w="57" w:type="dxa"/>
              <w:right w:w="57" w:type="dxa"/>
            </w:tcMar>
            <w:vAlign w:val="center"/>
          </w:tcPr>
          <w:p>
            <w:pPr>
              <w:widowControl/>
              <w:spacing w:line="560" w:lineRule="exact"/>
              <w:jc w:val="center"/>
              <w:rPr>
                <w:rFonts w:hint="eastAsia" w:asciiTheme="minorHAnsi" w:hAnsiTheme="minorHAnsi" w:eastAsiaTheme="minorEastAsia" w:cstheme="minorBidi"/>
                <w:kern w:val="2"/>
                <w:sz w:val="21"/>
                <w:szCs w:val="24"/>
                <w:lang w:val="en-US" w:eastAsia="zh-CN" w:bidi="ar-SA"/>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91" w:type="dxa"/>
            <w:tcBorders>
              <w:top w:val="nil"/>
              <w:left w:val="nil"/>
              <w:bottom w:val="single" w:color="auto" w:sz="8" w:space="0"/>
              <w:right w:val="single" w:color="auto" w:sz="8" w:space="0"/>
            </w:tcBorders>
            <w:shd w:val="clear" w:color="auto" w:fill="auto"/>
            <w:noWrap w:val="0"/>
            <w:tcMar>
              <w:left w:w="57" w:type="dxa"/>
              <w:right w:w="57" w:type="dxa"/>
            </w:tcMar>
            <w:vAlign w:val="top"/>
          </w:tcPr>
          <w:p>
            <w:pPr>
              <w:widowControl/>
              <w:spacing w:line="560" w:lineRule="exact"/>
              <w:jc w:val="center"/>
              <w:rPr>
                <w:rFonts w:asciiTheme="minorHAnsi" w:hAnsiTheme="minorHAnsi" w:eastAsiaTheme="minorEastAsia" w:cstheme="minorBidi"/>
                <w:kern w:val="2"/>
                <w:sz w:val="21"/>
                <w:szCs w:val="24"/>
                <w:lang w:val="en-US" w:eastAsia="zh-CN" w:bidi="ar-SA"/>
              </w:rP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6" w:type="dxa"/>
            <w:vMerge w:val="continue"/>
            <w:tcBorders>
              <w:top w:val="single" w:color="auto" w:sz="0" w:space="0"/>
              <w:left w:val="single" w:color="auto" w:sz="8" w:space="0"/>
              <w:bottom w:val="outset" w:color="auto" w:sz="8" w:space="0"/>
              <w:right w:val="single" w:color="auto" w:sz="8" w:space="0"/>
            </w:tcBorders>
            <w:shd w:val="clear" w:color="auto" w:fill="BDD7EE"/>
            <w:noWrap w:val="0"/>
            <w:tcMar>
              <w:left w:w="57" w:type="dxa"/>
              <w:right w:w="57" w:type="dxa"/>
            </w:tcMar>
            <w:vAlign w:val="center"/>
          </w:tcPr>
          <w:p>
            <w:pPr>
              <w:spacing w:line="560" w:lineRule="exact"/>
              <w:rPr>
                <w:rFonts w:hint="eastAsia" w:ascii="宋体"/>
                <w:sz w:val="24"/>
              </w:rPr>
            </w:pPr>
          </w:p>
        </w:tc>
        <w:tc>
          <w:tcPr>
            <w:tcW w:w="942" w:type="dxa"/>
            <w:vMerge w:val="continue"/>
            <w:tcBorders>
              <w:top w:val="single" w:color="auto" w:sz="0" w:space="0"/>
              <w:left w:val="single" w:color="auto" w:sz="0" w:space="0"/>
              <w:bottom w:val="outset" w:color="auto" w:sz="8" w:space="0"/>
              <w:right w:val="single" w:color="auto" w:sz="8" w:space="0"/>
            </w:tcBorders>
            <w:shd w:val="clear" w:color="auto" w:fill="DDEBF7"/>
            <w:noWrap w:val="0"/>
            <w:tcMar>
              <w:left w:w="57" w:type="dxa"/>
              <w:right w:w="57" w:type="dxa"/>
            </w:tcMar>
            <w:vAlign w:val="center"/>
          </w:tcPr>
          <w:p>
            <w:pPr>
              <w:spacing w:line="560" w:lineRule="exact"/>
              <w:rPr>
                <w:rFonts w:hint="eastAsia" w:ascii="宋体"/>
                <w:sz w:val="24"/>
              </w:rPr>
            </w:pPr>
          </w:p>
        </w:tc>
        <w:tc>
          <w:tcPr>
            <w:tcW w:w="3215"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widowControl/>
              <w:spacing w:line="560" w:lineRule="exact"/>
              <w:jc w:val="left"/>
            </w:pPr>
            <w:r>
              <w:rPr>
                <w:rFonts w:hint="eastAsia" w:ascii="宋体" w:hAnsi="宋体" w:cs="宋体"/>
                <w:kern w:val="0"/>
                <w:sz w:val="20"/>
                <w:szCs w:val="20"/>
                <w:lang w:bidi="ar"/>
              </w:rPr>
              <w:t>4.保护第三方合法权益</w:t>
            </w:r>
          </w:p>
        </w:tc>
        <w:tc>
          <w:tcPr>
            <w:tcW w:w="691" w:type="dxa"/>
            <w:tcBorders>
              <w:top w:val="nil"/>
              <w:left w:val="nil"/>
              <w:bottom w:val="single" w:color="auto" w:sz="8" w:space="0"/>
              <w:right w:val="single" w:color="auto" w:sz="8" w:space="0"/>
            </w:tcBorders>
            <w:shd w:val="clear" w:color="auto" w:fill="auto"/>
            <w:noWrap w:val="0"/>
            <w:tcMar>
              <w:left w:w="57" w:type="dxa"/>
              <w:right w:w="57" w:type="dxa"/>
            </w:tcMar>
            <w:vAlign w:val="center"/>
          </w:tcPr>
          <w:p>
            <w:pPr>
              <w:widowControl/>
              <w:spacing w:line="560" w:lineRule="exact"/>
              <w:jc w:val="center"/>
              <w:rPr>
                <w:rFonts w:hint="eastAsia" w:asciiTheme="minorHAnsi" w:hAnsiTheme="minorHAnsi" w:eastAsiaTheme="minorEastAsia" w:cstheme="minorBidi"/>
                <w:kern w:val="2"/>
                <w:sz w:val="21"/>
                <w:szCs w:val="24"/>
                <w:lang w:val="en-US" w:eastAsia="zh-CN" w:bidi="ar-SA"/>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91" w:type="dxa"/>
            <w:tcBorders>
              <w:top w:val="nil"/>
              <w:left w:val="nil"/>
              <w:bottom w:val="single" w:color="auto" w:sz="8" w:space="0"/>
              <w:right w:val="single" w:color="auto" w:sz="8" w:space="0"/>
            </w:tcBorders>
            <w:shd w:val="clear" w:color="auto" w:fill="auto"/>
            <w:noWrap w:val="0"/>
            <w:tcMar>
              <w:left w:w="57" w:type="dxa"/>
              <w:right w:w="57" w:type="dxa"/>
            </w:tcMar>
            <w:vAlign w:val="center"/>
          </w:tcPr>
          <w:p>
            <w:pPr>
              <w:widowControl/>
              <w:spacing w:line="560" w:lineRule="exact"/>
              <w:jc w:val="center"/>
              <w:rPr>
                <w:rFonts w:asciiTheme="minorHAnsi" w:hAnsiTheme="minorHAnsi" w:eastAsiaTheme="minorEastAsia" w:cstheme="minorBidi"/>
                <w:kern w:val="2"/>
                <w:sz w:val="21"/>
                <w:szCs w:val="24"/>
                <w:lang w:val="en-US" w:eastAsia="zh-CN" w:bidi="ar-SA"/>
              </w:rP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8" w:type="dxa"/>
            <w:tcBorders>
              <w:top w:val="nil"/>
              <w:left w:val="nil"/>
              <w:bottom w:val="single" w:color="auto" w:sz="8" w:space="0"/>
              <w:right w:val="single" w:color="auto" w:sz="8" w:space="0"/>
            </w:tcBorders>
            <w:shd w:val="clear" w:color="auto" w:fill="auto"/>
            <w:noWrap w:val="0"/>
            <w:tcMar>
              <w:left w:w="57" w:type="dxa"/>
              <w:right w:w="57" w:type="dxa"/>
            </w:tcMar>
            <w:vAlign w:val="center"/>
          </w:tcPr>
          <w:p>
            <w:pPr>
              <w:widowControl/>
              <w:spacing w:line="560" w:lineRule="exact"/>
              <w:jc w:val="center"/>
              <w:rPr>
                <w:rFonts w:hint="eastAsia" w:asciiTheme="minorHAnsi" w:hAnsiTheme="minorHAnsi" w:eastAsiaTheme="minorEastAsia" w:cstheme="minorBidi"/>
                <w:kern w:val="2"/>
                <w:sz w:val="21"/>
                <w:szCs w:val="24"/>
                <w:lang w:val="en-US" w:eastAsia="zh-CN" w:bidi="ar-SA"/>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noWrap w:val="0"/>
            <w:tcMar>
              <w:left w:w="57" w:type="dxa"/>
              <w:right w:w="57" w:type="dxa"/>
            </w:tcMar>
            <w:vAlign w:val="center"/>
          </w:tcPr>
          <w:p>
            <w:pPr>
              <w:widowControl/>
              <w:spacing w:line="560" w:lineRule="exact"/>
              <w:jc w:val="center"/>
              <w:rPr>
                <w:rFonts w:hint="eastAsia" w:asciiTheme="minorHAnsi" w:hAnsiTheme="minorHAnsi" w:eastAsiaTheme="minorEastAsia" w:cstheme="minorBidi"/>
                <w:kern w:val="2"/>
                <w:sz w:val="21"/>
                <w:szCs w:val="24"/>
                <w:lang w:val="en-US" w:eastAsia="zh-CN" w:bidi="ar-SA"/>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noWrap w:val="0"/>
            <w:tcMar>
              <w:left w:w="57" w:type="dxa"/>
              <w:right w:w="57" w:type="dxa"/>
            </w:tcMar>
            <w:vAlign w:val="center"/>
          </w:tcPr>
          <w:p>
            <w:pPr>
              <w:widowControl/>
              <w:spacing w:line="560" w:lineRule="exact"/>
              <w:jc w:val="center"/>
              <w:rPr>
                <w:rFonts w:hint="eastAsia" w:asciiTheme="minorHAnsi" w:hAnsiTheme="minorHAnsi" w:eastAsiaTheme="minorEastAsia" w:cstheme="minorBidi"/>
                <w:kern w:val="2"/>
                <w:sz w:val="21"/>
                <w:szCs w:val="24"/>
                <w:lang w:val="en-US" w:eastAsia="zh-CN" w:bidi="ar-SA"/>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noWrap w:val="0"/>
            <w:tcMar>
              <w:left w:w="57" w:type="dxa"/>
              <w:right w:w="57" w:type="dxa"/>
            </w:tcMar>
            <w:vAlign w:val="center"/>
          </w:tcPr>
          <w:p>
            <w:pPr>
              <w:widowControl/>
              <w:spacing w:line="560" w:lineRule="exact"/>
              <w:jc w:val="center"/>
              <w:rPr>
                <w:rFonts w:hint="eastAsia" w:asciiTheme="minorHAnsi" w:hAnsiTheme="minorHAnsi" w:eastAsiaTheme="minorEastAsia" w:cstheme="minorBidi"/>
                <w:kern w:val="2"/>
                <w:sz w:val="21"/>
                <w:szCs w:val="24"/>
                <w:lang w:val="en-US" w:eastAsia="zh-CN" w:bidi="ar-SA"/>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91" w:type="dxa"/>
            <w:tcBorders>
              <w:top w:val="nil"/>
              <w:left w:val="nil"/>
              <w:bottom w:val="single" w:color="auto" w:sz="8" w:space="0"/>
              <w:right w:val="single" w:color="auto" w:sz="8" w:space="0"/>
            </w:tcBorders>
            <w:shd w:val="clear" w:color="auto" w:fill="auto"/>
            <w:noWrap w:val="0"/>
            <w:tcMar>
              <w:left w:w="57" w:type="dxa"/>
              <w:right w:w="57" w:type="dxa"/>
            </w:tcMar>
            <w:vAlign w:val="top"/>
          </w:tcPr>
          <w:p>
            <w:pPr>
              <w:widowControl/>
              <w:spacing w:line="560" w:lineRule="exact"/>
              <w:jc w:val="center"/>
              <w:rPr>
                <w:rFonts w:asciiTheme="minorHAnsi" w:hAnsiTheme="minorHAnsi" w:eastAsiaTheme="minorEastAsia" w:cstheme="minorBidi"/>
                <w:kern w:val="2"/>
                <w:sz w:val="21"/>
                <w:szCs w:val="24"/>
                <w:lang w:val="en-US" w:eastAsia="zh-CN" w:bidi="ar-SA"/>
              </w:rP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6" w:type="dxa"/>
            <w:vMerge w:val="continue"/>
            <w:tcBorders>
              <w:top w:val="single" w:color="auto" w:sz="0" w:space="0"/>
              <w:left w:val="single" w:color="auto" w:sz="8" w:space="0"/>
              <w:bottom w:val="outset" w:color="auto" w:sz="8" w:space="0"/>
              <w:right w:val="single" w:color="auto" w:sz="8" w:space="0"/>
            </w:tcBorders>
            <w:shd w:val="clear" w:color="auto" w:fill="BDD7EE"/>
            <w:noWrap w:val="0"/>
            <w:tcMar>
              <w:left w:w="57" w:type="dxa"/>
              <w:right w:w="57" w:type="dxa"/>
            </w:tcMar>
            <w:vAlign w:val="center"/>
          </w:tcPr>
          <w:p>
            <w:pPr>
              <w:spacing w:line="560" w:lineRule="exact"/>
              <w:rPr>
                <w:rFonts w:hint="eastAsia" w:ascii="宋体"/>
                <w:sz w:val="24"/>
              </w:rPr>
            </w:pPr>
          </w:p>
        </w:tc>
        <w:tc>
          <w:tcPr>
            <w:tcW w:w="942" w:type="dxa"/>
            <w:vMerge w:val="continue"/>
            <w:tcBorders>
              <w:top w:val="single" w:color="auto" w:sz="0" w:space="0"/>
              <w:left w:val="single" w:color="auto" w:sz="0" w:space="0"/>
              <w:bottom w:val="outset" w:color="auto" w:sz="8" w:space="0"/>
              <w:right w:val="single" w:color="auto" w:sz="8" w:space="0"/>
            </w:tcBorders>
            <w:shd w:val="clear" w:color="auto" w:fill="DDEBF7"/>
            <w:noWrap w:val="0"/>
            <w:tcMar>
              <w:left w:w="57" w:type="dxa"/>
              <w:right w:w="57" w:type="dxa"/>
            </w:tcMar>
            <w:vAlign w:val="center"/>
          </w:tcPr>
          <w:p>
            <w:pPr>
              <w:spacing w:line="560" w:lineRule="exact"/>
              <w:rPr>
                <w:rFonts w:hint="eastAsia" w:ascii="宋体"/>
                <w:sz w:val="24"/>
              </w:rPr>
            </w:pPr>
          </w:p>
        </w:tc>
        <w:tc>
          <w:tcPr>
            <w:tcW w:w="3215"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widowControl/>
              <w:spacing w:line="560" w:lineRule="exact"/>
              <w:jc w:val="left"/>
            </w:pPr>
            <w:r>
              <w:rPr>
                <w:rFonts w:hint="eastAsia" w:ascii="宋体" w:hAnsi="宋体" w:cs="宋体"/>
                <w:kern w:val="0"/>
                <w:sz w:val="20"/>
                <w:szCs w:val="20"/>
                <w:lang w:bidi="ar"/>
              </w:rPr>
              <w:t>5.属于三类内部事务信息</w:t>
            </w:r>
          </w:p>
        </w:tc>
        <w:tc>
          <w:tcPr>
            <w:tcW w:w="691" w:type="dxa"/>
            <w:tcBorders>
              <w:top w:val="nil"/>
              <w:left w:val="nil"/>
              <w:bottom w:val="single" w:color="auto" w:sz="8" w:space="0"/>
              <w:right w:val="single" w:color="auto" w:sz="8" w:space="0"/>
            </w:tcBorders>
            <w:noWrap w:val="0"/>
            <w:tcMar>
              <w:left w:w="57" w:type="dxa"/>
              <w:right w:w="57" w:type="dxa"/>
            </w:tcMar>
            <w:vAlign w:val="top"/>
          </w:tcPr>
          <w:p>
            <w:pPr>
              <w:widowControl/>
              <w:spacing w:line="560" w:lineRule="exact"/>
              <w:jc w:val="center"/>
              <w:rPr>
                <w:rFonts w:hint="eastAsia" w:eastAsiaTheme="minorEastAsia"/>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2</w:t>
            </w:r>
          </w:p>
        </w:tc>
        <w:tc>
          <w:tcPr>
            <w:tcW w:w="691" w:type="dxa"/>
            <w:tcBorders>
              <w:top w:val="nil"/>
              <w:left w:val="nil"/>
              <w:bottom w:val="single" w:color="auto" w:sz="8" w:space="0"/>
              <w:right w:val="single" w:color="auto" w:sz="8" w:space="0"/>
            </w:tcBorders>
            <w:noWrap w:val="0"/>
            <w:tcMar>
              <w:left w:w="57" w:type="dxa"/>
              <w:right w:w="57" w:type="dxa"/>
            </w:tcMar>
            <w:vAlign w:val="top"/>
          </w:tcPr>
          <w:p>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spacing w:line="560" w:lineRule="exact"/>
              <w:jc w:val="center"/>
              <w:rPr>
                <w:rFonts w:hint="default" w:eastAsiaTheme="minorEastAsia"/>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91" w:type="dxa"/>
            <w:tcBorders>
              <w:top w:val="nil"/>
              <w:left w:val="nil"/>
              <w:bottom w:val="single" w:color="auto" w:sz="8" w:space="0"/>
              <w:right w:val="single" w:color="auto" w:sz="8" w:space="0"/>
            </w:tcBorders>
            <w:noWrap w:val="0"/>
            <w:tcMar>
              <w:left w:w="57" w:type="dxa"/>
              <w:right w:w="57" w:type="dxa"/>
            </w:tcMar>
            <w:vAlign w:val="top"/>
          </w:tcPr>
          <w:p>
            <w:pPr>
              <w:widowControl/>
              <w:spacing w:line="560" w:lineRule="exact"/>
              <w:jc w:val="center"/>
              <w:rPr>
                <w:rFonts w:hint="eastAsia" w:eastAsiaTheme="minorEastAsia"/>
                <w:lang w:val="en-US" w:eastAsia="zh-CN"/>
              </w:rPr>
            </w:pPr>
            <w:r>
              <w:rPr>
                <w:rFonts w:hint="eastAsia" w:ascii="Calibri" w:hAnsi="Calibri" w:cs="Calibri"/>
                <w:kern w:val="0"/>
                <w:sz w:val="20"/>
                <w:szCs w:val="20"/>
                <w:lang w:val="en-US" w:eastAsia="zh-CN" w:bidi="ar"/>
              </w:rPr>
              <w:t>2</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6" w:type="dxa"/>
            <w:vMerge w:val="continue"/>
            <w:tcBorders>
              <w:top w:val="single" w:color="auto" w:sz="0" w:space="0"/>
              <w:left w:val="single" w:color="auto" w:sz="8" w:space="0"/>
              <w:bottom w:val="outset" w:color="auto" w:sz="8" w:space="0"/>
              <w:right w:val="single" w:color="auto" w:sz="8" w:space="0"/>
            </w:tcBorders>
            <w:shd w:val="clear" w:color="auto" w:fill="BDD7EE"/>
            <w:noWrap w:val="0"/>
            <w:tcMar>
              <w:left w:w="57" w:type="dxa"/>
              <w:right w:w="57" w:type="dxa"/>
            </w:tcMar>
            <w:vAlign w:val="center"/>
          </w:tcPr>
          <w:p>
            <w:pPr>
              <w:spacing w:line="560" w:lineRule="exact"/>
              <w:rPr>
                <w:rFonts w:hint="eastAsia" w:ascii="宋体"/>
                <w:sz w:val="24"/>
              </w:rPr>
            </w:pPr>
          </w:p>
        </w:tc>
        <w:tc>
          <w:tcPr>
            <w:tcW w:w="942" w:type="dxa"/>
            <w:vMerge w:val="continue"/>
            <w:tcBorders>
              <w:top w:val="single" w:color="auto" w:sz="0" w:space="0"/>
              <w:left w:val="single" w:color="auto" w:sz="0" w:space="0"/>
              <w:bottom w:val="outset" w:color="auto" w:sz="8" w:space="0"/>
              <w:right w:val="single" w:color="auto" w:sz="8" w:space="0"/>
            </w:tcBorders>
            <w:shd w:val="clear" w:color="auto" w:fill="DDEBF7"/>
            <w:noWrap w:val="0"/>
            <w:tcMar>
              <w:left w:w="57" w:type="dxa"/>
              <w:right w:w="57" w:type="dxa"/>
            </w:tcMar>
            <w:vAlign w:val="center"/>
          </w:tcPr>
          <w:p>
            <w:pPr>
              <w:spacing w:line="560" w:lineRule="exact"/>
              <w:rPr>
                <w:rFonts w:hint="eastAsia" w:ascii="宋体"/>
                <w:sz w:val="24"/>
              </w:rPr>
            </w:pPr>
          </w:p>
        </w:tc>
        <w:tc>
          <w:tcPr>
            <w:tcW w:w="3215" w:type="dxa"/>
            <w:tcBorders>
              <w:top w:val="nil"/>
              <w:left w:val="nil"/>
              <w:bottom w:val="single" w:color="auto" w:sz="4" w:space="0"/>
              <w:right w:val="single" w:color="auto" w:sz="8" w:space="0"/>
            </w:tcBorders>
            <w:shd w:val="clear" w:color="auto" w:fill="DDEBF7"/>
            <w:noWrap w:val="0"/>
            <w:tcMar>
              <w:left w:w="57" w:type="dxa"/>
              <w:right w:w="57" w:type="dxa"/>
            </w:tcMar>
            <w:vAlign w:val="top"/>
          </w:tcPr>
          <w:p>
            <w:pPr>
              <w:widowControl/>
              <w:spacing w:line="560" w:lineRule="exact"/>
              <w:jc w:val="left"/>
            </w:pPr>
            <w:r>
              <w:rPr>
                <w:rFonts w:hint="eastAsia" w:ascii="宋体" w:hAnsi="宋体" w:cs="宋体"/>
                <w:kern w:val="0"/>
                <w:sz w:val="20"/>
                <w:szCs w:val="20"/>
                <w:lang w:bidi="ar"/>
              </w:rPr>
              <w:t>6.属于四类过程性信息</w:t>
            </w:r>
          </w:p>
        </w:tc>
        <w:tc>
          <w:tcPr>
            <w:tcW w:w="691" w:type="dxa"/>
            <w:tcBorders>
              <w:top w:val="nil"/>
              <w:left w:val="nil"/>
              <w:bottom w:val="single" w:color="auto" w:sz="4" w:space="0"/>
              <w:right w:val="single" w:color="auto" w:sz="8" w:space="0"/>
            </w:tcBorders>
            <w:shd w:val="clear" w:color="auto" w:fill="auto"/>
            <w:noWrap w:val="0"/>
            <w:tcMar>
              <w:left w:w="57" w:type="dxa"/>
              <w:right w:w="57" w:type="dxa"/>
            </w:tcMar>
            <w:vAlign w:val="center"/>
          </w:tcPr>
          <w:p>
            <w:pPr>
              <w:widowControl/>
              <w:spacing w:line="560" w:lineRule="exact"/>
              <w:jc w:val="center"/>
              <w:rPr>
                <w:rFonts w:hint="eastAsia" w:asciiTheme="minorHAnsi" w:hAnsiTheme="minorHAnsi" w:eastAsiaTheme="minorEastAsia" w:cstheme="minorBidi"/>
                <w:kern w:val="2"/>
                <w:sz w:val="21"/>
                <w:szCs w:val="24"/>
                <w:lang w:val="en-US" w:eastAsia="zh-CN" w:bidi="ar-SA"/>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91" w:type="dxa"/>
            <w:tcBorders>
              <w:top w:val="nil"/>
              <w:left w:val="nil"/>
              <w:bottom w:val="single" w:color="auto" w:sz="4" w:space="0"/>
              <w:right w:val="single" w:color="auto" w:sz="8" w:space="0"/>
            </w:tcBorders>
            <w:shd w:val="clear" w:color="auto" w:fill="auto"/>
            <w:noWrap w:val="0"/>
            <w:tcMar>
              <w:left w:w="57" w:type="dxa"/>
              <w:right w:w="57" w:type="dxa"/>
            </w:tcMar>
            <w:vAlign w:val="center"/>
          </w:tcPr>
          <w:p>
            <w:pPr>
              <w:widowControl/>
              <w:spacing w:line="560" w:lineRule="exact"/>
              <w:jc w:val="center"/>
              <w:rPr>
                <w:rFonts w:asciiTheme="minorHAnsi" w:hAnsiTheme="minorHAnsi" w:eastAsiaTheme="minorEastAsia" w:cstheme="minorBidi"/>
                <w:kern w:val="2"/>
                <w:sz w:val="21"/>
                <w:szCs w:val="24"/>
                <w:lang w:val="en-US" w:eastAsia="zh-CN" w:bidi="ar-SA"/>
              </w:rP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8" w:type="dxa"/>
            <w:tcBorders>
              <w:top w:val="nil"/>
              <w:left w:val="nil"/>
              <w:bottom w:val="single" w:color="auto" w:sz="4" w:space="0"/>
              <w:right w:val="single" w:color="auto" w:sz="8" w:space="0"/>
            </w:tcBorders>
            <w:shd w:val="clear" w:color="auto" w:fill="auto"/>
            <w:noWrap w:val="0"/>
            <w:tcMar>
              <w:left w:w="57" w:type="dxa"/>
              <w:right w:w="57" w:type="dxa"/>
            </w:tcMar>
            <w:vAlign w:val="center"/>
          </w:tcPr>
          <w:p>
            <w:pPr>
              <w:widowControl/>
              <w:spacing w:line="560" w:lineRule="exact"/>
              <w:jc w:val="center"/>
              <w:rPr>
                <w:rFonts w:hint="eastAsia" w:asciiTheme="minorHAnsi" w:hAnsiTheme="minorHAnsi" w:eastAsiaTheme="minorEastAsia" w:cstheme="minorBidi"/>
                <w:kern w:val="2"/>
                <w:sz w:val="21"/>
                <w:szCs w:val="24"/>
                <w:lang w:val="en-US" w:eastAsia="zh-CN" w:bidi="ar-SA"/>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4" w:space="0"/>
              <w:right w:val="single" w:color="auto" w:sz="8" w:space="0"/>
            </w:tcBorders>
            <w:shd w:val="clear" w:color="auto" w:fill="auto"/>
            <w:noWrap w:val="0"/>
            <w:tcMar>
              <w:left w:w="57" w:type="dxa"/>
              <w:right w:w="57" w:type="dxa"/>
            </w:tcMar>
            <w:vAlign w:val="center"/>
          </w:tcPr>
          <w:p>
            <w:pPr>
              <w:widowControl/>
              <w:spacing w:line="560" w:lineRule="exact"/>
              <w:jc w:val="center"/>
              <w:rPr>
                <w:rFonts w:hint="eastAsia" w:asciiTheme="minorHAnsi" w:hAnsiTheme="minorHAnsi" w:eastAsiaTheme="minorEastAsia" w:cstheme="minorBidi"/>
                <w:kern w:val="2"/>
                <w:sz w:val="21"/>
                <w:szCs w:val="24"/>
                <w:lang w:val="en-US" w:eastAsia="zh-CN" w:bidi="ar-SA"/>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4" w:space="0"/>
              <w:right w:val="single" w:color="auto" w:sz="8" w:space="0"/>
            </w:tcBorders>
            <w:shd w:val="clear" w:color="auto" w:fill="auto"/>
            <w:noWrap w:val="0"/>
            <w:tcMar>
              <w:left w:w="57" w:type="dxa"/>
              <w:right w:w="57" w:type="dxa"/>
            </w:tcMar>
            <w:vAlign w:val="center"/>
          </w:tcPr>
          <w:p>
            <w:pPr>
              <w:widowControl/>
              <w:spacing w:line="560" w:lineRule="exact"/>
              <w:jc w:val="center"/>
              <w:rPr>
                <w:rFonts w:hint="eastAsia" w:asciiTheme="minorHAnsi" w:hAnsiTheme="minorHAnsi" w:eastAsiaTheme="minorEastAsia" w:cstheme="minorBidi"/>
                <w:kern w:val="2"/>
                <w:sz w:val="21"/>
                <w:szCs w:val="24"/>
                <w:lang w:val="en-US" w:eastAsia="zh-CN" w:bidi="ar-SA"/>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4" w:space="0"/>
              <w:right w:val="single" w:color="auto" w:sz="8" w:space="0"/>
            </w:tcBorders>
            <w:shd w:val="clear" w:color="auto" w:fill="auto"/>
            <w:noWrap w:val="0"/>
            <w:tcMar>
              <w:left w:w="57" w:type="dxa"/>
              <w:right w:w="57" w:type="dxa"/>
            </w:tcMar>
            <w:vAlign w:val="center"/>
          </w:tcPr>
          <w:p>
            <w:pPr>
              <w:widowControl/>
              <w:spacing w:line="560" w:lineRule="exact"/>
              <w:jc w:val="center"/>
              <w:rPr>
                <w:rFonts w:hint="eastAsia" w:asciiTheme="minorHAnsi" w:hAnsiTheme="minorHAnsi" w:eastAsiaTheme="minorEastAsia" w:cstheme="minorBidi"/>
                <w:kern w:val="2"/>
                <w:sz w:val="21"/>
                <w:szCs w:val="24"/>
                <w:lang w:val="en-US" w:eastAsia="zh-CN" w:bidi="ar-SA"/>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91" w:type="dxa"/>
            <w:tcBorders>
              <w:top w:val="nil"/>
              <w:left w:val="nil"/>
              <w:bottom w:val="single" w:color="auto" w:sz="4" w:space="0"/>
              <w:right w:val="single" w:color="auto" w:sz="8" w:space="0"/>
            </w:tcBorders>
            <w:shd w:val="clear" w:color="auto" w:fill="auto"/>
            <w:noWrap w:val="0"/>
            <w:tcMar>
              <w:left w:w="57" w:type="dxa"/>
              <w:right w:w="57" w:type="dxa"/>
            </w:tcMar>
            <w:vAlign w:val="top"/>
          </w:tcPr>
          <w:p>
            <w:pPr>
              <w:widowControl/>
              <w:spacing w:line="560" w:lineRule="exact"/>
              <w:jc w:val="center"/>
              <w:rPr>
                <w:rFonts w:asciiTheme="minorHAnsi" w:hAnsiTheme="minorHAnsi" w:eastAsiaTheme="minorEastAsia" w:cstheme="minorBidi"/>
                <w:kern w:val="2"/>
                <w:sz w:val="21"/>
                <w:szCs w:val="24"/>
                <w:lang w:val="en-US" w:eastAsia="zh-CN" w:bidi="ar-SA"/>
              </w:rP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6" w:type="dxa"/>
            <w:vMerge w:val="continue"/>
            <w:tcBorders>
              <w:top w:val="single" w:color="auto" w:sz="0" w:space="0"/>
              <w:left w:val="single" w:color="auto" w:sz="8" w:space="0"/>
              <w:bottom w:val="outset" w:color="auto" w:sz="8" w:space="0"/>
              <w:right w:val="single" w:color="auto" w:sz="8" w:space="0"/>
            </w:tcBorders>
            <w:shd w:val="clear" w:color="auto" w:fill="BDD7EE"/>
            <w:noWrap w:val="0"/>
            <w:tcMar>
              <w:left w:w="57" w:type="dxa"/>
              <w:right w:w="57" w:type="dxa"/>
            </w:tcMar>
            <w:vAlign w:val="center"/>
          </w:tcPr>
          <w:p>
            <w:pPr>
              <w:spacing w:line="560" w:lineRule="exact"/>
              <w:rPr>
                <w:rFonts w:hint="eastAsia" w:ascii="宋体"/>
                <w:sz w:val="24"/>
              </w:rPr>
            </w:pPr>
          </w:p>
        </w:tc>
        <w:tc>
          <w:tcPr>
            <w:tcW w:w="942" w:type="dxa"/>
            <w:vMerge w:val="continue"/>
            <w:tcBorders>
              <w:top w:val="single" w:color="auto" w:sz="0" w:space="0"/>
              <w:left w:val="single" w:color="auto" w:sz="0" w:space="0"/>
              <w:bottom w:val="outset" w:color="auto" w:sz="8" w:space="0"/>
              <w:right w:val="single" w:color="auto" w:sz="8" w:space="0"/>
            </w:tcBorders>
            <w:shd w:val="clear" w:color="auto" w:fill="DDEBF7"/>
            <w:noWrap w:val="0"/>
            <w:tcMar>
              <w:left w:w="57" w:type="dxa"/>
              <w:right w:w="57" w:type="dxa"/>
            </w:tcMar>
            <w:vAlign w:val="center"/>
          </w:tcPr>
          <w:p>
            <w:pPr>
              <w:spacing w:line="560" w:lineRule="exact"/>
              <w:rPr>
                <w:rFonts w:hint="eastAsia" w:ascii="宋体"/>
                <w:sz w:val="24"/>
              </w:rPr>
            </w:pPr>
          </w:p>
        </w:tc>
        <w:tc>
          <w:tcPr>
            <w:tcW w:w="3215" w:type="dxa"/>
            <w:tcBorders>
              <w:top w:val="single" w:color="auto" w:sz="4" w:space="0"/>
              <w:left w:val="nil"/>
              <w:bottom w:val="single" w:color="auto" w:sz="8" w:space="0"/>
              <w:right w:val="single" w:color="auto" w:sz="8" w:space="0"/>
            </w:tcBorders>
            <w:shd w:val="clear" w:color="auto" w:fill="DDEBF7"/>
            <w:noWrap w:val="0"/>
            <w:tcMar>
              <w:left w:w="57" w:type="dxa"/>
              <w:right w:w="57" w:type="dxa"/>
            </w:tcMar>
            <w:vAlign w:val="top"/>
          </w:tcPr>
          <w:p>
            <w:pPr>
              <w:widowControl/>
              <w:spacing w:line="560" w:lineRule="exact"/>
              <w:jc w:val="left"/>
            </w:pPr>
            <w:r>
              <w:rPr>
                <w:rFonts w:hint="eastAsia" w:ascii="宋体" w:hAnsi="宋体" w:cs="宋体"/>
                <w:kern w:val="0"/>
                <w:sz w:val="20"/>
                <w:szCs w:val="20"/>
                <w:lang w:bidi="ar"/>
              </w:rPr>
              <w:t>7.属于行政执法案卷</w:t>
            </w:r>
          </w:p>
        </w:tc>
        <w:tc>
          <w:tcPr>
            <w:tcW w:w="691" w:type="dxa"/>
            <w:tcBorders>
              <w:top w:val="single" w:color="auto" w:sz="4" w:space="0"/>
              <w:left w:val="nil"/>
              <w:bottom w:val="single" w:color="auto" w:sz="8" w:space="0"/>
              <w:right w:val="single" w:color="auto" w:sz="8" w:space="0"/>
            </w:tcBorders>
            <w:shd w:val="clear" w:color="auto" w:fill="auto"/>
            <w:noWrap w:val="0"/>
            <w:tcMar>
              <w:left w:w="57" w:type="dxa"/>
              <w:right w:w="57" w:type="dxa"/>
            </w:tcMar>
            <w:vAlign w:val="center"/>
          </w:tcPr>
          <w:p>
            <w:pPr>
              <w:widowControl/>
              <w:spacing w:line="560" w:lineRule="exact"/>
              <w:jc w:val="center"/>
              <w:rPr>
                <w:rFonts w:hint="eastAsia" w:asciiTheme="minorHAnsi" w:hAnsiTheme="minorHAnsi" w:eastAsiaTheme="minorEastAsia" w:cstheme="minorBidi"/>
                <w:kern w:val="2"/>
                <w:sz w:val="21"/>
                <w:szCs w:val="24"/>
                <w:lang w:val="en-US" w:eastAsia="zh-CN" w:bidi="ar-SA"/>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91" w:type="dxa"/>
            <w:tcBorders>
              <w:top w:val="single" w:color="auto" w:sz="4" w:space="0"/>
              <w:left w:val="nil"/>
              <w:bottom w:val="single" w:color="auto" w:sz="8" w:space="0"/>
              <w:right w:val="single" w:color="auto" w:sz="8" w:space="0"/>
            </w:tcBorders>
            <w:shd w:val="clear" w:color="auto" w:fill="auto"/>
            <w:noWrap w:val="0"/>
            <w:tcMar>
              <w:left w:w="57" w:type="dxa"/>
              <w:right w:w="57" w:type="dxa"/>
            </w:tcMar>
            <w:vAlign w:val="center"/>
          </w:tcPr>
          <w:p>
            <w:pPr>
              <w:widowControl/>
              <w:spacing w:line="560" w:lineRule="exact"/>
              <w:jc w:val="center"/>
              <w:rPr>
                <w:rFonts w:asciiTheme="minorHAnsi" w:hAnsiTheme="minorHAnsi" w:eastAsiaTheme="minorEastAsia" w:cstheme="minorBidi"/>
                <w:kern w:val="2"/>
                <w:sz w:val="21"/>
                <w:szCs w:val="24"/>
                <w:lang w:val="en-US" w:eastAsia="zh-CN" w:bidi="ar-SA"/>
              </w:rP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8" w:type="dxa"/>
            <w:tcBorders>
              <w:top w:val="single" w:color="auto" w:sz="4" w:space="0"/>
              <w:left w:val="nil"/>
              <w:bottom w:val="single" w:color="auto" w:sz="8" w:space="0"/>
              <w:right w:val="single" w:color="auto" w:sz="8" w:space="0"/>
            </w:tcBorders>
            <w:shd w:val="clear" w:color="auto" w:fill="auto"/>
            <w:noWrap w:val="0"/>
            <w:tcMar>
              <w:left w:w="57" w:type="dxa"/>
              <w:right w:w="57" w:type="dxa"/>
            </w:tcMar>
            <w:vAlign w:val="center"/>
          </w:tcPr>
          <w:p>
            <w:pPr>
              <w:widowControl/>
              <w:spacing w:line="560" w:lineRule="exact"/>
              <w:jc w:val="center"/>
              <w:rPr>
                <w:rFonts w:hint="eastAsia" w:asciiTheme="minorHAnsi" w:hAnsiTheme="minorHAnsi" w:eastAsiaTheme="minorEastAsia" w:cstheme="minorBidi"/>
                <w:kern w:val="2"/>
                <w:sz w:val="21"/>
                <w:szCs w:val="24"/>
                <w:lang w:val="en-US" w:eastAsia="zh-CN" w:bidi="ar-SA"/>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single" w:color="auto" w:sz="4" w:space="0"/>
              <w:left w:val="nil"/>
              <w:bottom w:val="single" w:color="auto" w:sz="8" w:space="0"/>
              <w:right w:val="single" w:color="auto" w:sz="8" w:space="0"/>
            </w:tcBorders>
            <w:shd w:val="clear" w:color="auto" w:fill="auto"/>
            <w:noWrap w:val="0"/>
            <w:tcMar>
              <w:left w:w="57" w:type="dxa"/>
              <w:right w:w="57" w:type="dxa"/>
            </w:tcMar>
            <w:vAlign w:val="center"/>
          </w:tcPr>
          <w:p>
            <w:pPr>
              <w:widowControl/>
              <w:spacing w:line="560" w:lineRule="exact"/>
              <w:jc w:val="center"/>
              <w:rPr>
                <w:rFonts w:hint="eastAsia" w:asciiTheme="minorHAnsi" w:hAnsiTheme="minorHAnsi" w:eastAsiaTheme="minorEastAsia" w:cstheme="minorBidi"/>
                <w:kern w:val="2"/>
                <w:sz w:val="21"/>
                <w:szCs w:val="24"/>
                <w:lang w:val="en-US" w:eastAsia="zh-CN" w:bidi="ar-SA"/>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single" w:color="auto" w:sz="4" w:space="0"/>
              <w:left w:val="nil"/>
              <w:bottom w:val="single" w:color="auto" w:sz="8" w:space="0"/>
              <w:right w:val="single" w:color="auto" w:sz="8" w:space="0"/>
            </w:tcBorders>
            <w:shd w:val="clear" w:color="auto" w:fill="auto"/>
            <w:noWrap w:val="0"/>
            <w:tcMar>
              <w:left w:w="57" w:type="dxa"/>
              <w:right w:w="57" w:type="dxa"/>
            </w:tcMar>
            <w:vAlign w:val="center"/>
          </w:tcPr>
          <w:p>
            <w:pPr>
              <w:widowControl/>
              <w:spacing w:line="560" w:lineRule="exact"/>
              <w:jc w:val="center"/>
              <w:rPr>
                <w:rFonts w:hint="eastAsia" w:asciiTheme="minorHAnsi" w:hAnsiTheme="minorHAnsi" w:eastAsiaTheme="minorEastAsia" w:cstheme="minorBidi"/>
                <w:kern w:val="2"/>
                <w:sz w:val="21"/>
                <w:szCs w:val="24"/>
                <w:lang w:val="en-US" w:eastAsia="zh-CN" w:bidi="ar-SA"/>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single" w:color="auto" w:sz="4" w:space="0"/>
              <w:left w:val="nil"/>
              <w:bottom w:val="single" w:color="auto" w:sz="8" w:space="0"/>
              <w:right w:val="single" w:color="auto" w:sz="8" w:space="0"/>
            </w:tcBorders>
            <w:shd w:val="clear" w:color="auto" w:fill="auto"/>
            <w:noWrap w:val="0"/>
            <w:tcMar>
              <w:left w:w="57" w:type="dxa"/>
              <w:right w:w="57" w:type="dxa"/>
            </w:tcMar>
            <w:vAlign w:val="center"/>
          </w:tcPr>
          <w:p>
            <w:pPr>
              <w:widowControl/>
              <w:spacing w:line="560" w:lineRule="exact"/>
              <w:jc w:val="center"/>
              <w:rPr>
                <w:rFonts w:hint="eastAsia" w:asciiTheme="minorHAnsi" w:hAnsiTheme="minorHAnsi" w:eastAsiaTheme="minorEastAsia" w:cstheme="minorBidi"/>
                <w:kern w:val="2"/>
                <w:sz w:val="21"/>
                <w:szCs w:val="24"/>
                <w:lang w:val="en-US" w:eastAsia="zh-CN" w:bidi="ar-SA"/>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91" w:type="dxa"/>
            <w:tcBorders>
              <w:top w:val="single" w:color="auto" w:sz="4" w:space="0"/>
              <w:left w:val="nil"/>
              <w:bottom w:val="single" w:color="auto" w:sz="8" w:space="0"/>
              <w:right w:val="single" w:color="auto" w:sz="8" w:space="0"/>
            </w:tcBorders>
            <w:shd w:val="clear" w:color="auto" w:fill="auto"/>
            <w:noWrap w:val="0"/>
            <w:tcMar>
              <w:left w:w="57" w:type="dxa"/>
              <w:right w:w="57" w:type="dxa"/>
            </w:tcMar>
            <w:vAlign w:val="top"/>
          </w:tcPr>
          <w:p>
            <w:pPr>
              <w:widowControl/>
              <w:spacing w:line="560" w:lineRule="exact"/>
              <w:jc w:val="center"/>
              <w:rPr>
                <w:rFonts w:asciiTheme="minorHAnsi" w:hAnsiTheme="minorHAnsi" w:eastAsiaTheme="minorEastAsia" w:cstheme="minorBidi"/>
                <w:kern w:val="2"/>
                <w:sz w:val="21"/>
                <w:szCs w:val="24"/>
                <w:lang w:val="en-US" w:eastAsia="zh-CN" w:bidi="ar-SA"/>
              </w:rP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6" w:type="dxa"/>
            <w:vMerge w:val="continue"/>
            <w:tcBorders>
              <w:top w:val="single" w:color="auto" w:sz="0" w:space="0"/>
              <w:left w:val="single" w:color="auto" w:sz="8" w:space="0"/>
              <w:bottom w:val="outset" w:color="auto" w:sz="8" w:space="0"/>
              <w:right w:val="single" w:color="auto" w:sz="8" w:space="0"/>
            </w:tcBorders>
            <w:shd w:val="clear" w:color="auto" w:fill="BDD7EE"/>
            <w:noWrap w:val="0"/>
            <w:tcMar>
              <w:left w:w="57" w:type="dxa"/>
              <w:right w:w="57" w:type="dxa"/>
            </w:tcMar>
            <w:vAlign w:val="center"/>
          </w:tcPr>
          <w:p>
            <w:pPr>
              <w:spacing w:line="560" w:lineRule="exact"/>
              <w:rPr>
                <w:rFonts w:hint="eastAsia" w:ascii="宋体"/>
                <w:sz w:val="24"/>
              </w:rPr>
            </w:pPr>
          </w:p>
        </w:tc>
        <w:tc>
          <w:tcPr>
            <w:tcW w:w="942" w:type="dxa"/>
            <w:vMerge w:val="continue"/>
            <w:tcBorders>
              <w:top w:val="single" w:color="auto" w:sz="0" w:space="0"/>
              <w:left w:val="single" w:color="auto" w:sz="0" w:space="0"/>
              <w:bottom w:val="outset" w:color="auto" w:sz="8" w:space="0"/>
              <w:right w:val="single" w:color="auto" w:sz="8" w:space="0"/>
            </w:tcBorders>
            <w:shd w:val="clear" w:color="auto" w:fill="DDEBF7"/>
            <w:noWrap w:val="0"/>
            <w:tcMar>
              <w:left w:w="57" w:type="dxa"/>
              <w:right w:w="57" w:type="dxa"/>
            </w:tcMar>
            <w:vAlign w:val="center"/>
          </w:tcPr>
          <w:p>
            <w:pPr>
              <w:spacing w:line="560" w:lineRule="exact"/>
              <w:rPr>
                <w:rFonts w:hint="eastAsia" w:ascii="宋体"/>
                <w:sz w:val="24"/>
              </w:rPr>
            </w:pPr>
          </w:p>
        </w:tc>
        <w:tc>
          <w:tcPr>
            <w:tcW w:w="3215"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widowControl/>
              <w:spacing w:line="560" w:lineRule="exact"/>
              <w:jc w:val="left"/>
            </w:pPr>
            <w:r>
              <w:rPr>
                <w:rFonts w:hint="eastAsia" w:ascii="宋体" w:hAnsi="宋体" w:cs="宋体"/>
                <w:kern w:val="0"/>
                <w:sz w:val="20"/>
                <w:szCs w:val="20"/>
                <w:lang w:bidi="ar"/>
              </w:rPr>
              <w:t>8.属于行政查询事项</w:t>
            </w:r>
          </w:p>
        </w:tc>
        <w:tc>
          <w:tcPr>
            <w:tcW w:w="691" w:type="dxa"/>
            <w:tcBorders>
              <w:top w:val="nil"/>
              <w:left w:val="nil"/>
              <w:bottom w:val="single" w:color="auto" w:sz="8" w:space="0"/>
              <w:right w:val="single" w:color="auto" w:sz="8" w:space="0"/>
            </w:tcBorders>
            <w:shd w:val="clear" w:color="auto" w:fill="auto"/>
            <w:noWrap w:val="0"/>
            <w:tcMar>
              <w:left w:w="57" w:type="dxa"/>
              <w:right w:w="57" w:type="dxa"/>
            </w:tcMar>
            <w:vAlign w:val="center"/>
          </w:tcPr>
          <w:p>
            <w:pPr>
              <w:widowControl/>
              <w:spacing w:line="560" w:lineRule="exact"/>
              <w:jc w:val="center"/>
              <w:rPr>
                <w:rFonts w:hint="eastAsia" w:asciiTheme="minorHAnsi" w:hAnsiTheme="minorHAnsi" w:eastAsiaTheme="minorEastAsia" w:cstheme="minorBidi"/>
                <w:kern w:val="2"/>
                <w:sz w:val="21"/>
                <w:szCs w:val="24"/>
                <w:lang w:val="en-US" w:eastAsia="zh-CN" w:bidi="ar-SA"/>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91" w:type="dxa"/>
            <w:tcBorders>
              <w:top w:val="nil"/>
              <w:left w:val="nil"/>
              <w:bottom w:val="single" w:color="auto" w:sz="8" w:space="0"/>
              <w:right w:val="single" w:color="auto" w:sz="8" w:space="0"/>
            </w:tcBorders>
            <w:shd w:val="clear" w:color="auto" w:fill="auto"/>
            <w:noWrap w:val="0"/>
            <w:tcMar>
              <w:left w:w="57" w:type="dxa"/>
              <w:right w:w="57" w:type="dxa"/>
            </w:tcMar>
            <w:vAlign w:val="center"/>
          </w:tcPr>
          <w:p>
            <w:pPr>
              <w:widowControl/>
              <w:spacing w:line="560" w:lineRule="exact"/>
              <w:jc w:val="center"/>
              <w:rPr>
                <w:rFonts w:asciiTheme="minorHAnsi" w:hAnsiTheme="minorHAnsi" w:eastAsiaTheme="minorEastAsia" w:cstheme="minorBidi"/>
                <w:kern w:val="2"/>
                <w:sz w:val="21"/>
                <w:szCs w:val="24"/>
                <w:lang w:val="en-US" w:eastAsia="zh-CN" w:bidi="ar-SA"/>
              </w:rP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8" w:type="dxa"/>
            <w:tcBorders>
              <w:top w:val="nil"/>
              <w:left w:val="nil"/>
              <w:bottom w:val="single" w:color="auto" w:sz="8" w:space="0"/>
              <w:right w:val="single" w:color="auto" w:sz="8" w:space="0"/>
            </w:tcBorders>
            <w:shd w:val="clear" w:color="auto" w:fill="auto"/>
            <w:noWrap w:val="0"/>
            <w:tcMar>
              <w:left w:w="57" w:type="dxa"/>
              <w:right w:w="57" w:type="dxa"/>
            </w:tcMar>
            <w:vAlign w:val="center"/>
          </w:tcPr>
          <w:p>
            <w:pPr>
              <w:widowControl/>
              <w:spacing w:line="560" w:lineRule="exact"/>
              <w:jc w:val="center"/>
              <w:rPr>
                <w:rFonts w:hint="eastAsia" w:asciiTheme="minorHAnsi" w:hAnsiTheme="minorHAnsi" w:eastAsiaTheme="minorEastAsia" w:cstheme="minorBidi"/>
                <w:kern w:val="2"/>
                <w:sz w:val="21"/>
                <w:szCs w:val="24"/>
                <w:lang w:val="en-US" w:eastAsia="zh-CN" w:bidi="ar-SA"/>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noWrap w:val="0"/>
            <w:tcMar>
              <w:left w:w="57" w:type="dxa"/>
              <w:right w:w="57" w:type="dxa"/>
            </w:tcMar>
            <w:vAlign w:val="center"/>
          </w:tcPr>
          <w:p>
            <w:pPr>
              <w:widowControl/>
              <w:spacing w:line="560" w:lineRule="exact"/>
              <w:jc w:val="center"/>
              <w:rPr>
                <w:rFonts w:hint="eastAsia" w:asciiTheme="minorHAnsi" w:hAnsiTheme="minorHAnsi" w:eastAsiaTheme="minorEastAsia" w:cstheme="minorBidi"/>
                <w:kern w:val="2"/>
                <w:sz w:val="21"/>
                <w:szCs w:val="24"/>
                <w:lang w:val="en-US" w:eastAsia="zh-CN" w:bidi="ar-SA"/>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noWrap w:val="0"/>
            <w:tcMar>
              <w:left w:w="57" w:type="dxa"/>
              <w:right w:w="57" w:type="dxa"/>
            </w:tcMar>
            <w:vAlign w:val="center"/>
          </w:tcPr>
          <w:p>
            <w:pPr>
              <w:widowControl/>
              <w:spacing w:line="560" w:lineRule="exact"/>
              <w:jc w:val="center"/>
              <w:rPr>
                <w:rFonts w:hint="eastAsia" w:asciiTheme="minorHAnsi" w:hAnsiTheme="minorHAnsi" w:eastAsiaTheme="minorEastAsia" w:cstheme="minorBidi"/>
                <w:kern w:val="2"/>
                <w:sz w:val="21"/>
                <w:szCs w:val="24"/>
                <w:lang w:val="en-US" w:eastAsia="zh-CN" w:bidi="ar-SA"/>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noWrap w:val="0"/>
            <w:tcMar>
              <w:left w:w="57" w:type="dxa"/>
              <w:right w:w="57" w:type="dxa"/>
            </w:tcMar>
            <w:vAlign w:val="center"/>
          </w:tcPr>
          <w:p>
            <w:pPr>
              <w:widowControl/>
              <w:spacing w:line="560" w:lineRule="exact"/>
              <w:jc w:val="center"/>
              <w:rPr>
                <w:rFonts w:hint="eastAsia" w:asciiTheme="minorHAnsi" w:hAnsiTheme="minorHAnsi" w:eastAsiaTheme="minorEastAsia" w:cstheme="minorBidi"/>
                <w:kern w:val="2"/>
                <w:sz w:val="21"/>
                <w:szCs w:val="24"/>
                <w:lang w:val="en-US" w:eastAsia="zh-CN" w:bidi="ar-SA"/>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91" w:type="dxa"/>
            <w:tcBorders>
              <w:top w:val="nil"/>
              <w:left w:val="nil"/>
              <w:bottom w:val="single" w:color="auto" w:sz="8" w:space="0"/>
              <w:right w:val="single" w:color="auto" w:sz="8" w:space="0"/>
            </w:tcBorders>
            <w:shd w:val="clear" w:color="auto" w:fill="auto"/>
            <w:noWrap w:val="0"/>
            <w:tcMar>
              <w:left w:w="57" w:type="dxa"/>
              <w:right w:w="57" w:type="dxa"/>
            </w:tcMar>
            <w:vAlign w:val="top"/>
          </w:tcPr>
          <w:p>
            <w:pPr>
              <w:widowControl/>
              <w:spacing w:line="560" w:lineRule="exact"/>
              <w:jc w:val="center"/>
              <w:rPr>
                <w:rFonts w:asciiTheme="minorHAnsi" w:hAnsiTheme="minorHAnsi" w:eastAsiaTheme="minorEastAsia" w:cstheme="minorBidi"/>
                <w:kern w:val="2"/>
                <w:sz w:val="21"/>
                <w:szCs w:val="24"/>
                <w:lang w:val="en-US" w:eastAsia="zh-CN" w:bidi="ar-SA"/>
              </w:rP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6" w:type="dxa"/>
            <w:vMerge w:val="continue"/>
            <w:tcBorders>
              <w:top w:val="single" w:color="auto" w:sz="0" w:space="0"/>
              <w:left w:val="single" w:color="auto" w:sz="8" w:space="0"/>
              <w:bottom w:val="outset" w:color="auto" w:sz="8" w:space="0"/>
              <w:right w:val="single" w:color="auto" w:sz="8" w:space="0"/>
            </w:tcBorders>
            <w:shd w:val="clear" w:color="auto" w:fill="BDD7EE"/>
            <w:noWrap w:val="0"/>
            <w:tcMar>
              <w:left w:w="57" w:type="dxa"/>
              <w:right w:w="57" w:type="dxa"/>
            </w:tcMar>
            <w:vAlign w:val="center"/>
          </w:tcPr>
          <w:p>
            <w:pPr>
              <w:spacing w:line="560" w:lineRule="exact"/>
              <w:rPr>
                <w:rFonts w:hint="eastAsia" w:ascii="宋体"/>
                <w:sz w:val="24"/>
              </w:rPr>
            </w:pPr>
          </w:p>
        </w:tc>
        <w:tc>
          <w:tcPr>
            <w:tcW w:w="942" w:type="dxa"/>
            <w:vMerge w:val="restart"/>
            <w:tcBorders>
              <w:top w:val="single" w:color="auto" w:sz="0" w:space="0"/>
              <w:left w:val="single" w:color="auto" w:sz="0" w:space="0"/>
              <w:bottom w:val="outset" w:color="auto" w:sz="8" w:space="0"/>
              <w:right w:val="single" w:color="auto" w:sz="8" w:space="0"/>
            </w:tcBorders>
            <w:shd w:val="clear" w:color="auto" w:fill="DDEBF7"/>
            <w:noWrap w:val="0"/>
            <w:tcMar>
              <w:left w:w="57" w:type="dxa"/>
              <w:right w:w="57" w:type="dxa"/>
            </w:tcMar>
            <w:vAlign w:val="center"/>
          </w:tcPr>
          <w:p>
            <w:pPr>
              <w:widowControl/>
              <w:spacing w:line="560" w:lineRule="exact"/>
              <w:jc w:val="left"/>
            </w:pPr>
            <w:r>
              <w:rPr>
                <w:rFonts w:hint="eastAsia" w:ascii="宋体" w:hAnsi="宋体" w:cs="宋体"/>
                <w:kern w:val="0"/>
                <w:sz w:val="20"/>
                <w:szCs w:val="20"/>
                <w:lang w:bidi="ar"/>
              </w:rPr>
              <w:t>（四）无法提供</w:t>
            </w:r>
          </w:p>
        </w:tc>
        <w:tc>
          <w:tcPr>
            <w:tcW w:w="3215"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widowControl/>
              <w:spacing w:line="560" w:lineRule="exact"/>
              <w:jc w:val="left"/>
            </w:pPr>
            <w:r>
              <w:rPr>
                <w:rFonts w:hint="eastAsia" w:ascii="宋体" w:hAnsi="宋体" w:cs="宋体"/>
                <w:kern w:val="0"/>
                <w:sz w:val="20"/>
                <w:szCs w:val="20"/>
                <w:lang w:bidi="ar"/>
              </w:rPr>
              <w:t>1.本机关不掌握相关政府信息</w:t>
            </w:r>
          </w:p>
        </w:tc>
        <w:tc>
          <w:tcPr>
            <w:tcW w:w="691" w:type="dxa"/>
            <w:tcBorders>
              <w:top w:val="nil"/>
              <w:left w:val="nil"/>
              <w:bottom w:val="single" w:color="auto" w:sz="8" w:space="0"/>
              <w:right w:val="single" w:color="auto" w:sz="8" w:space="0"/>
            </w:tcBorders>
            <w:noWrap w:val="0"/>
            <w:tcMar>
              <w:left w:w="57" w:type="dxa"/>
              <w:right w:w="57" w:type="dxa"/>
            </w:tcMar>
            <w:vAlign w:val="top"/>
          </w:tcPr>
          <w:p>
            <w:pPr>
              <w:widowControl/>
              <w:spacing w:line="560" w:lineRule="exact"/>
              <w:jc w:val="center"/>
              <w:rPr>
                <w:rFonts w:hint="eastAsia" w:eastAsiaTheme="minorEastAsia"/>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6</w:t>
            </w:r>
          </w:p>
        </w:tc>
        <w:tc>
          <w:tcPr>
            <w:tcW w:w="691" w:type="dxa"/>
            <w:tcBorders>
              <w:top w:val="nil"/>
              <w:left w:val="nil"/>
              <w:bottom w:val="single" w:color="auto" w:sz="8" w:space="0"/>
              <w:right w:val="single" w:color="auto" w:sz="8" w:space="0"/>
            </w:tcBorders>
            <w:noWrap w:val="0"/>
            <w:tcMar>
              <w:left w:w="57" w:type="dxa"/>
              <w:right w:w="57" w:type="dxa"/>
            </w:tcMar>
            <w:vAlign w:val="top"/>
          </w:tcPr>
          <w:p>
            <w:pPr>
              <w:widowControl/>
              <w:spacing w:line="560" w:lineRule="exact"/>
              <w:jc w:val="center"/>
              <w:rPr>
                <w:rFonts w:hint="eastAsia" w:eastAsiaTheme="minorEastAsia"/>
                <w:lang w:val="en-US" w:eastAsia="zh-CN"/>
              </w:rPr>
            </w:pPr>
            <w:r>
              <w:rPr>
                <w:rFonts w:hint="eastAsia" w:ascii="Calibri" w:hAnsi="Calibri" w:cs="Calibri"/>
                <w:kern w:val="0"/>
                <w:sz w:val="20"/>
                <w:szCs w:val="20"/>
                <w:lang w:val="en-US" w:eastAsia="zh-CN" w:bidi="ar"/>
              </w:rPr>
              <w:t>4</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spacing w:line="560" w:lineRule="exact"/>
              <w:jc w:val="center"/>
              <w:rPr>
                <w:rFonts w:hint="eastAsia" w:eastAsiaTheme="minorEastAsia"/>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spacing w:line="560" w:lineRule="exact"/>
              <w:jc w:val="center"/>
              <w:rPr>
                <w:rFonts w:hint="eastAsia" w:eastAsiaTheme="minorEastAsia"/>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91" w:type="dxa"/>
            <w:tcBorders>
              <w:top w:val="nil"/>
              <w:left w:val="nil"/>
              <w:bottom w:val="single" w:color="auto" w:sz="8" w:space="0"/>
              <w:right w:val="single" w:color="auto" w:sz="8" w:space="0"/>
            </w:tcBorders>
            <w:noWrap w:val="0"/>
            <w:tcMar>
              <w:left w:w="57" w:type="dxa"/>
              <w:right w:w="57" w:type="dxa"/>
            </w:tcMar>
            <w:vAlign w:val="top"/>
          </w:tcPr>
          <w:p>
            <w:pPr>
              <w:widowControl/>
              <w:spacing w:line="560" w:lineRule="exact"/>
              <w:jc w:val="center"/>
            </w:pPr>
            <w:r>
              <w:rPr>
                <w:rFonts w:hint="eastAsia" w:ascii="Calibri" w:hAnsi="Calibri" w:cs="Calibri"/>
                <w:kern w:val="0"/>
                <w:sz w:val="20"/>
                <w:szCs w:val="20"/>
                <w:lang w:val="en-US" w:eastAsia="zh-CN" w:bidi="ar"/>
              </w:rPr>
              <w:t>10</w:t>
            </w:r>
            <w:r>
              <w:rPr>
                <w:rFonts w:ascii="Calibri" w:hAnsi="Calibri" w:cs="Calibri"/>
                <w:kern w:val="0"/>
                <w:sz w:val="20"/>
                <w:szCs w:val="20"/>
                <w:lang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6" w:type="dxa"/>
            <w:vMerge w:val="continue"/>
            <w:tcBorders>
              <w:top w:val="single" w:color="auto" w:sz="0" w:space="0"/>
              <w:left w:val="single" w:color="auto" w:sz="8" w:space="0"/>
              <w:bottom w:val="outset" w:color="auto" w:sz="8" w:space="0"/>
              <w:right w:val="single" w:color="auto" w:sz="8" w:space="0"/>
            </w:tcBorders>
            <w:shd w:val="clear" w:color="auto" w:fill="BDD7EE"/>
            <w:noWrap w:val="0"/>
            <w:tcMar>
              <w:left w:w="57" w:type="dxa"/>
              <w:right w:w="57" w:type="dxa"/>
            </w:tcMar>
            <w:vAlign w:val="center"/>
          </w:tcPr>
          <w:p>
            <w:pPr>
              <w:spacing w:line="560" w:lineRule="exact"/>
              <w:rPr>
                <w:rFonts w:hint="eastAsia" w:ascii="宋体"/>
                <w:sz w:val="24"/>
              </w:rPr>
            </w:pPr>
          </w:p>
        </w:tc>
        <w:tc>
          <w:tcPr>
            <w:tcW w:w="942" w:type="dxa"/>
            <w:vMerge w:val="continue"/>
            <w:tcBorders>
              <w:top w:val="single" w:color="auto" w:sz="0" w:space="0"/>
              <w:left w:val="single" w:color="auto" w:sz="0" w:space="0"/>
              <w:bottom w:val="outset" w:color="auto" w:sz="8" w:space="0"/>
              <w:right w:val="single" w:color="auto" w:sz="8" w:space="0"/>
            </w:tcBorders>
            <w:shd w:val="clear" w:color="auto" w:fill="DDEBF7"/>
            <w:noWrap w:val="0"/>
            <w:tcMar>
              <w:left w:w="57" w:type="dxa"/>
              <w:right w:w="57" w:type="dxa"/>
            </w:tcMar>
            <w:vAlign w:val="center"/>
          </w:tcPr>
          <w:p>
            <w:pPr>
              <w:spacing w:line="560" w:lineRule="exact"/>
              <w:rPr>
                <w:rFonts w:hint="eastAsia" w:ascii="宋体"/>
                <w:sz w:val="24"/>
              </w:rPr>
            </w:pPr>
          </w:p>
        </w:tc>
        <w:tc>
          <w:tcPr>
            <w:tcW w:w="3215"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widowControl/>
              <w:spacing w:line="560" w:lineRule="exact"/>
              <w:jc w:val="left"/>
            </w:pPr>
            <w:r>
              <w:rPr>
                <w:rFonts w:hint="eastAsia" w:ascii="宋体" w:hAnsi="宋体" w:cs="宋体"/>
                <w:kern w:val="0"/>
                <w:sz w:val="20"/>
                <w:szCs w:val="20"/>
                <w:lang w:bidi="ar"/>
              </w:rPr>
              <w:t>2.没有现成信息需要另行制作</w:t>
            </w:r>
          </w:p>
        </w:tc>
        <w:tc>
          <w:tcPr>
            <w:tcW w:w="691" w:type="dxa"/>
            <w:tcBorders>
              <w:top w:val="nil"/>
              <w:left w:val="nil"/>
              <w:bottom w:val="single" w:color="auto" w:sz="8" w:space="0"/>
              <w:right w:val="single" w:color="auto" w:sz="8" w:space="0"/>
            </w:tcBorders>
            <w:noWrap w:val="0"/>
            <w:tcMar>
              <w:left w:w="57" w:type="dxa"/>
              <w:right w:w="57" w:type="dxa"/>
            </w:tcMar>
            <w:vAlign w:val="top"/>
          </w:tcPr>
          <w:p>
            <w:pPr>
              <w:widowControl/>
              <w:spacing w:line="560" w:lineRule="exact"/>
              <w:jc w:val="center"/>
              <w:rPr>
                <w:rFonts w:hint="eastAsia" w:eastAsiaTheme="minorEastAsia"/>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91" w:type="dxa"/>
            <w:tcBorders>
              <w:top w:val="nil"/>
              <w:left w:val="nil"/>
              <w:bottom w:val="single" w:color="auto" w:sz="8" w:space="0"/>
              <w:right w:val="single" w:color="auto" w:sz="8" w:space="0"/>
            </w:tcBorders>
            <w:noWrap w:val="0"/>
            <w:tcMar>
              <w:left w:w="57" w:type="dxa"/>
              <w:right w:w="57" w:type="dxa"/>
            </w:tcMar>
            <w:vAlign w:val="top"/>
          </w:tcPr>
          <w:p>
            <w:pPr>
              <w:widowControl/>
              <w:spacing w:line="560" w:lineRule="exact"/>
              <w:jc w:val="center"/>
              <w:rPr>
                <w:rFonts w:hint="eastAsia" w:eastAsiaTheme="minorEastAsia"/>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spacing w:line="560" w:lineRule="exact"/>
              <w:jc w:val="center"/>
              <w:rPr>
                <w:rFonts w:hint="eastAsia" w:eastAsiaTheme="minorEastAsia"/>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spacing w:line="560" w:lineRule="exact"/>
              <w:jc w:val="center"/>
              <w:rPr>
                <w:rFonts w:hint="eastAsia" w:eastAsiaTheme="minorEastAsia"/>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spacing w:line="560" w:lineRule="exact"/>
              <w:jc w:val="center"/>
              <w:rPr>
                <w:rFonts w:hint="eastAsia" w:eastAsiaTheme="minorEastAsia"/>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91" w:type="dxa"/>
            <w:tcBorders>
              <w:top w:val="nil"/>
              <w:left w:val="nil"/>
              <w:bottom w:val="single" w:color="auto" w:sz="8" w:space="0"/>
              <w:right w:val="single" w:color="auto" w:sz="8" w:space="0"/>
            </w:tcBorders>
            <w:noWrap w:val="0"/>
            <w:tcMar>
              <w:left w:w="57" w:type="dxa"/>
              <w:right w:w="57" w:type="dxa"/>
            </w:tcMar>
            <w:vAlign w:val="top"/>
          </w:tcPr>
          <w:p>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6" w:type="dxa"/>
            <w:vMerge w:val="continue"/>
            <w:tcBorders>
              <w:top w:val="single" w:color="auto" w:sz="0" w:space="0"/>
              <w:left w:val="single" w:color="auto" w:sz="8" w:space="0"/>
              <w:bottom w:val="outset" w:color="auto" w:sz="8" w:space="0"/>
              <w:right w:val="single" w:color="auto" w:sz="8" w:space="0"/>
            </w:tcBorders>
            <w:shd w:val="clear" w:color="auto" w:fill="BDD7EE"/>
            <w:noWrap w:val="0"/>
            <w:tcMar>
              <w:left w:w="57" w:type="dxa"/>
              <w:right w:w="57" w:type="dxa"/>
            </w:tcMar>
            <w:vAlign w:val="center"/>
          </w:tcPr>
          <w:p>
            <w:pPr>
              <w:spacing w:line="560" w:lineRule="exact"/>
              <w:rPr>
                <w:rFonts w:hint="eastAsia" w:ascii="宋体"/>
                <w:sz w:val="24"/>
              </w:rPr>
            </w:pPr>
          </w:p>
        </w:tc>
        <w:tc>
          <w:tcPr>
            <w:tcW w:w="942" w:type="dxa"/>
            <w:vMerge w:val="continue"/>
            <w:tcBorders>
              <w:top w:val="single" w:color="auto" w:sz="0" w:space="0"/>
              <w:left w:val="single" w:color="auto" w:sz="0" w:space="0"/>
              <w:bottom w:val="outset" w:color="auto" w:sz="8" w:space="0"/>
              <w:right w:val="single" w:color="auto" w:sz="8" w:space="0"/>
            </w:tcBorders>
            <w:shd w:val="clear" w:color="auto" w:fill="DDEBF7"/>
            <w:noWrap w:val="0"/>
            <w:tcMar>
              <w:left w:w="57" w:type="dxa"/>
              <w:right w:w="57" w:type="dxa"/>
            </w:tcMar>
            <w:vAlign w:val="center"/>
          </w:tcPr>
          <w:p>
            <w:pPr>
              <w:spacing w:line="560" w:lineRule="exact"/>
              <w:rPr>
                <w:rFonts w:hint="eastAsia" w:ascii="宋体"/>
                <w:sz w:val="24"/>
              </w:rPr>
            </w:pPr>
          </w:p>
        </w:tc>
        <w:tc>
          <w:tcPr>
            <w:tcW w:w="3215"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widowControl/>
              <w:spacing w:line="560" w:lineRule="exact"/>
              <w:jc w:val="left"/>
            </w:pPr>
            <w:r>
              <w:rPr>
                <w:rFonts w:hint="eastAsia" w:ascii="宋体" w:hAnsi="宋体" w:cs="宋体"/>
                <w:kern w:val="0"/>
                <w:sz w:val="20"/>
                <w:szCs w:val="20"/>
                <w:lang w:bidi="ar"/>
              </w:rPr>
              <w:t>3.补正后申请内容仍不明确</w:t>
            </w:r>
          </w:p>
        </w:tc>
        <w:tc>
          <w:tcPr>
            <w:tcW w:w="691" w:type="dxa"/>
            <w:tcBorders>
              <w:top w:val="nil"/>
              <w:left w:val="nil"/>
              <w:bottom w:val="single" w:color="auto" w:sz="8" w:space="0"/>
              <w:right w:val="single" w:color="auto" w:sz="8" w:space="0"/>
            </w:tcBorders>
            <w:shd w:val="clear" w:color="auto" w:fill="auto"/>
            <w:noWrap w:val="0"/>
            <w:tcMar>
              <w:left w:w="57" w:type="dxa"/>
              <w:right w:w="57" w:type="dxa"/>
            </w:tcMar>
            <w:vAlign w:val="center"/>
          </w:tcPr>
          <w:p>
            <w:pPr>
              <w:widowControl/>
              <w:spacing w:line="560" w:lineRule="exact"/>
              <w:jc w:val="center"/>
              <w:rPr>
                <w:rFonts w:hint="eastAsia" w:asciiTheme="minorHAnsi" w:hAnsiTheme="minorHAnsi" w:eastAsiaTheme="minorEastAsia" w:cstheme="minorBidi"/>
                <w:kern w:val="2"/>
                <w:sz w:val="21"/>
                <w:szCs w:val="24"/>
                <w:lang w:val="en-US" w:eastAsia="zh-CN" w:bidi="ar-SA"/>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91" w:type="dxa"/>
            <w:tcBorders>
              <w:top w:val="nil"/>
              <w:left w:val="nil"/>
              <w:bottom w:val="single" w:color="auto" w:sz="8" w:space="0"/>
              <w:right w:val="single" w:color="auto" w:sz="8" w:space="0"/>
            </w:tcBorders>
            <w:shd w:val="clear" w:color="auto" w:fill="auto"/>
            <w:noWrap w:val="0"/>
            <w:tcMar>
              <w:left w:w="57" w:type="dxa"/>
              <w:right w:w="57" w:type="dxa"/>
            </w:tcMar>
            <w:vAlign w:val="center"/>
          </w:tcPr>
          <w:p>
            <w:pPr>
              <w:widowControl/>
              <w:spacing w:line="560" w:lineRule="exact"/>
              <w:jc w:val="center"/>
              <w:rPr>
                <w:rFonts w:asciiTheme="minorHAnsi" w:hAnsiTheme="minorHAnsi" w:eastAsiaTheme="minorEastAsia" w:cstheme="minorBidi"/>
                <w:kern w:val="2"/>
                <w:sz w:val="21"/>
                <w:szCs w:val="24"/>
                <w:lang w:val="en-US" w:eastAsia="zh-CN" w:bidi="ar-SA"/>
              </w:rP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8" w:type="dxa"/>
            <w:tcBorders>
              <w:top w:val="nil"/>
              <w:left w:val="nil"/>
              <w:bottom w:val="single" w:color="auto" w:sz="8" w:space="0"/>
              <w:right w:val="single" w:color="auto" w:sz="8" w:space="0"/>
            </w:tcBorders>
            <w:shd w:val="clear" w:color="auto" w:fill="auto"/>
            <w:noWrap w:val="0"/>
            <w:tcMar>
              <w:left w:w="57" w:type="dxa"/>
              <w:right w:w="57" w:type="dxa"/>
            </w:tcMar>
            <w:vAlign w:val="center"/>
          </w:tcPr>
          <w:p>
            <w:pPr>
              <w:widowControl/>
              <w:spacing w:line="560" w:lineRule="exact"/>
              <w:jc w:val="center"/>
              <w:rPr>
                <w:rFonts w:hint="eastAsia" w:asciiTheme="minorHAnsi" w:hAnsiTheme="minorHAnsi" w:eastAsiaTheme="minorEastAsia" w:cstheme="minorBidi"/>
                <w:kern w:val="2"/>
                <w:sz w:val="21"/>
                <w:szCs w:val="24"/>
                <w:lang w:val="en-US" w:eastAsia="zh-CN" w:bidi="ar-SA"/>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noWrap w:val="0"/>
            <w:tcMar>
              <w:left w:w="57" w:type="dxa"/>
              <w:right w:w="57" w:type="dxa"/>
            </w:tcMar>
            <w:vAlign w:val="center"/>
          </w:tcPr>
          <w:p>
            <w:pPr>
              <w:widowControl/>
              <w:spacing w:line="560" w:lineRule="exact"/>
              <w:jc w:val="center"/>
              <w:rPr>
                <w:rFonts w:hint="eastAsia" w:asciiTheme="minorHAnsi" w:hAnsiTheme="minorHAnsi" w:eastAsiaTheme="minorEastAsia" w:cstheme="minorBidi"/>
                <w:kern w:val="2"/>
                <w:sz w:val="21"/>
                <w:szCs w:val="24"/>
                <w:lang w:val="en-US" w:eastAsia="zh-CN" w:bidi="ar-SA"/>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noWrap w:val="0"/>
            <w:tcMar>
              <w:left w:w="57" w:type="dxa"/>
              <w:right w:w="57" w:type="dxa"/>
            </w:tcMar>
            <w:vAlign w:val="center"/>
          </w:tcPr>
          <w:p>
            <w:pPr>
              <w:widowControl/>
              <w:spacing w:line="560" w:lineRule="exact"/>
              <w:jc w:val="center"/>
              <w:rPr>
                <w:rFonts w:hint="eastAsia" w:asciiTheme="minorHAnsi" w:hAnsiTheme="minorHAnsi" w:eastAsiaTheme="minorEastAsia" w:cstheme="minorBidi"/>
                <w:kern w:val="2"/>
                <w:sz w:val="21"/>
                <w:szCs w:val="24"/>
                <w:lang w:val="en-US" w:eastAsia="zh-CN" w:bidi="ar-SA"/>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noWrap w:val="0"/>
            <w:tcMar>
              <w:left w:w="57" w:type="dxa"/>
              <w:right w:w="57" w:type="dxa"/>
            </w:tcMar>
            <w:vAlign w:val="center"/>
          </w:tcPr>
          <w:p>
            <w:pPr>
              <w:widowControl/>
              <w:spacing w:line="560" w:lineRule="exact"/>
              <w:jc w:val="center"/>
              <w:rPr>
                <w:rFonts w:hint="eastAsia" w:asciiTheme="minorHAnsi" w:hAnsiTheme="minorHAnsi" w:eastAsiaTheme="minorEastAsia" w:cstheme="minorBidi"/>
                <w:kern w:val="2"/>
                <w:sz w:val="21"/>
                <w:szCs w:val="24"/>
                <w:lang w:val="en-US" w:eastAsia="zh-CN" w:bidi="ar-SA"/>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91" w:type="dxa"/>
            <w:tcBorders>
              <w:top w:val="nil"/>
              <w:left w:val="nil"/>
              <w:bottom w:val="single" w:color="auto" w:sz="8" w:space="0"/>
              <w:right w:val="single" w:color="auto" w:sz="8" w:space="0"/>
            </w:tcBorders>
            <w:shd w:val="clear" w:color="auto" w:fill="auto"/>
            <w:noWrap w:val="0"/>
            <w:tcMar>
              <w:left w:w="57" w:type="dxa"/>
              <w:right w:w="57" w:type="dxa"/>
            </w:tcMar>
            <w:vAlign w:val="top"/>
          </w:tcPr>
          <w:p>
            <w:pPr>
              <w:widowControl/>
              <w:spacing w:line="560" w:lineRule="exact"/>
              <w:jc w:val="center"/>
              <w:rPr>
                <w:rFonts w:asciiTheme="minorHAnsi" w:hAnsiTheme="minorHAnsi" w:eastAsiaTheme="minorEastAsia" w:cstheme="minorBidi"/>
                <w:kern w:val="2"/>
                <w:sz w:val="21"/>
                <w:szCs w:val="24"/>
                <w:lang w:val="en-US" w:eastAsia="zh-CN" w:bidi="ar-SA"/>
              </w:rP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6" w:type="dxa"/>
            <w:vMerge w:val="continue"/>
            <w:tcBorders>
              <w:top w:val="single" w:color="auto" w:sz="0" w:space="0"/>
              <w:left w:val="single" w:color="auto" w:sz="8" w:space="0"/>
              <w:bottom w:val="outset" w:color="auto" w:sz="8" w:space="0"/>
              <w:right w:val="single" w:color="auto" w:sz="8" w:space="0"/>
            </w:tcBorders>
            <w:shd w:val="clear" w:color="auto" w:fill="BDD7EE"/>
            <w:noWrap w:val="0"/>
            <w:tcMar>
              <w:left w:w="57" w:type="dxa"/>
              <w:right w:w="57" w:type="dxa"/>
            </w:tcMar>
            <w:vAlign w:val="center"/>
          </w:tcPr>
          <w:p>
            <w:pPr>
              <w:spacing w:line="560" w:lineRule="exact"/>
              <w:rPr>
                <w:rFonts w:hint="eastAsia" w:ascii="宋体"/>
                <w:sz w:val="24"/>
              </w:rPr>
            </w:pPr>
          </w:p>
        </w:tc>
        <w:tc>
          <w:tcPr>
            <w:tcW w:w="942" w:type="dxa"/>
            <w:vMerge w:val="restart"/>
            <w:tcBorders>
              <w:top w:val="single" w:color="auto" w:sz="0" w:space="0"/>
              <w:left w:val="single" w:color="auto" w:sz="0" w:space="0"/>
              <w:bottom w:val="outset" w:color="auto" w:sz="8" w:space="0"/>
              <w:right w:val="single" w:color="auto" w:sz="8" w:space="0"/>
            </w:tcBorders>
            <w:shd w:val="clear" w:color="auto" w:fill="DDEBF7"/>
            <w:noWrap w:val="0"/>
            <w:tcMar>
              <w:left w:w="57" w:type="dxa"/>
              <w:right w:w="57" w:type="dxa"/>
            </w:tcMar>
            <w:vAlign w:val="center"/>
          </w:tcPr>
          <w:p>
            <w:pPr>
              <w:widowControl/>
              <w:spacing w:line="560" w:lineRule="exact"/>
              <w:jc w:val="left"/>
            </w:pPr>
            <w:r>
              <w:rPr>
                <w:rFonts w:hint="eastAsia" w:ascii="宋体" w:hAnsi="宋体" w:cs="宋体"/>
                <w:kern w:val="0"/>
                <w:sz w:val="20"/>
                <w:szCs w:val="20"/>
                <w:lang w:bidi="ar"/>
              </w:rPr>
              <w:t>（五）不予处理</w:t>
            </w:r>
          </w:p>
        </w:tc>
        <w:tc>
          <w:tcPr>
            <w:tcW w:w="3215"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widowControl/>
              <w:spacing w:line="560" w:lineRule="exact"/>
              <w:jc w:val="left"/>
            </w:pPr>
            <w:r>
              <w:rPr>
                <w:rFonts w:hint="eastAsia" w:ascii="宋体" w:hAnsi="宋体" w:cs="宋体"/>
                <w:kern w:val="0"/>
                <w:sz w:val="20"/>
                <w:szCs w:val="20"/>
                <w:lang w:bidi="ar"/>
              </w:rPr>
              <w:t>1.信访举报投诉类申请</w:t>
            </w:r>
          </w:p>
        </w:tc>
        <w:tc>
          <w:tcPr>
            <w:tcW w:w="691"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91"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91" w:type="dxa"/>
            <w:tcBorders>
              <w:top w:val="nil"/>
              <w:left w:val="nil"/>
              <w:bottom w:val="single" w:color="auto" w:sz="8" w:space="0"/>
              <w:right w:val="single" w:color="auto" w:sz="8" w:space="0"/>
            </w:tcBorders>
            <w:noWrap w:val="0"/>
            <w:tcMar>
              <w:left w:w="57" w:type="dxa"/>
              <w:right w:w="57" w:type="dxa"/>
            </w:tcMar>
            <w:vAlign w:val="top"/>
          </w:tcPr>
          <w:p>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6" w:type="dxa"/>
            <w:vMerge w:val="continue"/>
            <w:tcBorders>
              <w:top w:val="single" w:color="auto" w:sz="0" w:space="0"/>
              <w:left w:val="single" w:color="auto" w:sz="8" w:space="0"/>
              <w:bottom w:val="outset" w:color="auto" w:sz="8" w:space="0"/>
              <w:right w:val="single" w:color="auto" w:sz="8" w:space="0"/>
            </w:tcBorders>
            <w:shd w:val="clear" w:color="auto" w:fill="BDD7EE"/>
            <w:noWrap w:val="0"/>
            <w:tcMar>
              <w:left w:w="57" w:type="dxa"/>
              <w:right w:w="57" w:type="dxa"/>
            </w:tcMar>
            <w:vAlign w:val="center"/>
          </w:tcPr>
          <w:p>
            <w:pPr>
              <w:spacing w:line="560" w:lineRule="exact"/>
              <w:rPr>
                <w:rFonts w:hint="eastAsia" w:ascii="宋体"/>
                <w:sz w:val="24"/>
              </w:rPr>
            </w:pPr>
          </w:p>
        </w:tc>
        <w:tc>
          <w:tcPr>
            <w:tcW w:w="942" w:type="dxa"/>
            <w:vMerge w:val="continue"/>
            <w:tcBorders>
              <w:top w:val="single" w:color="auto" w:sz="0" w:space="0"/>
              <w:left w:val="single" w:color="auto" w:sz="0" w:space="0"/>
              <w:bottom w:val="outset" w:color="auto" w:sz="8" w:space="0"/>
              <w:right w:val="single" w:color="auto" w:sz="8" w:space="0"/>
            </w:tcBorders>
            <w:shd w:val="clear" w:color="auto" w:fill="DDEBF7"/>
            <w:noWrap w:val="0"/>
            <w:tcMar>
              <w:left w:w="57" w:type="dxa"/>
              <w:right w:w="57" w:type="dxa"/>
            </w:tcMar>
            <w:vAlign w:val="center"/>
          </w:tcPr>
          <w:p>
            <w:pPr>
              <w:spacing w:line="560" w:lineRule="exact"/>
              <w:rPr>
                <w:rFonts w:hint="eastAsia" w:ascii="宋体"/>
                <w:sz w:val="24"/>
              </w:rPr>
            </w:pPr>
          </w:p>
        </w:tc>
        <w:tc>
          <w:tcPr>
            <w:tcW w:w="3215"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widowControl/>
              <w:spacing w:line="560" w:lineRule="exact"/>
              <w:jc w:val="left"/>
            </w:pPr>
            <w:r>
              <w:rPr>
                <w:rFonts w:hint="eastAsia" w:ascii="宋体" w:hAnsi="宋体" w:cs="宋体"/>
                <w:kern w:val="0"/>
                <w:sz w:val="20"/>
                <w:szCs w:val="20"/>
                <w:lang w:bidi="ar"/>
              </w:rPr>
              <w:t>2.重复申请</w:t>
            </w:r>
          </w:p>
        </w:tc>
        <w:tc>
          <w:tcPr>
            <w:tcW w:w="691"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91"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91" w:type="dxa"/>
            <w:tcBorders>
              <w:top w:val="nil"/>
              <w:left w:val="nil"/>
              <w:bottom w:val="single" w:color="auto" w:sz="8" w:space="0"/>
              <w:right w:val="single" w:color="auto" w:sz="8" w:space="0"/>
            </w:tcBorders>
            <w:noWrap w:val="0"/>
            <w:tcMar>
              <w:left w:w="57" w:type="dxa"/>
              <w:right w:w="57" w:type="dxa"/>
            </w:tcMar>
            <w:vAlign w:val="top"/>
          </w:tcPr>
          <w:p>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6" w:type="dxa"/>
            <w:vMerge w:val="continue"/>
            <w:tcBorders>
              <w:top w:val="single" w:color="auto" w:sz="0" w:space="0"/>
              <w:left w:val="single" w:color="auto" w:sz="8" w:space="0"/>
              <w:bottom w:val="outset" w:color="auto" w:sz="8" w:space="0"/>
              <w:right w:val="single" w:color="auto" w:sz="8" w:space="0"/>
            </w:tcBorders>
            <w:shd w:val="clear" w:color="auto" w:fill="BDD7EE"/>
            <w:noWrap w:val="0"/>
            <w:tcMar>
              <w:left w:w="57" w:type="dxa"/>
              <w:right w:w="57" w:type="dxa"/>
            </w:tcMar>
            <w:vAlign w:val="center"/>
          </w:tcPr>
          <w:p>
            <w:pPr>
              <w:spacing w:line="560" w:lineRule="exact"/>
              <w:rPr>
                <w:rFonts w:hint="eastAsia" w:ascii="宋体"/>
                <w:sz w:val="24"/>
              </w:rPr>
            </w:pPr>
          </w:p>
        </w:tc>
        <w:tc>
          <w:tcPr>
            <w:tcW w:w="942" w:type="dxa"/>
            <w:vMerge w:val="continue"/>
            <w:tcBorders>
              <w:top w:val="single" w:color="auto" w:sz="0" w:space="0"/>
              <w:left w:val="single" w:color="auto" w:sz="0" w:space="0"/>
              <w:bottom w:val="outset" w:color="auto" w:sz="8" w:space="0"/>
              <w:right w:val="single" w:color="auto" w:sz="8" w:space="0"/>
            </w:tcBorders>
            <w:shd w:val="clear" w:color="auto" w:fill="DDEBF7"/>
            <w:noWrap w:val="0"/>
            <w:tcMar>
              <w:left w:w="57" w:type="dxa"/>
              <w:right w:w="57" w:type="dxa"/>
            </w:tcMar>
            <w:vAlign w:val="center"/>
          </w:tcPr>
          <w:p>
            <w:pPr>
              <w:spacing w:line="560" w:lineRule="exact"/>
              <w:rPr>
                <w:rFonts w:hint="eastAsia" w:ascii="宋体"/>
                <w:sz w:val="24"/>
              </w:rPr>
            </w:pPr>
          </w:p>
        </w:tc>
        <w:tc>
          <w:tcPr>
            <w:tcW w:w="3215"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widowControl/>
              <w:spacing w:line="560" w:lineRule="exact"/>
              <w:jc w:val="left"/>
            </w:pPr>
            <w:r>
              <w:rPr>
                <w:rFonts w:hint="eastAsia" w:ascii="宋体" w:hAnsi="宋体" w:cs="宋体"/>
                <w:kern w:val="0"/>
                <w:sz w:val="20"/>
                <w:szCs w:val="20"/>
                <w:lang w:bidi="ar"/>
              </w:rPr>
              <w:t>3.要求提供公开出版物</w:t>
            </w:r>
          </w:p>
        </w:tc>
        <w:tc>
          <w:tcPr>
            <w:tcW w:w="691"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91"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91" w:type="dxa"/>
            <w:tcBorders>
              <w:top w:val="nil"/>
              <w:left w:val="nil"/>
              <w:bottom w:val="single" w:color="auto" w:sz="8" w:space="0"/>
              <w:right w:val="single" w:color="auto" w:sz="8" w:space="0"/>
            </w:tcBorders>
            <w:noWrap w:val="0"/>
            <w:tcMar>
              <w:left w:w="57" w:type="dxa"/>
              <w:right w:w="57" w:type="dxa"/>
            </w:tcMar>
            <w:vAlign w:val="top"/>
          </w:tcPr>
          <w:p>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6" w:type="dxa"/>
            <w:vMerge w:val="continue"/>
            <w:tcBorders>
              <w:top w:val="single" w:color="auto" w:sz="0" w:space="0"/>
              <w:left w:val="single" w:color="auto" w:sz="8" w:space="0"/>
              <w:bottom w:val="outset" w:color="auto" w:sz="8" w:space="0"/>
              <w:right w:val="single" w:color="auto" w:sz="8" w:space="0"/>
            </w:tcBorders>
            <w:shd w:val="clear" w:color="auto" w:fill="BDD7EE"/>
            <w:noWrap w:val="0"/>
            <w:tcMar>
              <w:left w:w="57" w:type="dxa"/>
              <w:right w:w="57" w:type="dxa"/>
            </w:tcMar>
            <w:vAlign w:val="center"/>
          </w:tcPr>
          <w:p>
            <w:pPr>
              <w:spacing w:line="560" w:lineRule="exact"/>
              <w:rPr>
                <w:rFonts w:hint="eastAsia" w:ascii="宋体"/>
                <w:sz w:val="24"/>
              </w:rPr>
            </w:pPr>
          </w:p>
        </w:tc>
        <w:tc>
          <w:tcPr>
            <w:tcW w:w="942" w:type="dxa"/>
            <w:vMerge w:val="continue"/>
            <w:tcBorders>
              <w:top w:val="single" w:color="auto" w:sz="0" w:space="0"/>
              <w:left w:val="single" w:color="auto" w:sz="0" w:space="0"/>
              <w:bottom w:val="outset" w:color="auto" w:sz="8" w:space="0"/>
              <w:right w:val="single" w:color="auto" w:sz="8" w:space="0"/>
            </w:tcBorders>
            <w:shd w:val="clear" w:color="auto" w:fill="DDEBF7"/>
            <w:noWrap w:val="0"/>
            <w:tcMar>
              <w:left w:w="57" w:type="dxa"/>
              <w:right w:w="57" w:type="dxa"/>
            </w:tcMar>
            <w:vAlign w:val="center"/>
          </w:tcPr>
          <w:p>
            <w:pPr>
              <w:spacing w:line="560" w:lineRule="exact"/>
              <w:rPr>
                <w:rFonts w:hint="eastAsia" w:ascii="宋体"/>
                <w:sz w:val="24"/>
              </w:rPr>
            </w:pPr>
          </w:p>
        </w:tc>
        <w:tc>
          <w:tcPr>
            <w:tcW w:w="3215"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widowControl/>
              <w:spacing w:line="560" w:lineRule="exact"/>
              <w:jc w:val="left"/>
            </w:pPr>
            <w:r>
              <w:rPr>
                <w:rFonts w:hint="eastAsia" w:ascii="宋体" w:hAnsi="宋体" w:cs="宋体"/>
                <w:kern w:val="0"/>
                <w:sz w:val="20"/>
                <w:szCs w:val="20"/>
                <w:lang w:bidi="ar"/>
              </w:rPr>
              <w:t>4.无正当理由大量反复申请</w:t>
            </w:r>
          </w:p>
        </w:tc>
        <w:tc>
          <w:tcPr>
            <w:tcW w:w="691"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91"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91" w:type="dxa"/>
            <w:tcBorders>
              <w:top w:val="nil"/>
              <w:left w:val="nil"/>
              <w:bottom w:val="single" w:color="auto" w:sz="8" w:space="0"/>
              <w:right w:val="single" w:color="auto" w:sz="8" w:space="0"/>
            </w:tcBorders>
            <w:noWrap w:val="0"/>
            <w:tcMar>
              <w:left w:w="57" w:type="dxa"/>
              <w:right w:w="57" w:type="dxa"/>
            </w:tcMar>
            <w:vAlign w:val="top"/>
          </w:tcPr>
          <w:p>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779" w:hRule="atLeast"/>
          <w:jc w:val="center"/>
        </w:trPr>
        <w:tc>
          <w:tcPr>
            <w:tcW w:w="766" w:type="dxa"/>
            <w:vMerge w:val="continue"/>
            <w:tcBorders>
              <w:top w:val="single" w:color="auto" w:sz="0" w:space="0"/>
              <w:left w:val="single" w:color="auto" w:sz="8" w:space="0"/>
              <w:bottom w:val="outset" w:color="auto" w:sz="8" w:space="0"/>
              <w:right w:val="single" w:color="auto" w:sz="8" w:space="0"/>
            </w:tcBorders>
            <w:shd w:val="clear" w:color="auto" w:fill="BDD7EE"/>
            <w:noWrap w:val="0"/>
            <w:tcMar>
              <w:left w:w="57" w:type="dxa"/>
              <w:right w:w="57" w:type="dxa"/>
            </w:tcMar>
            <w:vAlign w:val="center"/>
          </w:tcPr>
          <w:p>
            <w:pPr>
              <w:spacing w:line="560" w:lineRule="exact"/>
              <w:rPr>
                <w:rFonts w:hint="eastAsia" w:ascii="宋体"/>
                <w:sz w:val="24"/>
              </w:rPr>
            </w:pPr>
          </w:p>
        </w:tc>
        <w:tc>
          <w:tcPr>
            <w:tcW w:w="942" w:type="dxa"/>
            <w:vMerge w:val="continue"/>
            <w:tcBorders>
              <w:top w:val="single" w:color="auto" w:sz="0" w:space="0"/>
              <w:left w:val="single" w:color="auto" w:sz="0" w:space="0"/>
              <w:bottom w:val="outset" w:color="auto" w:sz="8" w:space="0"/>
              <w:right w:val="single" w:color="auto" w:sz="8" w:space="0"/>
            </w:tcBorders>
            <w:shd w:val="clear" w:color="auto" w:fill="DDEBF7"/>
            <w:noWrap w:val="0"/>
            <w:tcMar>
              <w:left w:w="57" w:type="dxa"/>
              <w:right w:w="57" w:type="dxa"/>
            </w:tcMar>
            <w:vAlign w:val="center"/>
          </w:tcPr>
          <w:p>
            <w:pPr>
              <w:spacing w:line="560" w:lineRule="exact"/>
              <w:rPr>
                <w:rFonts w:hint="eastAsia" w:ascii="宋体"/>
                <w:sz w:val="24"/>
              </w:rPr>
            </w:pPr>
          </w:p>
        </w:tc>
        <w:tc>
          <w:tcPr>
            <w:tcW w:w="3215" w:type="dxa"/>
            <w:tcBorders>
              <w:top w:val="single" w:color="auto" w:sz="0" w:space="0"/>
              <w:left w:val="single" w:color="auto" w:sz="0" w:space="0"/>
              <w:bottom w:val="outset" w:color="auto" w:sz="8" w:space="0"/>
              <w:right w:val="single" w:color="auto" w:sz="8" w:space="0"/>
            </w:tcBorders>
            <w:shd w:val="clear" w:color="auto" w:fill="DDEBF7"/>
            <w:noWrap w:val="0"/>
            <w:tcMar>
              <w:left w:w="57" w:type="dxa"/>
              <w:right w:w="57" w:type="dxa"/>
            </w:tcMar>
            <w:vAlign w:val="center"/>
          </w:tcPr>
          <w:p>
            <w:pPr>
              <w:widowControl/>
              <w:spacing w:line="560" w:lineRule="exact"/>
            </w:pPr>
            <w:r>
              <w:rPr>
                <w:rFonts w:hint="eastAsia" w:ascii="宋体" w:hAnsi="宋体" w:cs="宋体"/>
                <w:kern w:val="0"/>
                <w:sz w:val="20"/>
                <w:szCs w:val="20"/>
                <w:lang w:bidi="ar"/>
              </w:rPr>
              <w:t>5.要求行政机关确认或重新出具已获取信息</w:t>
            </w:r>
          </w:p>
        </w:tc>
        <w:tc>
          <w:tcPr>
            <w:tcW w:w="691" w:type="dxa"/>
            <w:tcBorders>
              <w:top w:val="single" w:color="auto" w:sz="0" w:space="0"/>
              <w:left w:val="single" w:color="auto" w:sz="0" w:space="0"/>
              <w:bottom w:val="outset" w:color="auto" w:sz="8" w:space="0"/>
              <w:right w:val="single" w:color="auto" w:sz="8" w:space="0"/>
            </w:tcBorders>
            <w:noWrap w:val="0"/>
            <w:tcMar>
              <w:left w:w="57" w:type="dxa"/>
              <w:right w:w="57" w:type="dxa"/>
            </w:tcMar>
            <w:vAlign w:val="center"/>
          </w:tcPr>
          <w:p>
            <w:pPr>
              <w:widowControl/>
              <w:spacing w:line="560" w:lineRule="exact"/>
              <w:jc w:val="cente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91" w:type="dxa"/>
            <w:tcBorders>
              <w:top w:val="single" w:color="auto" w:sz="0" w:space="0"/>
              <w:left w:val="single" w:color="auto" w:sz="0" w:space="0"/>
              <w:bottom w:val="outset" w:color="auto" w:sz="8" w:space="0"/>
              <w:right w:val="single" w:color="auto" w:sz="8" w:space="0"/>
            </w:tcBorders>
            <w:noWrap w:val="0"/>
            <w:tcMar>
              <w:left w:w="57" w:type="dxa"/>
              <w:right w:w="57" w:type="dxa"/>
            </w:tcMar>
            <w:vAlign w:val="center"/>
          </w:tcPr>
          <w:p>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8" w:type="dxa"/>
            <w:tcBorders>
              <w:top w:val="single" w:color="auto" w:sz="0" w:space="0"/>
              <w:left w:val="single" w:color="auto" w:sz="0" w:space="0"/>
              <w:bottom w:val="outset" w:color="auto" w:sz="8" w:space="0"/>
              <w:right w:val="single" w:color="auto" w:sz="8" w:space="0"/>
            </w:tcBorders>
            <w:noWrap w:val="0"/>
            <w:tcMar>
              <w:left w:w="57" w:type="dxa"/>
              <w:right w:w="57" w:type="dxa"/>
            </w:tcMar>
            <w:vAlign w:val="center"/>
          </w:tcPr>
          <w:p>
            <w:pPr>
              <w:widowControl/>
              <w:spacing w:line="560" w:lineRule="exact"/>
              <w:jc w:val="cente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single" w:color="auto" w:sz="0" w:space="0"/>
              <w:left w:val="single" w:color="auto" w:sz="0" w:space="0"/>
              <w:bottom w:val="outset" w:color="auto" w:sz="8" w:space="0"/>
              <w:right w:val="single" w:color="auto" w:sz="8" w:space="0"/>
            </w:tcBorders>
            <w:noWrap w:val="0"/>
            <w:tcMar>
              <w:left w:w="57" w:type="dxa"/>
              <w:right w:w="57" w:type="dxa"/>
            </w:tcMar>
            <w:vAlign w:val="center"/>
          </w:tcPr>
          <w:p>
            <w:pPr>
              <w:widowControl/>
              <w:spacing w:line="560" w:lineRule="exact"/>
              <w:jc w:val="cente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single" w:color="auto" w:sz="0" w:space="0"/>
              <w:left w:val="single" w:color="auto" w:sz="0" w:space="0"/>
              <w:bottom w:val="outset" w:color="auto" w:sz="8" w:space="0"/>
              <w:right w:val="single" w:color="auto" w:sz="8" w:space="0"/>
            </w:tcBorders>
            <w:noWrap w:val="0"/>
            <w:tcMar>
              <w:left w:w="57" w:type="dxa"/>
              <w:right w:w="57" w:type="dxa"/>
            </w:tcMar>
            <w:vAlign w:val="center"/>
          </w:tcPr>
          <w:p>
            <w:pPr>
              <w:widowControl/>
              <w:spacing w:line="560" w:lineRule="exact"/>
              <w:jc w:val="cente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single" w:color="auto" w:sz="0" w:space="0"/>
              <w:left w:val="single" w:color="auto" w:sz="0" w:space="0"/>
              <w:bottom w:val="outset" w:color="auto" w:sz="8" w:space="0"/>
              <w:right w:val="single" w:color="auto" w:sz="8" w:space="0"/>
            </w:tcBorders>
            <w:noWrap w:val="0"/>
            <w:tcMar>
              <w:left w:w="57" w:type="dxa"/>
              <w:right w:w="57" w:type="dxa"/>
            </w:tcMar>
            <w:vAlign w:val="center"/>
          </w:tcPr>
          <w:p>
            <w:pPr>
              <w:widowControl/>
              <w:spacing w:line="560" w:lineRule="exact"/>
              <w:jc w:val="cente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91" w:type="dxa"/>
            <w:tcBorders>
              <w:top w:val="single" w:color="auto" w:sz="0" w:space="0"/>
              <w:left w:val="single" w:color="auto" w:sz="0" w:space="0"/>
              <w:bottom w:val="outset" w:color="auto" w:sz="8" w:space="0"/>
              <w:right w:val="single" w:color="auto" w:sz="8" w:space="0"/>
            </w:tcBorders>
            <w:noWrap w:val="0"/>
            <w:tcMar>
              <w:left w:w="57" w:type="dxa"/>
              <w:right w:w="57" w:type="dxa"/>
            </w:tcMar>
            <w:vAlign w:val="center"/>
          </w:tcPr>
          <w:p>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6" w:type="dxa"/>
            <w:vMerge w:val="continue"/>
            <w:tcBorders>
              <w:top w:val="single" w:color="auto" w:sz="0" w:space="0"/>
              <w:left w:val="single" w:color="auto" w:sz="8" w:space="0"/>
              <w:bottom w:val="outset" w:color="auto" w:sz="8" w:space="0"/>
              <w:right w:val="single" w:color="auto" w:sz="8" w:space="0"/>
            </w:tcBorders>
            <w:shd w:val="clear" w:color="auto" w:fill="BDD7EE"/>
            <w:noWrap w:val="0"/>
            <w:tcMar>
              <w:left w:w="57" w:type="dxa"/>
              <w:right w:w="57" w:type="dxa"/>
            </w:tcMar>
            <w:vAlign w:val="center"/>
          </w:tcPr>
          <w:p>
            <w:pPr>
              <w:spacing w:line="560" w:lineRule="exact"/>
              <w:rPr>
                <w:rFonts w:hint="eastAsia" w:ascii="宋体"/>
                <w:sz w:val="24"/>
              </w:rPr>
            </w:pPr>
          </w:p>
        </w:tc>
        <w:tc>
          <w:tcPr>
            <w:tcW w:w="942" w:type="dxa"/>
            <w:vMerge w:val="restart"/>
            <w:tcBorders>
              <w:top w:val="outset" w:color="auto" w:sz="8" w:space="0"/>
              <w:left w:val="single" w:color="auto" w:sz="0" w:space="0"/>
              <w:bottom w:val="outset" w:color="auto" w:sz="8" w:space="0"/>
              <w:right w:val="single" w:color="auto" w:sz="8" w:space="0"/>
            </w:tcBorders>
            <w:shd w:val="clear" w:color="auto" w:fill="DDEBF7"/>
            <w:noWrap w:val="0"/>
            <w:tcMar>
              <w:left w:w="57" w:type="dxa"/>
              <w:right w:w="57" w:type="dxa"/>
            </w:tcMar>
            <w:vAlign w:val="center"/>
          </w:tcPr>
          <w:p>
            <w:pPr>
              <w:widowControl/>
              <w:spacing w:line="560" w:lineRule="exact"/>
              <w:jc w:val="left"/>
            </w:pPr>
            <w:r>
              <w:rPr>
                <w:rFonts w:hint="eastAsia" w:ascii="宋体" w:hAnsi="宋体" w:cs="宋体"/>
                <w:kern w:val="0"/>
                <w:sz w:val="20"/>
                <w:szCs w:val="20"/>
                <w:lang w:bidi="ar"/>
              </w:rPr>
              <w:t>（六）其他处理</w:t>
            </w:r>
          </w:p>
        </w:tc>
        <w:tc>
          <w:tcPr>
            <w:tcW w:w="3215" w:type="dxa"/>
            <w:tcBorders>
              <w:top w:val="nil"/>
              <w:left w:val="nil"/>
              <w:bottom w:val="single" w:color="auto" w:sz="8" w:space="0"/>
              <w:right w:val="single" w:color="auto" w:sz="8" w:space="0"/>
            </w:tcBorders>
            <w:shd w:val="clear" w:color="auto" w:fill="DDEBF7"/>
            <w:noWrap w:val="0"/>
            <w:tcMar>
              <w:left w:w="57" w:type="dxa"/>
              <w:right w:w="57" w:type="dxa"/>
            </w:tcMar>
            <w:vAlign w:val="center"/>
          </w:tcPr>
          <w:p>
            <w:pPr>
              <w:widowControl/>
              <w:spacing w:line="560" w:lineRule="exact"/>
            </w:pPr>
            <w:r>
              <w:rPr>
                <w:rFonts w:hint="eastAsia" w:ascii="宋体" w:hAnsi="宋体" w:cs="宋体"/>
                <w:kern w:val="0"/>
                <w:sz w:val="20"/>
                <w:szCs w:val="20"/>
                <w:lang w:bidi="ar"/>
              </w:rPr>
              <w:t>1.申请人无正当理由逾期不补正、行政机关不再处理其政府信息公开申请</w:t>
            </w:r>
          </w:p>
        </w:tc>
        <w:tc>
          <w:tcPr>
            <w:tcW w:w="691"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91"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91"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6" w:type="dxa"/>
            <w:vMerge w:val="continue"/>
            <w:tcBorders>
              <w:top w:val="single" w:color="auto" w:sz="0" w:space="0"/>
              <w:left w:val="single" w:color="auto" w:sz="8" w:space="0"/>
              <w:bottom w:val="outset" w:color="auto" w:sz="8" w:space="0"/>
              <w:right w:val="single" w:color="auto" w:sz="8" w:space="0"/>
            </w:tcBorders>
            <w:shd w:val="clear" w:color="auto" w:fill="BDD7EE"/>
            <w:noWrap w:val="0"/>
            <w:tcMar>
              <w:left w:w="57" w:type="dxa"/>
              <w:right w:w="57" w:type="dxa"/>
            </w:tcMar>
            <w:vAlign w:val="center"/>
          </w:tcPr>
          <w:p>
            <w:pPr>
              <w:spacing w:line="560" w:lineRule="exact"/>
              <w:rPr>
                <w:rFonts w:hint="eastAsia" w:ascii="宋体"/>
                <w:sz w:val="24"/>
              </w:rPr>
            </w:pPr>
          </w:p>
        </w:tc>
        <w:tc>
          <w:tcPr>
            <w:tcW w:w="942" w:type="dxa"/>
            <w:vMerge w:val="continue"/>
            <w:tcBorders>
              <w:top w:val="outset" w:color="auto" w:sz="8" w:space="0"/>
              <w:left w:val="single" w:color="auto" w:sz="0" w:space="0"/>
              <w:bottom w:val="outset" w:color="auto" w:sz="8" w:space="0"/>
              <w:right w:val="single" w:color="auto" w:sz="8" w:space="0"/>
            </w:tcBorders>
            <w:shd w:val="clear" w:color="auto" w:fill="DDEBF7"/>
            <w:noWrap w:val="0"/>
            <w:tcMar>
              <w:left w:w="57" w:type="dxa"/>
              <w:right w:w="57" w:type="dxa"/>
            </w:tcMar>
            <w:vAlign w:val="center"/>
          </w:tcPr>
          <w:p>
            <w:pPr>
              <w:spacing w:line="560" w:lineRule="exact"/>
              <w:rPr>
                <w:rFonts w:hint="eastAsia" w:ascii="宋体"/>
                <w:sz w:val="24"/>
              </w:rPr>
            </w:pPr>
          </w:p>
        </w:tc>
        <w:tc>
          <w:tcPr>
            <w:tcW w:w="3215" w:type="dxa"/>
            <w:tcBorders>
              <w:top w:val="nil"/>
              <w:left w:val="nil"/>
              <w:bottom w:val="single" w:color="auto" w:sz="8" w:space="0"/>
              <w:right w:val="single" w:color="auto" w:sz="8" w:space="0"/>
            </w:tcBorders>
            <w:shd w:val="clear" w:color="auto" w:fill="DDEBF7"/>
            <w:noWrap w:val="0"/>
            <w:tcMar>
              <w:left w:w="57" w:type="dxa"/>
              <w:right w:w="57" w:type="dxa"/>
            </w:tcMar>
            <w:vAlign w:val="center"/>
          </w:tcPr>
          <w:p>
            <w:pPr>
              <w:widowControl/>
              <w:spacing w:line="560" w:lineRule="exact"/>
            </w:pPr>
            <w:r>
              <w:rPr>
                <w:rFonts w:hint="eastAsia" w:ascii="宋体" w:hAnsi="宋体" w:cs="宋体"/>
                <w:kern w:val="0"/>
                <w:sz w:val="20"/>
                <w:szCs w:val="20"/>
                <w:lang w:bidi="ar"/>
              </w:rPr>
              <w:t>2.申请人逾期未按收费通知要求缴纳费用、行政机关不再处理其政府信息公开申请</w:t>
            </w:r>
          </w:p>
        </w:tc>
        <w:tc>
          <w:tcPr>
            <w:tcW w:w="691"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91"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91"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6" w:type="dxa"/>
            <w:vMerge w:val="continue"/>
            <w:tcBorders>
              <w:top w:val="single" w:color="auto" w:sz="0" w:space="0"/>
              <w:left w:val="single" w:color="auto" w:sz="8" w:space="0"/>
              <w:bottom w:val="outset" w:color="auto" w:sz="8" w:space="0"/>
              <w:right w:val="single" w:color="auto" w:sz="8" w:space="0"/>
            </w:tcBorders>
            <w:shd w:val="clear" w:color="auto" w:fill="BDD7EE"/>
            <w:noWrap w:val="0"/>
            <w:tcMar>
              <w:left w:w="57" w:type="dxa"/>
              <w:right w:w="57" w:type="dxa"/>
            </w:tcMar>
            <w:vAlign w:val="center"/>
          </w:tcPr>
          <w:p>
            <w:pPr>
              <w:spacing w:line="560" w:lineRule="exact"/>
              <w:rPr>
                <w:rFonts w:hint="eastAsia" w:ascii="宋体"/>
                <w:sz w:val="24"/>
              </w:rPr>
            </w:pPr>
          </w:p>
        </w:tc>
        <w:tc>
          <w:tcPr>
            <w:tcW w:w="942" w:type="dxa"/>
            <w:vMerge w:val="continue"/>
            <w:tcBorders>
              <w:top w:val="outset" w:color="auto" w:sz="8" w:space="0"/>
              <w:left w:val="single" w:color="auto" w:sz="0" w:space="0"/>
              <w:bottom w:val="outset" w:color="auto" w:sz="8" w:space="0"/>
              <w:right w:val="single" w:color="auto" w:sz="8" w:space="0"/>
            </w:tcBorders>
            <w:shd w:val="clear" w:color="auto" w:fill="DDEBF7"/>
            <w:noWrap w:val="0"/>
            <w:tcMar>
              <w:left w:w="57" w:type="dxa"/>
              <w:right w:w="57" w:type="dxa"/>
            </w:tcMar>
            <w:vAlign w:val="center"/>
          </w:tcPr>
          <w:p>
            <w:pPr>
              <w:spacing w:line="560" w:lineRule="exact"/>
              <w:rPr>
                <w:rFonts w:hint="eastAsia" w:ascii="宋体"/>
                <w:sz w:val="24"/>
              </w:rPr>
            </w:pPr>
          </w:p>
        </w:tc>
        <w:tc>
          <w:tcPr>
            <w:tcW w:w="3215" w:type="dxa"/>
            <w:tcBorders>
              <w:top w:val="nil"/>
              <w:left w:val="nil"/>
              <w:bottom w:val="single" w:color="auto" w:sz="8" w:space="0"/>
              <w:right w:val="single" w:color="auto" w:sz="8" w:space="0"/>
            </w:tcBorders>
            <w:shd w:val="clear" w:color="auto" w:fill="DDEBF7"/>
            <w:noWrap w:val="0"/>
            <w:tcMar>
              <w:left w:w="57" w:type="dxa"/>
              <w:right w:w="57" w:type="dxa"/>
            </w:tcMar>
            <w:vAlign w:val="center"/>
          </w:tcPr>
          <w:p>
            <w:pPr>
              <w:widowControl/>
              <w:spacing w:line="560" w:lineRule="exact"/>
              <w:jc w:val="left"/>
            </w:pPr>
            <w:r>
              <w:rPr>
                <w:rFonts w:hint="eastAsia" w:ascii="宋体" w:hAnsi="宋体" w:cs="宋体"/>
                <w:kern w:val="0"/>
                <w:sz w:val="20"/>
                <w:szCs w:val="20"/>
                <w:lang w:bidi="ar"/>
              </w:rPr>
              <w:t>3.其他</w:t>
            </w:r>
          </w:p>
        </w:tc>
        <w:tc>
          <w:tcPr>
            <w:tcW w:w="691" w:type="dxa"/>
            <w:tcBorders>
              <w:top w:val="nil"/>
              <w:left w:val="nil"/>
              <w:bottom w:val="single" w:color="auto" w:sz="8" w:space="0"/>
              <w:right w:val="single" w:color="auto" w:sz="8" w:space="0"/>
            </w:tcBorders>
            <w:shd w:val="clear" w:color="auto" w:fill="auto"/>
            <w:noWrap w:val="0"/>
            <w:tcMar>
              <w:left w:w="57" w:type="dxa"/>
              <w:right w:w="57" w:type="dxa"/>
            </w:tcMar>
            <w:vAlign w:val="center"/>
          </w:tcPr>
          <w:p>
            <w:pPr>
              <w:widowControl/>
              <w:spacing w:line="560" w:lineRule="exact"/>
              <w:jc w:val="center"/>
              <w:rPr>
                <w:rFonts w:hint="eastAsia" w:asciiTheme="minorHAnsi" w:hAnsiTheme="minorHAnsi" w:eastAsiaTheme="minorEastAsia" w:cstheme="minorBidi"/>
                <w:kern w:val="2"/>
                <w:sz w:val="21"/>
                <w:szCs w:val="24"/>
                <w:lang w:val="en-US" w:eastAsia="zh-CN" w:bidi="ar-SA"/>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91" w:type="dxa"/>
            <w:tcBorders>
              <w:top w:val="nil"/>
              <w:left w:val="nil"/>
              <w:bottom w:val="single" w:color="auto" w:sz="8" w:space="0"/>
              <w:right w:val="single" w:color="auto" w:sz="8" w:space="0"/>
            </w:tcBorders>
            <w:shd w:val="clear" w:color="auto" w:fill="auto"/>
            <w:noWrap w:val="0"/>
            <w:tcMar>
              <w:left w:w="57" w:type="dxa"/>
              <w:right w:w="57" w:type="dxa"/>
            </w:tcMar>
            <w:vAlign w:val="center"/>
          </w:tcPr>
          <w:p>
            <w:pPr>
              <w:widowControl/>
              <w:spacing w:line="560" w:lineRule="exact"/>
              <w:jc w:val="center"/>
              <w:rPr>
                <w:rFonts w:asciiTheme="minorHAnsi" w:hAnsiTheme="minorHAnsi" w:eastAsiaTheme="minorEastAsia" w:cstheme="minorBidi"/>
                <w:kern w:val="2"/>
                <w:sz w:val="21"/>
                <w:szCs w:val="24"/>
                <w:lang w:val="en-US" w:eastAsia="zh-CN" w:bidi="ar-SA"/>
              </w:rP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8" w:type="dxa"/>
            <w:tcBorders>
              <w:top w:val="nil"/>
              <w:left w:val="nil"/>
              <w:bottom w:val="single" w:color="auto" w:sz="8" w:space="0"/>
              <w:right w:val="single" w:color="auto" w:sz="8" w:space="0"/>
            </w:tcBorders>
            <w:shd w:val="clear" w:color="auto" w:fill="auto"/>
            <w:noWrap w:val="0"/>
            <w:tcMar>
              <w:left w:w="57" w:type="dxa"/>
              <w:right w:w="57" w:type="dxa"/>
            </w:tcMar>
            <w:vAlign w:val="center"/>
          </w:tcPr>
          <w:p>
            <w:pPr>
              <w:widowControl/>
              <w:spacing w:line="560" w:lineRule="exact"/>
              <w:jc w:val="center"/>
              <w:rPr>
                <w:rFonts w:hint="eastAsia" w:asciiTheme="minorHAnsi" w:hAnsiTheme="minorHAnsi" w:eastAsiaTheme="minorEastAsia" w:cstheme="minorBidi"/>
                <w:kern w:val="2"/>
                <w:sz w:val="21"/>
                <w:szCs w:val="24"/>
                <w:lang w:val="en-US" w:eastAsia="zh-CN" w:bidi="ar-SA"/>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noWrap w:val="0"/>
            <w:tcMar>
              <w:left w:w="57" w:type="dxa"/>
              <w:right w:w="57" w:type="dxa"/>
            </w:tcMar>
            <w:vAlign w:val="center"/>
          </w:tcPr>
          <w:p>
            <w:pPr>
              <w:widowControl/>
              <w:spacing w:line="560" w:lineRule="exact"/>
              <w:jc w:val="center"/>
              <w:rPr>
                <w:rFonts w:hint="eastAsia" w:asciiTheme="minorHAnsi" w:hAnsiTheme="minorHAnsi" w:eastAsiaTheme="minorEastAsia" w:cstheme="minorBidi"/>
                <w:kern w:val="2"/>
                <w:sz w:val="21"/>
                <w:szCs w:val="24"/>
                <w:lang w:val="en-US" w:eastAsia="zh-CN" w:bidi="ar-SA"/>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noWrap w:val="0"/>
            <w:tcMar>
              <w:left w:w="57" w:type="dxa"/>
              <w:right w:w="57" w:type="dxa"/>
            </w:tcMar>
            <w:vAlign w:val="center"/>
          </w:tcPr>
          <w:p>
            <w:pPr>
              <w:widowControl/>
              <w:spacing w:line="560" w:lineRule="exact"/>
              <w:jc w:val="center"/>
              <w:rPr>
                <w:rFonts w:hint="eastAsia" w:asciiTheme="minorHAnsi" w:hAnsiTheme="minorHAnsi" w:eastAsiaTheme="minorEastAsia" w:cstheme="minorBidi"/>
                <w:kern w:val="2"/>
                <w:sz w:val="21"/>
                <w:szCs w:val="24"/>
                <w:lang w:val="en-US" w:eastAsia="zh-CN" w:bidi="ar-SA"/>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noWrap w:val="0"/>
            <w:tcMar>
              <w:left w:w="57" w:type="dxa"/>
              <w:right w:w="57" w:type="dxa"/>
            </w:tcMar>
            <w:vAlign w:val="center"/>
          </w:tcPr>
          <w:p>
            <w:pPr>
              <w:widowControl/>
              <w:spacing w:line="560" w:lineRule="exact"/>
              <w:jc w:val="center"/>
              <w:rPr>
                <w:rFonts w:hint="eastAsia" w:asciiTheme="minorHAnsi" w:hAnsiTheme="minorHAnsi" w:eastAsiaTheme="minorEastAsia" w:cstheme="minorBidi"/>
                <w:kern w:val="2"/>
                <w:sz w:val="21"/>
                <w:szCs w:val="24"/>
                <w:lang w:val="en-US" w:eastAsia="zh-CN" w:bidi="ar-SA"/>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91" w:type="dxa"/>
            <w:tcBorders>
              <w:top w:val="nil"/>
              <w:left w:val="nil"/>
              <w:bottom w:val="single" w:color="auto" w:sz="8" w:space="0"/>
              <w:right w:val="single" w:color="auto" w:sz="8" w:space="0"/>
            </w:tcBorders>
            <w:shd w:val="clear" w:color="auto" w:fill="auto"/>
            <w:noWrap w:val="0"/>
            <w:tcMar>
              <w:left w:w="57" w:type="dxa"/>
              <w:right w:w="57" w:type="dxa"/>
            </w:tcMar>
            <w:vAlign w:val="center"/>
          </w:tcPr>
          <w:p>
            <w:pPr>
              <w:widowControl/>
              <w:spacing w:line="560" w:lineRule="exact"/>
              <w:jc w:val="center"/>
              <w:rPr>
                <w:rFonts w:asciiTheme="minorHAnsi" w:hAnsiTheme="minorHAnsi" w:eastAsiaTheme="minorEastAsia" w:cstheme="minorBidi"/>
                <w:kern w:val="2"/>
                <w:sz w:val="21"/>
                <w:szCs w:val="24"/>
                <w:lang w:val="en-US" w:eastAsia="zh-CN" w:bidi="ar-SA"/>
              </w:rP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6" w:type="dxa"/>
            <w:vMerge w:val="continue"/>
            <w:tcBorders>
              <w:top w:val="single" w:color="auto" w:sz="0" w:space="0"/>
              <w:left w:val="single" w:color="auto" w:sz="8" w:space="0"/>
              <w:bottom w:val="outset" w:color="auto" w:sz="8" w:space="0"/>
              <w:right w:val="single" w:color="auto" w:sz="8" w:space="0"/>
            </w:tcBorders>
            <w:shd w:val="clear" w:color="auto" w:fill="BDD7EE"/>
            <w:noWrap w:val="0"/>
            <w:tcMar>
              <w:left w:w="57" w:type="dxa"/>
              <w:right w:w="57" w:type="dxa"/>
            </w:tcMar>
            <w:vAlign w:val="center"/>
          </w:tcPr>
          <w:p>
            <w:pPr>
              <w:spacing w:line="560" w:lineRule="exact"/>
              <w:rPr>
                <w:rFonts w:hint="eastAsia" w:ascii="宋体"/>
                <w:sz w:val="24"/>
              </w:rPr>
            </w:pPr>
          </w:p>
        </w:tc>
        <w:tc>
          <w:tcPr>
            <w:tcW w:w="4157" w:type="dxa"/>
            <w:gridSpan w:val="2"/>
            <w:tcBorders>
              <w:top w:val="nil"/>
              <w:left w:val="nil"/>
              <w:bottom w:val="single" w:color="auto" w:sz="8" w:space="0"/>
              <w:right w:val="single" w:color="auto" w:sz="8" w:space="0"/>
            </w:tcBorders>
            <w:shd w:val="clear" w:color="auto" w:fill="DDEBF7"/>
            <w:noWrap w:val="0"/>
            <w:tcMar>
              <w:left w:w="57" w:type="dxa"/>
              <w:right w:w="57" w:type="dxa"/>
            </w:tcMar>
            <w:vAlign w:val="center"/>
          </w:tcPr>
          <w:p>
            <w:pPr>
              <w:widowControl/>
              <w:spacing w:line="560" w:lineRule="exact"/>
              <w:jc w:val="left"/>
            </w:pPr>
            <w:r>
              <w:rPr>
                <w:rFonts w:hint="eastAsia" w:ascii="宋体" w:hAnsi="宋体" w:cs="宋体"/>
                <w:kern w:val="0"/>
                <w:sz w:val="20"/>
                <w:szCs w:val="20"/>
                <w:lang w:bidi="ar"/>
              </w:rPr>
              <w:t>（七）总计</w:t>
            </w:r>
          </w:p>
        </w:tc>
        <w:tc>
          <w:tcPr>
            <w:tcW w:w="691"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rPr>
                <w:rFonts w:hint="default" w:eastAsiaTheme="minorEastAsia"/>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21</w:t>
            </w:r>
          </w:p>
        </w:tc>
        <w:tc>
          <w:tcPr>
            <w:tcW w:w="691"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rPr>
                <w:rFonts w:hint="default" w:eastAsiaTheme="minorEastAsia"/>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16</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rPr>
                <w:rFonts w:hint="eastAsia" w:eastAsiaTheme="minorEastAsia"/>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rPr>
                <w:rFonts w:hint="eastAsia" w:eastAsiaTheme="minorEastAsia"/>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rPr>
                <w:rFonts w:hint="eastAsia" w:eastAsiaTheme="minorEastAsia"/>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91"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rPr>
                <w:rFonts w:hint="default" w:eastAsiaTheme="minorEastAsia"/>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37</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4923" w:type="dxa"/>
            <w:gridSpan w:val="3"/>
            <w:tcBorders>
              <w:top w:val="single" w:color="auto" w:sz="0" w:space="0"/>
              <w:left w:val="single" w:color="auto" w:sz="8" w:space="0"/>
              <w:bottom w:val="single" w:color="auto" w:sz="8" w:space="0"/>
              <w:right w:val="single" w:color="auto" w:sz="8" w:space="0"/>
            </w:tcBorders>
            <w:shd w:val="clear" w:color="auto" w:fill="BDD7EE"/>
            <w:noWrap w:val="0"/>
            <w:tcMar>
              <w:left w:w="57" w:type="dxa"/>
              <w:right w:w="57" w:type="dxa"/>
            </w:tcMar>
            <w:vAlign w:val="center"/>
          </w:tcPr>
          <w:p>
            <w:pPr>
              <w:widowControl/>
              <w:spacing w:line="560" w:lineRule="exact"/>
              <w:jc w:val="left"/>
            </w:pPr>
            <w:r>
              <w:rPr>
                <w:rFonts w:hint="eastAsia" w:ascii="宋体" w:hAnsi="宋体" w:cs="宋体"/>
                <w:kern w:val="0"/>
                <w:sz w:val="20"/>
                <w:szCs w:val="20"/>
                <w:lang w:bidi="ar"/>
              </w:rPr>
              <w:t>四、结转下年度继续办理</w:t>
            </w:r>
          </w:p>
        </w:tc>
        <w:tc>
          <w:tcPr>
            <w:tcW w:w="691" w:type="dxa"/>
            <w:tcBorders>
              <w:top w:val="outset" w:color="auto" w:sz="6" w:space="0"/>
              <w:left w:val="single" w:color="auto" w:sz="0" w:space="0"/>
              <w:bottom w:val="outset" w:color="auto" w:sz="6" w:space="0"/>
              <w:right w:val="outset" w:color="auto" w:sz="6" w:space="0"/>
            </w:tcBorders>
            <w:noWrap w:val="0"/>
            <w:vAlign w:val="center"/>
          </w:tcPr>
          <w:p>
            <w:pPr>
              <w:spacing w:line="560" w:lineRule="exact"/>
              <w:jc w:val="center"/>
              <w:rPr>
                <w:rFonts w:hint="eastAsia" w:ascii="宋体" w:eastAsiaTheme="minorEastAsia"/>
                <w:sz w:val="24"/>
                <w:lang w:val="en-US" w:eastAsia="zh-CN"/>
              </w:rPr>
            </w:pPr>
            <w:r>
              <w:rPr>
                <w:rFonts w:hint="eastAsia" w:ascii="宋体"/>
                <w:sz w:val="24"/>
                <w:lang w:val="en-US" w:eastAsia="zh-CN"/>
              </w:rPr>
              <w:t>0</w:t>
            </w:r>
          </w:p>
        </w:tc>
        <w:tc>
          <w:tcPr>
            <w:tcW w:w="691" w:type="dxa"/>
            <w:tcBorders>
              <w:top w:val="outset" w:color="auto" w:sz="6" w:space="0"/>
              <w:left w:val="single" w:color="auto" w:sz="0" w:space="0"/>
              <w:bottom w:val="outset" w:color="auto" w:sz="6" w:space="0"/>
              <w:right w:val="outset" w:color="auto" w:sz="6" w:space="0"/>
            </w:tcBorders>
            <w:noWrap w:val="0"/>
            <w:vAlign w:val="center"/>
          </w:tcPr>
          <w:p>
            <w:pPr>
              <w:spacing w:line="560" w:lineRule="exact"/>
              <w:jc w:val="center"/>
              <w:rPr>
                <w:rFonts w:hint="eastAsia" w:ascii="宋体" w:eastAsiaTheme="minorEastAsia"/>
                <w:sz w:val="24"/>
                <w:lang w:val="en-US" w:eastAsia="zh-CN"/>
              </w:rPr>
            </w:pPr>
            <w:r>
              <w:rPr>
                <w:rFonts w:hint="eastAsia" w:ascii="宋体"/>
                <w:sz w:val="24"/>
                <w:lang w:val="en-US" w:eastAsia="zh-CN"/>
              </w:rPr>
              <w:t>0</w:t>
            </w:r>
          </w:p>
        </w:tc>
        <w:tc>
          <w:tcPr>
            <w:tcW w:w="688" w:type="dxa"/>
            <w:tcBorders>
              <w:top w:val="outset" w:color="auto" w:sz="6" w:space="0"/>
              <w:left w:val="single" w:color="auto" w:sz="0" w:space="0"/>
              <w:bottom w:val="outset" w:color="auto" w:sz="6" w:space="0"/>
              <w:right w:val="outset" w:color="auto" w:sz="6" w:space="0"/>
            </w:tcBorders>
            <w:noWrap w:val="0"/>
            <w:vAlign w:val="center"/>
          </w:tcPr>
          <w:p>
            <w:pPr>
              <w:spacing w:line="560" w:lineRule="exact"/>
              <w:jc w:val="center"/>
              <w:rPr>
                <w:rFonts w:hint="eastAsia" w:ascii="宋体" w:eastAsiaTheme="minorEastAsia"/>
                <w:sz w:val="24"/>
                <w:lang w:val="en-US" w:eastAsia="zh-CN"/>
              </w:rPr>
            </w:pPr>
            <w:r>
              <w:rPr>
                <w:rFonts w:hint="eastAsia" w:ascii="宋体"/>
                <w:sz w:val="24"/>
                <w:lang w:val="en-US" w:eastAsia="zh-CN"/>
              </w:rPr>
              <w:t>0</w:t>
            </w:r>
          </w:p>
        </w:tc>
        <w:tc>
          <w:tcPr>
            <w:tcW w:w="688" w:type="dxa"/>
            <w:tcBorders>
              <w:top w:val="outset" w:color="auto" w:sz="6" w:space="0"/>
              <w:left w:val="single" w:color="auto" w:sz="0" w:space="0"/>
              <w:bottom w:val="outset" w:color="auto" w:sz="6" w:space="0"/>
              <w:right w:val="outset" w:color="auto" w:sz="6" w:space="0"/>
            </w:tcBorders>
            <w:noWrap w:val="0"/>
            <w:vAlign w:val="center"/>
          </w:tcPr>
          <w:p>
            <w:pPr>
              <w:spacing w:line="560" w:lineRule="exact"/>
              <w:jc w:val="center"/>
              <w:rPr>
                <w:rFonts w:hint="eastAsia" w:ascii="宋体" w:eastAsiaTheme="minorEastAsia"/>
                <w:sz w:val="24"/>
                <w:lang w:val="en-US" w:eastAsia="zh-CN"/>
              </w:rPr>
            </w:pPr>
            <w:r>
              <w:rPr>
                <w:rFonts w:hint="eastAsia" w:ascii="宋体"/>
                <w:sz w:val="24"/>
                <w:lang w:val="en-US" w:eastAsia="zh-CN"/>
              </w:rPr>
              <w:t>0</w:t>
            </w:r>
          </w:p>
        </w:tc>
        <w:tc>
          <w:tcPr>
            <w:tcW w:w="688" w:type="dxa"/>
            <w:tcBorders>
              <w:top w:val="outset" w:color="auto" w:sz="6" w:space="0"/>
              <w:left w:val="single" w:color="auto" w:sz="0" w:space="0"/>
              <w:bottom w:val="outset" w:color="auto" w:sz="6" w:space="0"/>
              <w:right w:val="outset" w:color="auto" w:sz="6" w:space="0"/>
            </w:tcBorders>
            <w:noWrap w:val="0"/>
            <w:vAlign w:val="center"/>
          </w:tcPr>
          <w:p>
            <w:pPr>
              <w:spacing w:line="560" w:lineRule="exact"/>
              <w:jc w:val="center"/>
              <w:rPr>
                <w:rFonts w:hint="eastAsia" w:ascii="宋体" w:eastAsiaTheme="minorEastAsia"/>
                <w:sz w:val="24"/>
                <w:lang w:val="en-US" w:eastAsia="zh-CN"/>
              </w:rPr>
            </w:pPr>
            <w:r>
              <w:rPr>
                <w:rFonts w:hint="eastAsia" w:ascii="宋体"/>
                <w:sz w:val="24"/>
                <w:lang w:val="en-US" w:eastAsia="zh-CN"/>
              </w:rPr>
              <w:t>0</w:t>
            </w:r>
          </w:p>
        </w:tc>
        <w:tc>
          <w:tcPr>
            <w:tcW w:w="688" w:type="dxa"/>
            <w:tcBorders>
              <w:top w:val="outset" w:color="auto" w:sz="6" w:space="0"/>
              <w:left w:val="single" w:color="auto" w:sz="0" w:space="0"/>
              <w:bottom w:val="outset" w:color="auto" w:sz="6" w:space="0"/>
              <w:right w:val="outset" w:color="auto" w:sz="6" w:space="0"/>
            </w:tcBorders>
            <w:noWrap w:val="0"/>
            <w:vAlign w:val="center"/>
          </w:tcPr>
          <w:p>
            <w:pPr>
              <w:spacing w:line="560" w:lineRule="exact"/>
              <w:jc w:val="center"/>
              <w:rPr>
                <w:rFonts w:hint="eastAsia" w:ascii="宋体" w:eastAsiaTheme="minorEastAsia"/>
                <w:sz w:val="24"/>
                <w:lang w:val="en-US" w:eastAsia="zh-CN"/>
              </w:rPr>
            </w:pPr>
            <w:r>
              <w:rPr>
                <w:rFonts w:hint="eastAsia" w:ascii="宋体"/>
                <w:sz w:val="24"/>
                <w:lang w:val="en-US" w:eastAsia="zh-CN"/>
              </w:rPr>
              <w:t>0</w:t>
            </w:r>
          </w:p>
        </w:tc>
        <w:tc>
          <w:tcPr>
            <w:tcW w:w="691" w:type="dxa"/>
            <w:tcBorders>
              <w:top w:val="outset" w:color="auto" w:sz="6" w:space="0"/>
              <w:left w:val="single" w:color="auto" w:sz="0" w:space="0"/>
              <w:bottom w:val="outset" w:color="auto" w:sz="6" w:space="0"/>
              <w:right w:val="outset" w:color="auto" w:sz="6" w:space="0"/>
            </w:tcBorders>
            <w:noWrap w:val="0"/>
            <w:vAlign w:val="center"/>
          </w:tcPr>
          <w:p>
            <w:pPr>
              <w:spacing w:line="560" w:lineRule="exact"/>
              <w:jc w:val="center"/>
              <w:rPr>
                <w:rFonts w:hint="eastAsia" w:ascii="宋体" w:eastAsiaTheme="minorEastAsia"/>
                <w:sz w:val="24"/>
                <w:lang w:val="en-US" w:eastAsia="zh-CN"/>
              </w:rPr>
            </w:pPr>
            <w:r>
              <w:rPr>
                <w:rFonts w:hint="eastAsia" w:ascii="宋体"/>
                <w:sz w:val="24"/>
                <w:lang w:val="en-US" w:eastAsia="zh-CN"/>
              </w:rPr>
              <w:t>0</w:t>
            </w:r>
          </w:p>
        </w:tc>
      </w:tr>
    </w:tbl>
    <w:p>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四、政府信息公开行政复议、行政诉讼情况</w:t>
      </w:r>
    </w:p>
    <w:p>
      <w:pPr>
        <w:widowControl/>
        <w:spacing w:line="560" w:lineRule="exact"/>
        <w:jc w:val="center"/>
      </w:pPr>
    </w:p>
    <w:tbl>
      <w:tblPr>
        <w:tblStyle w:val="10"/>
        <w:tblW w:w="9748" w:type="dxa"/>
        <w:jc w:val="center"/>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649"/>
        <w:gridCol w:w="649"/>
        <w:gridCol w:w="649"/>
        <w:gridCol w:w="649"/>
        <w:gridCol w:w="649"/>
        <w:gridCol w:w="649"/>
        <w:gridCol w:w="649"/>
        <w:gridCol w:w="650"/>
        <w:gridCol w:w="650"/>
        <w:gridCol w:w="650"/>
        <w:gridCol w:w="651"/>
        <w:gridCol w:w="651"/>
        <w:gridCol w:w="651"/>
        <w:gridCol w:w="651"/>
        <w:gridCol w:w="651"/>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547" w:hRule="atLeast"/>
          <w:jc w:val="center"/>
        </w:trPr>
        <w:tc>
          <w:tcPr>
            <w:tcW w:w="3245" w:type="dxa"/>
            <w:gridSpan w:val="5"/>
            <w:tcBorders>
              <w:top w:val="single" w:color="auto" w:sz="8" w:space="0"/>
              <w:left w:val="single" w:color="auto" w:sz="8" w:space="0"/>
              <w:bottom w:val="single" w:color="auto" w:sz="8" w:space="0"/>
              <w:right w:val="single" w:color="auto" w:sz="8" w:space="0"/>
            </w:tcBorders>
            <w:shd w:val="clear" w:color="auto" w:fill="BDD7EE"/>
            <w:noWrap w:val="0"/>
            <w:tcMar>
              <w:left w:w="108" w:type="dxa"/>
              <w:right w:w="108" w:type="dxa"/>
            </w:tcMar>
            <w:vAlign w:val="center"/>
          </w:tcPr>
          <w:p>
            <w:pPr>
              <w:widowControl/>
              <w:spacing w:line="560" w:lineRule="exact"/>
              <w:jc w:val="center"/>
            </w:pPr>
            <w:r>
              <w:rPr>
                <w:rFonts w:hint="eastAsia" w:ascii="宋体" w:hAnsi="宋体" w:cs="宋体"/>
                <w:kern w:val="0"/>
                <w:sz w:val="20"/>
                <w:szCs w:val="20"/>
                <w:lang w:bidi="ar"/>
              </w:rPr>
              <w:t>行政复议</w:t>
            </w:r>
          </w:p>
        </w:tc>
        <w:tc>
          <w:tcPr>
            <w:tcW w:w="6503" w:type="dxa"/>
            <w:gridSpan w:val="10"/>
            <w:tcBorders>
              <w:top w:val="single" w:color="auto" w:sz="8" w:space="0"/>
              <w:left w:val="single" w:color="auto" w:sz="8" w:space="0"/>
              <w:bottom w:val="single" w:color="auto" w:sz="8" w:space="0"/>
              <w:right w:val="single" w:color="auto" w:sz="8" w:space="0"/>
            </w:tcBorders>
            <w:shd w:val="clear" w:color="auto" w:fill="BDD7EE"/>
            <w:noWrap w:val="0"/>
            <w:tcMar>
              <w:left w:w="108" w:type="dxa"/>
              <w:right w:w="108" w:type="dxa"/>
            </w:tcMar>
            <w:vAlign w:val="center"/>
          </w:tcPr>
          <w:p>
            <w:pPr>
              <w:widowControl/>
              <w:spacing w:line="560" w:lineRule="exact"/>
              <w:jc w:val="center"/>
            </w:pPr>
            <w:r>
              <w:rPr>
                <w:rFonts w:hint="eastAsia" w:ascii="宋体" w:hAnsi="宋体" w:cs="宋体"/>
                <w:kern w:val="0"/>
                <w:sz w:val="20"/>
                <w:szCs w:val="20"/>
                <w:lang w:bidi="ar"/>
              </w:rPr>
              <w:t>行政诉讼</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582" w:hRule="atLeast"/>
          <w:jc w:val="center"/>
        </w:trPr>
        <w:tc>
          <w:tcPr>
            <w:tcW w:w="649" w:type="dxa"/>
            <w:vMerge w:val="restart"/>
            <w:tcBorders>
              <w:top w:val="nil"/>
              <w:left w:val="single" w:color="auto" w:sz="8" w:space="0"/>
              <w:bottom w:val="single" w:color="auto" w:sz="8" w:space="0"/>
              <w:right w:val="single" w:color="auto" w:sz="8" w:space="0"/>
            </w:tcBorders>
            <w:shd w:val="clear" w:color="auto" w:fill="auto"/>
            <w:noWrap w:val="0"/>
            <w:tcMar>
              <w:left w:w="108" w:type="dxa"/>
              <w:right w:w="108" w:type="dxa"/>
            </w:tcMar>
            <w:vAlign w:val="center"/>
          </w:tcPr>
          <w:p>
            <w:pPr>
              <w:widowControl/>
              <w:spacing w:line="560" w:lineRule="exact"/>
              <w:jc w:val="center"/>
            </w:pPr>
            <w:r>
              <w:rPr>
                <w:rFonts w:hint="eastAsia" w:ascii="宋体" w:hAnsi="宋体" w:cs="宋体"/>
                <w:kern w:val="0"/>
                <w:sz w:val="20"/>
                <w:szCs w:val="20"/>
                <w:lang w:bidi="ar"/>
              </w:rPr>
              <w:t>结果维持</w:t>
            </w:r>
          </w:p>
        </w:tc>
        <w:tc>
          <w:tcPr>
            <w:tcW w:w="649" w:type="dxa"/>
            <w:vMerge w:val="restart"/>
            <w:tcBorders>
              <w:top w:val="nil"/>
              <w:left w:val="single" w:color="auto" w:sz="8" w:space="0"/>
              <w:bottom w:val="single" w:color="auto" w:sz="8" w:space="0"/>
              <w:right w:val="single" w:color="auto" w:sz="8" w:space="0"/>
            </w:tcBorders>
            <w:shd w:val="clear" w:color="auto" w:fill="auto"/>
            <w:noWrap w:val="0"/>
            <w:tcMar>
              <w:left w:w="108" w:type="dxa"/>
              <w:right w:w="108" w:type="dxa"/>
            </w:tcMar>
            <w:vAlign w:val="center"/>
          </w:tcPr>
          <w:p>
            <w:pPr>
              <w:widowControl/>
              <w:spacing w:line="560" w:lineRule="exact"/>
              <w:jc w:val="center"/>
            </w:pPr>
            <w:r>
              <w:rPr>
                <w:rFonts w:hint="eastAsia" w:ascii="宋体" w:hAnsi="宋体" w:cs="宋体"/>
                <w:kern w:val="0"/>
                <w:sz w:val="20"/>
                <w:szCs w:val="20"/>
                <w:lang w:bidi="ar"/>
              </w:rPr>
              <w:t>结果</w:t>
            </w:r>
            <w:r>
              <w:rPr>
                <w:rFonts w:hint="eastAsia" w:ascii="宋体" w:hAnsi="宋体" w:cs="宋体"/>
                <w:kern w:val="0"/>
                <w:sz w:val="20"/>
                <w:szCs w:val="20"/>
                <w:lang w:bidi="ar"/>
              </w:rPr>
              <w:br w:type="textWrapping"/>
            </w:r>
            <w:r>
              <w:rPr>
                <w:rFonts w:hint="eastAsia" w:ascii="宋体" w:hAnsi="宋体" w:cs="宋体"/>
                <w:kern w:val="0"/>
                <w:sz w:val="20"/>
                <w:szCs w:val="20"/>
                <w:lang w:bidi="ar"/>
              </w:rPr>
              <w:t>纠正</w:t>
            </w:r>
          </w:p>
        </w:tc>
        <w:tc>
          <w:tcPr>
            <w:tcW w:w="649" w:type="dxa"/>
            <w:vMerge w:val="restart"/>
            <w:tcBorders>
              <w:top w:val="single" w:color="auto" w:sz="8" w:space="0"/>
              <w:left w:val="single" w:color="auto" w:sz="8" w:space="0"/>
              <w:bottom w:val="single" w:color="auto" w:sz="8" w:space="0"/>
              <w:right w:val="single" w:color="auto" w:sz="8" w:space="0"/>
            </w:tcBorders>
            <w:shd w:val="clear" w:color="auto" w:fill="auto"/>
            <w:noWrap w:val="0"/>
            <w:tcMar>
              <w:left w:w="108" w:type="dxa"/>
              <w:right w:w="108" w:type="dxa"/>
            </w:tcMar>
            <w:vAlign w:val="center"/>
          </w:tcPr>
          <w:p>
            <w:pPr>
              <w:widowControl/>
              <w:spacing w:line="560" w:lineRule="exact"/>
              <w:jc w:val="center"/>
            </w:pPr>
            <w:r>
              <w:rPr>
                <w:rFonts w:hint="eastAsia" w:ascii="宋体" w:hAnsi="宋体" w:cs="宋体"/>
                <w:kern w:val="0"/>
                <w:sz w:val="20"/>
                <w:szCs w:val="20"/>
                <w:lang w:bidi="ar"/>
              </w:rPr>
              <w:t>其他</w:t>
            </w:r>
            <w:r>
              <w:rPr>
                <w:rFonts w:hint="eastAsia" w:ascii="宋体" w:hAnsi="宋体" w:cs="宋体"/>
                <w:kern w:val="0"/>
                <w:sz w:val="20"/>
                <w:szCs w:val="20"/>
                <w:lang w:bidi="ar"/>
              </w:rPr>
              <w:br w:type="textWrapping"/>
            </w:r>
            <w:r>
              <w:rPr>
                <w:rFonts w:hint="eastAsia" w:ascii="宋体" w:hAnsi="宋体" w:cs="宋体"/>
                <w:kern w:val="0"/>
                <w:sz w:val="20"/>
                <w:szCs w:val="20"/>
                <w:lang w:bidi="ar"/>
              </w:rPr>
              <w:t>结果</w:t>
            </w:r>
          </w:p>
        </w:tc>
        <w:tc>
          <w:tcPr>
            <w:tcW w:w="649" w:type="dxa"/>
            <w:vMerge w:val="restart"/>
            <w:tcBorders>
              <w:top w:val="single" w:color="auto" w:sz="8" w:space="0"/>
              <w:left w:val="single" w:color="auto" w:sz="8" w:space="0"/>
              <w:bottom w:val="single" w:color="auto" w:sz="8" w:space="0"/>
              <w:right w:val="single" w:color="auto" w:sz="8" w:space="0"/>
            </w:tcBorders>
            <w:shd w:val="clear" w:color="auto" w:fill="auto"/>
            <w:noWrap w:val="0"/>
            <w:tcMar>
              <w:left w:w="108" w:type="dxa"/>
              <w:right w:w="108" w:type="dxa"/>
            </w:tcMar>
            <w:vAlign w:val="center"/>
          </w:tcPr>
          <w:p>
            <w:pPr>
              <w:widowControl/>
              <w:spacing w:line="560" w:lineRule="exact"/>
              <w:jc w:val="center"/>
            </w:pPr>
            <w:r>
              <w:rPr>
                <w:rFonts w:hint="eastAsia" w:ascii="宋体" w:hAnsi="宋体" w:cs="宋体"/>
                <w:kern w:val="0"/>
                <w:sz w:val="20"/>
                <w:szCs w:val="20"/>
                <w:lang w:bidi="ar"/>
              </w:rPr>
              <w:t>尚未</w:t>
            </w:r>
            <w:r>
              <w:rPr>
                <w:rFonts w:hint="eastAsia" w:ascii="宋体" w:hAnsi="宋体" w:cs="宋体"/>
                <w:kern w:val="0"/>
                <w:sz w:val="20"/>
                <w:szCs w:val="20"/>
                <w:lang w:bidi="ar"/>
              </w:rPr>
              <w:br w:type="textWrapping"/>
            </w:r>
            <w:r>
              <w:rPr>
                <w:rFonts w:hint="eastAsia" w:ascii="宋体" w:hAnsi="宋体" w:cs="宋体"/>
                <w:kern w:val="0"/>
                <w:sz w:val="20"/>
                <w:szCs w:val="20"/>
                <w:lang w:bidi="ar"/>
              </w:rPr>
              <w:t>审结</w:t>
            </w:r>
          </w:p>
        </w:tc>
        <w:tc>
          <w:tcPr>
            <w:tcW w:w="649" w:type="dxa"/>
            <w:vMerge w:val="restart"/>
            <w:tcBorders>
              <w:top w:val="single" w:color="auto" w:sz="8" w:space="0"/>
              <w:left w:val="single" w:color="auto" w:sz="8" w:space="0"/>
              <w:bottom w:val="single" w:color="auto" w:sz="8" w:space="0"/>
              <w:right w:val="single" w:color="auto" w:sz="8" w:space="0"/>
            </w:tcBorders>
            <w:shd w:val="clear" w:color="auto" w:fill="auto"/>
            <w:noWrap w:val="0"/>
            <w:tcMar>
              <w:left w:w="108" w:type="dxa"/>
              <w:right w:w="108" w:type="dxa"/>
            </w:tcMar>
            <w:vAlign w:val="center"/>
          </w:tcPr>
          <w:p>
            <w:pPr>
              <w:widowControl/>
              <w:spacing w:line="560" w:lineRule="exact"/>
              <w:jc w:val="center"/>
            </w:pPr>
            <w:r>
              <w:rPr>
                <w:rFonts w:hint="eastAsia" w:ascii="宋体" w:hAnsi="宋体" w:cs="宋体"/>
                <w:kern w:val="0"/>
                <w:sz w:val="20"/>
                <w:szCs w:val="20"/>
                <w:lang w:bidi="ar"/>
              </w:rPr>
              <w:t>总计</w:t>
            </w:r>
          </w:p>
        </w:tc>
        <w:tc>
          <w:tcPr>
            <w:tcW w:w="3248" w:type="dxa"/>
            <w:gridSpan w:val="5"/>
            <w:tcBorders>
              <w:top w:val="single" w:color="auto" w:sz="8" w:space="0"/>
              <w:left w:val="single" w:color="auto" w:sz="8" w:space="0"/>
              <w:bottom w:val="single" w:color="auto" w:sz="8" w:space="0"/>
              <w:right w:val="single" w:color="auto" w:sz="8" w:space="0"/>
            </w:tcBorders>
            <w:shd w:val="clear" w:color="auto" w:fill="DDEBF7"/>
            <w:noWrap w:val="0"/>
            <w:tcMar>
              <w:left w:w="108" w:type="dxa"/>
              <w:right w:w="108" w:type="dxa"/>
            </w:tcMar>
            <w:vAlign w:val="center"/>
          </w:tcPr>
          <w:p>
            <w:pPr>
              <w:widowControl/>
              <w:spacing w:line="560" w:lineRule="exact"/>
              <w:jc w:val="center"/>
            </w:pPr>
            <w:r>
              <w:rPr>
                <w:rFonts w:hint="eastAsia" w:ascii="宋体" w:hAnsi="宋体" w:cs="宋体"/>
                <w:kern w:val="0"/>
                <w:sz w:val="20"/>
                <w:szCs w:val="20"/>
                <w:lang w:bidi="ar"/>
              </w:rPr>
              <w:t>未经复议直接起诉</w:t>
            </w:r>
          </w:p>
        </w:tc>
        <w:tc>
          <w:tcPr>
            <w:tcW w:w="3255" w:type="dxa"/>
            <w:gridSpan w:val="5"/>
            <w:tcBorders>
              <w:top w:val="single" w:color="auto" w:sz="8" w:space="0"/>
              <w:left w:val="single" w:color="auto" w:sz="8" w:space="0"/>
              <w:bottom w:val="single" w:color="auto" w:sz="8" w:space="0"/>
              <w:right w:val="single" w:color="auto" w:sz="8" w:space="0"/>
            </w:tcBorders>
            <w:shd w:val="clear" w:color="auto" w:fill="DDEBF7"/>
            <w:noWrap w:val="0"/>
            <w:tcMar>
              <w:left w:w="108" w:type="dxa"/>
              <w:right w:w="108" w:type="dxa"/>
            </w:tcMar>
            <w:vAlign w:val="center"/>
          </w:tcPr>
          <w:p>
            <w:pPr>
              <w:widowControl/>
              <w:spacing w:line="560" w:lineRule="exact"/>
              <w:jc w:val="center"/>
            </w:pPr>
            <w:r>
              <w:rPr>
                <w:rFonts w:hint="eastAsia" w:ascii="宋体" w:hAnsi="宋体" w:cs="宋体"/>
                <w:kern w:val="0"/>
                <w:sz w:val="20"/>
                <w:szCs w:val="20"/>
                <w:lang w:bidi="ar"/>
              </w:rPr>
              <w:t>复议后起诉</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714" w:hRule="atLeast"/>
          <w:jc w:val="center"/>
        </w:trPr>
        <w:tc>
          <w:tcPr>
            <w:tcW w:w="649"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spacing w:line="560" w:lineRule="exact"/>
              <w:rPr>
                <w:rFonts w:hint="eastAsia" w:ascii="宋体"/>
                <w:sz w:val="24"/>
              </w:rPr>
            </w:pPr>
          </w:p>
        </w:tc>
        <w:tc>
          <w:tcPr>
            <w:tcW w:w="649"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spacing w:line="560" w:lineRule="exact"/>
              <w:rPr>
                <w:rFonts w:hint="eastAsia" w:ascii="宋体"/>
                <w:sz w:val="24"/>
              </w:rPr>
            </w:pPr>
          </w:p>
        </w:tc>
        <w:tc>
          <w:tcPr>
            <w:tcW w:w="649"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spacing w:line="560" w:lineRule="exact"/>
              <w:rPr>
                <w:rFonts w:hint="eastAsia" w:ascii="宋体"/>
                <w:sz w:val="24"/>
              </w:rPr>
            </w:pPr>
          </w:p>
        </w:tc>
        <w:tc>
          <w:tcPr>
            <w:tcW w:w="649"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spacing w:line="560" w:lineRule="exact"/>
              <w:rPr>
                <w:rFonts w:hint="eastAsia" w:ascii="宋体"/>
                <w:sz w:val="24"/>
              </w:rPr>
            </w:pPr>
          </w:p>
        </w:tc>
        <w:tc>
          <w:tcPr>
            <w:tcW w:w="649"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spacing w:line="560" w:lineRule="exact"/>
              <w:rPr>
                <w:rFonts w:hint="eastAsia" w:ascii="宋体"/>
                <w:sz w:val="24"/>
              </w:rPr>
            </w:pP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560" w:lineRule="exact"/>
              <w:jc w:val="center"/>
            </w:pPr>
            <w:r>
              <w:rPr>
                <w:rFonts w:hint="eastAsia" w:ascii="宋体" w:hAnsi="宋体" w:cs="宋体"/>
                <w:kern w:val="0"/>
                <w:sz w:val="20"/>
                <w:szCs w:val="20"/>
                <w:lang w:bidi="ar"/>
              </w:rPr>
              <w:t>结果</w:t>
            </w:r>
            <w:r>
              <w:rPr>
                <w:rFonts w:hint="eastAsia" w:ascii="宋体" w:hAnsi="宋体" w:cs="宋体"/>
                <w:kern w:val="0"/>
                <w:sz w:val="20"/>
                <w:szCs w:val="20"/>
                <w:lang w:bidi="ar"/>
              </w:rPr>
              <w:br w:type="textWrapping"/>
            </w:r>
            <w:r>
              <w:rPr>
                <w:rFonts w:hint="eastAsia" w:ascii="宋体" w:hAnsi="宋体" w:cs="宋体"/>
                <w:kern w:val="0"/>
                <w:sz w:val="20"/>
                <w:szCs w:val="20"/>
                <w:lang w:bidi="ar"/>
              </w:rPr>
              <w:t>维持</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560" w:lineRule="exact"/>
              <w:jc w:val="center"/>
            </w:pPr>
            <w:r>
              <w:rPr>
                <w:rFonts w:hint="eastAsia" w:ascii="宋体" w:hAnsi="宋体" w:cs="宋体"/>
                <w:kern w:val="0"/>
                <w:sz w:val="20"/>
                <w:szCs w:val="20"/>
                <w:lang w:bidi="ar"/>
              </w:rPr>
              <w:t>结果</w:t>
            </w:r>
            <w:r>
              <w:rPr>
                <w:rFonts w:hint="eastAsia" w:ascii="宋体" w:hAnsi="宋体" w:cs="宋体"/>
                <w:kern w:val="0"/>
                <w:sz w:val="20"/>
                <w:szCs w:val="20"/>
                <w:lang w:bidi="ar"/>
              </w:rPr>
              <w:br w:type="textWrapping"/>
            </w:r>
            <w:r>
              <w:rPr>
                <w:rFonts w:hint="eastAsia" w:ascii="宋体" w:hAnsi="宋体" w:cs="宋体"/>
                <w:kern w:val="0"/>
                <w:sz w:val="20"/>
                <w:szCs w:val="20"/>
                <w:lang w:bidi="ar"/>
              </w:rPr>
              <w:t>纠正</w:t>
            </w:r>
          </w:p>
        </w:tc>
        <w:tc>
          <w:tcPr>
            <w:tcW w:w="65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560" w:lineRule="exact"/>
              <w:jc w:val="center"/>
            </w:pPr>
            <w:r>
              <w:rPr>
                <w:rFonts w:hint="eastAsia" w:ascii="宋体" w:hAnsi="宋体" w:cs="宋体"/>
                <w:kern w:val="0"/>
                <w:sz w:val="20"/>
                <w:szCs w:val="20"/>
                <w:lang w:bidi="ar"/>
              </w:rPr>
              <w:t>其他</w:t>
            </w:r>
            <w:r>
              <w:rPr>
                <w:rFonts w:hint="eastAsia" w:ascii="宋体" w:hAnsi="宋体" w:cs="宋体"/>
                <w:kern w:val="0"/>
                <w:sz w:val="20"/>
                <w:szCs w:val="20"/>
                <w:lang w:bidi="ar"/>
              </w:rPr>
              <w:br w:type="textWrapping"/>
            </w:r>
            <w:r>
              <w:rPr>
                <w:rFonts w:hint="eastAsia" w:ascii="宋体" w:hAnsi="宋体" w:cs="宋体"/>
                <w:kern w:val="0"/>
                <w:sz w:val="20"/>
                <w:szCs w:val="20"/>
                <w:lang w:bidi="ar"/>
              </w:rPr>
              <w:t>结果</w:t>
            </w:r>
          </w:p>
        </w:tc>
        <w:tc>
          <w:tcPr>
            <w:tcW w:w="65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560" w:lineRule="exact"/>
              <w:jc w:val="center"/>
            </w:pPr>
            <w:r>
              <w:rPr>
                <w:rFonts w:hint="eastAsia" w:ascii="宋体" w:hAnsi="宋体" w:cs="宋体"/>
                <w:kern w:val="0"/>
                <w:sz w:val="20"/>
                <w:szCs w:val="20"/>
                <w:lang w:bidi="ar"/>
              </w:rPr>
              <w:t>尚未</w:t>
            </w:r>
            <w:r>
              <w:rPr>
                <w:rFonts w:hint="eastAsia" w:ascii="宋体" w:hAnsi="宋体" w:cs="宋体"/>
                <w:kern w:val="0"/>
                <w:sz w:val="20"/>
                <w:szCs w:val="20"/>
                <w:lang w:bidi="ar"/>
              </w:rPr>
              <w:br w:type="textWrapping"/>
            </w:r>
            <w:r>
              <w:rPr>
                <w:rFonts w:hint="eastAsia" w:ascii="宋体" w:hAnsi="宋体" w:cs="宋体"/>
                <w:kern w:val="0"/>
                <w:sz w:val="20"/>
                <w:szCs w:val="20"/>
                <w:lang w:bidi="ar"/>
              </w:rPr>
              <w:t>审结</w:t>
            </w:r>
          </w:p>
        </w:tc>
        <w:tc>
          <w:tcPr>
            <w:tcW w:w="65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560" w:lineRule="exact"/>
              <w:jc w:val="center"/>
            </w:pPr>
            <w:r>
              <w:rPr>
                <w:rFonts w:hint="eastAsia" w:ascii="宋体" w:hAnsi="宋体" w:cs="宋体"/>
                <w:color w:val="000000"/>
                <w:kern w:val="0"/>
                <w:sz w:val="20"/>
                <w:szCs w:val="20"/>
                <w:lang w:bidi="ar"/>
              </w:rPr>
              <w:t>总计</w:t>
            </w:r>
          </w:p>
        </w:tc>
        <w:tc>
          <w:tcPr>
            <w:tcW w:w="651"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560" w:lineRule="exact"/>
              <w:jc w:val="center"/>
            </w:pPr>
            <w:r>
              <w:rPr>
                <w:rFonts w:hint="eastAsia" w:ascii="宋体" w:hAnsi="宋体" w:cs="宋体"/>
                <w:kern w:val="0"/>
                <w:sz w:val="20"/>
                <w:szCs w:val="20"/>
                <w:lang w:bidi="ar"/>
              </w:rPr>
              <w:t>结果</w:t>
            </w:r>
            <w:r>
              <w:rPr>
                <w:rFonts w:hint="eastAsia" w:ascii="宋体" w:hAnsi="宋体" w:cs="宋体"/>
                <w:kern w:val="0"/>
                <w:sz w:val="20"/>
                <w:szCs w:val="20"/>
                <w:lang w:bidi="ar"/>
              </w:rPr>
              <w:br w:type="textWrapping"/>
            </w:r>
            <w:r>
              <w:rPr>
                <w:rFonts w:hint="eastAsia" w:ascii="宋体" w:hAnsi="宋体" w:cs="宋体"/>
                <w:kern w:val="0"/>
                <w:sz w:val="20"/>
                <w:szCs w:val="20"/>
                <w:lang w:bidi="ar"/>
              </w:rPr>
              <w:t>维持</w:t>
            </w:r>
          </w:p>
        </w:tc>
        <w:tc>
          <w:tcPr>
            <w:tcW w:w="651"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560" w:lineRule="exact"/>
              <w:jc w:val="center"/>
            </w:pPr>
            <w:r>
              <w:rPr>
                <w:rFonts w:hint="eastAsia" w:ascii="宋体" w:hAnsi="宋体" w:cs="宋体"/>
                <w:kern w:val="0"/>
                <w:sz w:val="20"/>
                <w:szCs w:val="20"/>
                <w:lang w:bidi="ar"/>
              </w:rPr>
              <w:t>结果</w:t>
            </w:r>
            <w:r>
              <w:rPr>
                <w:rFonts w:hint="eastAsia" w:ascii="宋体" w:hAnsi="宋体" w:cs="宋体"/>
                <w:kern w:val="0"/>
                <w:sz w:val="20"/>
                <w:szCs w:val="20"/>
                <w:lang w:bidi="ar"/>
              </w:rPr>
              <w:br w:type="textWrapping"/>
            </w:r>
            <w:r>
              <w:rPr>
                <w:rFonts w:hint="eastAsia" w:ascii="宋体" w:hAnsi="宋体" w:cs="宋体"/>
                <w:kern w:val="0"/>
                <w:sz w:val="20"/>
                <w:szCs w:val="20"/>
                <w:lang w:bidi="ar"/>
              </w:rPr>
              <w:t>纠正</w:t>
            </w:r>
          </w:p>
        </w:tc>
        <w:tc>
          <w:tcPr>
            <w:tcW w:w="651"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560" w:lineRule="exact"/>
              <w:jc w:val="center"/>
            </w:pPr>
            <w:r>
              <w:rPr>
                <w:rFonts w:hint="eastAsia" w:ascii="宋体" w:hAnsi="宋体" w:cs="宋体"/>
                <w:color w:val="000000"/>
                <w:kern w:val="0"/>
                <w:sz w:val="20"/>
                <w:szCs w:val="20"/>
                <w:lang w:bidi="ar"/>
              </w:rPr>
              <w:t>其他</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结果</w:t>
            </w:r>
          </w:p>
        </w:tc>
        <w:tc>
          <w:tcPr>
            <w:tcW w:w="651"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560" w:lineRule="exact"/>
              <w:jc w:val="center"/>
            </w:pPr>
            <w:r>
              <w:rPr>
                <w:rFonts w:hint="eastAsia" w:ascii="宋体" w:hAnsi="宋体" w:cs="宋体"/>
                <w:kern w:val="0"/>
                <w:sz w:val="20"/>
                <w:szCs w:val="20"/>
                <w:lang w:bidi="ar"/>
              </w:rPr>
              <w:t>尚未</w:t>
            </w:r>
            <w:r>
              <w:rPr>
                <w:rFonts w:hint="eastAsia" w:ascii="宋体" w:hAnsi="宋体" w:cs="宋体"/>
                <w:kern w:val="0"/>
                <w:sz w:val="20"/>
                <w:szCs w:val="20"/>
                <w:lang w:bidi="ar"/>
              </w:rPr>
              <w:br w:type="textWrapping"/>
            </w:r>
            <w:r>
              <w:rPr>
                <w:rFonts w:hint="eastAsia" w:ascii="宋体" w:hAnsi="宋体" w:cs="宋体"/>
                <w:kern w:val="0"/>
                <w:sz w:val="20"/>
                <w:szCs w:val="20"/>
                <w:lang w:bidi="ar"/>
              </w:rPr>
              <w:t>审结</w:t>
            </w:r>
          </w:p>
        </w:tc>
        <w:tc>
          <w:tcPr>
            <w:tcW w:w="651"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560" w:lineRule="exact"/>
              <w:jc w:val="center"/>
            </w:pPr>
            <w:r>
              <w:rPr>
                <w:rFonts w:hint="eastAsia" w:ascii="宋体" w:hAnsi="宋体" w:cs="宋体"/>
                <w:color w:val="000000"/>
                <w:kern w:val="0"/>
                <w:sz w:val="20"/>
                <w:szCs w:val="20"/>
                <w:lang w:bidi="ar"/>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672" w:hRule="atLeast"/>
          <w:jc w:val="center"/>
        </w:trPr>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560" w:lineRule="exact"/>
              <w:jc w:val="center"/>
              <w:rPr>
                <w:rFonts w:hint="eastAsia" w:eastAsia="黑体"/>
                <w:lang w:val="en-US" w:eastAsia="zh-CN"/>
              </w:rPr>
            </w:pPr>
            <w:r>
              <w:rPr>
                <w:rFonts w:hint="eastAsia" w:ascii="黑体" w:hAnsi="宋体" w:eastAsia="黑体" w:cs="黑体"/>
                <w:kern w:val="0"/>
                <w:sz w:val="20"/>
                <w:szCs w:val="20"/>
                <w:lang w:val="en-US" w:eastAsia="zh-CN" w:bidi="ar"/>
              </w:rPr>
              <w:t>0</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560" w:lineRule="exact"/>
              <w:jc w:val="center"/>
            </w:pPr>
            <w:r>
              <w:rPr>
                <w:rFonts w:hint="eastAsia" w:ascii="黑体" w:hAnsi="宋体" w:eastAsia="黑体" w:cs="黑体"/>
                <w:kern w:val="0"/>
                <w:sz w:val="20"/>
                <w:szCs w:val="20"/>
                <w:lang w:val="en-US" w:eastAsia="zh-CN" w:bidi="ar"/>
              </w:rPr>
              <w:t>0</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560" w:lineRule="exact"/>
              <w:jc w:val="center"/>
            </w:pPr>
            <w:r>
              <w:rPr>
                <w:rFonts w:hint="eastAsia" w:ascii="黑体" w:hAnsi="宋体" w:eastAsia="黑体" w:cs="黑体"/>
                <w:kern w:val="0"/>
                <w:sz w:val="20"/>
                <w:szCs w:val="20"/>
                <w:lang w:val="en-US" w:eastAsia="zh-CN" w:bidi="ar"/>
              </w:rPr>
              <w:t>0</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560" w:lineRule="exact"/>
              <w:jc w:val="center"/>
            </w:pPr>
            <w:r>
              <w:rPr>
                <w:rFonts w:hint="eastAsia" w:ascii="黑体" w:hAnsi="宋体" w:eastAsia="黑体" w:cs="黑体"/>
                <w:kern w:val="0"/>
                <w:sz w:val="20"/>
                <w:szCs w:val="20"/>
                <w:lang w:val="en-US" w:eastAsia="zh-CN" w:bidi="ar"/>
              </w:rPr>
              <w:t>0</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560" w:lineRule="exact"/>
              <w:jc w:val="center"/>
              <w:rPr>
                <w:rFonts w:hint="eastAsia" w:eastAsia="黑体"/>
                <w:lang w:val="en-US" w:eastAsia="zh-CN"/>
              </w:rPr>
            </w:pPr>
            <w:r>
              <w:rPr>
                <w:rFonts w:hint="eastAsia" w:ascii="黑体" w:hAnsi="宋体" w:eastAsia="黑体" w:cs="黑体"/>
                <w:kern w:val="0"/>
                <w:sz w:val="20"/>
                <w:szCs w:val="20"/>
                <w:lang w:val="en-US" w:eastAsia="zh-CN" w:bidi="ar"/>
              </w:rPr>
              <w:t>0</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560" w:lineRule="exact"/>
              <w:jc w:val="center"/>
            </w:pPr>
            <w:r>
              <w:rPr>
                <w:rFonts w:hint="eastAsia" w:ascii="黑体" w:hAnsi="宋体" w:eastAsia="黑体" w:cs="黑体"/>
                <w:kern w:val="0"/>
                <w:sz w:val="20"/>
                <w:szCs w:val="20"/>
                <w:lang w:val="en-US" w:eastAsia="zh-CN" w:bidi="ar"/>
              </w:rPr>
              <w:t>0</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560" w:lineRule="exact"/>
              <w:jc w:val="center"/>
            </w:pPr>
            <w:r>
              <w:rPr>
                <w:rFonts w:hint="eastAsia" w:ascii="黑体" w:hAnsi="宋体" w:eastAsia="黑体" w:cs="黑体"/>
                <w:kern w:val="0"/>
                <w:sz w:val="20"/>
                <w:szCs w:val="20"/>
                <w:lang w:val="en-US" w:eastAsia="zh-CN" w:bidi="ar"/>
              </w:rPr>
              <w:t>0</w:t>
            </w:r>
          </w:p>
        </w:tc>
        <w:tc>
          <w:tcPr>
            <w:tcW w:w="650"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560" w:lineRule="exact"/>
              <w:jc w:val="center"/>
            </w:pPr>
            <w:r>
              <w:rPr>
                <w:rFonts w:hint="eastAsia" w:ascii="黑体" w:hAnsi="宋体" w:eastAsia="黑体" w:cs="黑体"/>
                <w:kern w:val="0"/>
                <w:sz w:val="20"/>
                <w:szCs w:val="20"/>
                <w:lang w:val="en-US" w:eastAsia="zh-CN" w:bidi="ar"/>
              </w:rPr>
              <w:t>0</w:t>
            </w:r>
          </w:p>
        </w:tc>
        <w:tc>
          <w:tcPr>
            <w:tcW w:w="650"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560" w:lineRule="exact"/>
              <w:jc w:val="center"/>
            </w:pPr>
            <w:r>
              <w:rPr>
                <w:rFonts w:hint="eastAsia" w:ascii="黑体" w:hAnsi="宋体" w:eastAsia="黑体" w:cs="黑体"/>
                <w:kern w:val="0"/>
                <w:sz w:val="20"/>
                <w:szCs w:val="20"/>
                <w:lang w:val="en-US" w:eastAsia="zh-CN" w:bidi="ar"/>
              </w:rPr>
              <w:t>0</w:t>
            </w:r>
          </w:p>
        </w:tc>
        <w:tc>
          <w:tcPr>
            <w:tcW w:w="650"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560" w:lineRule="exact"/>
              <w:jc w:val="center"/>
            </w:pPr>
            <w:r>
              <w:rPr>
                <w:rFonts w:hint="eastAsia" w:ascii="黑体" w:hAnsi="宋体" w:eastAsia="黑体" w:cs="黑体"/>
                <w:kern w:val="0"/>
                <w:sz w:val="20"/>
                <w:szCs w:val="20"/>
                <w:lang w:val="en-US" w:eastAsia="zh-CN" w:bidi="ar"/>
              </w:rPr>
              <w:t>0</w:t>
            </w:r>
          </w:p>
        </w:tc>
        <w:tc>
          <w:tcPr>
            <w:tcW w:w="651"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560" w:lineRule="exact"/>
              <w:jc w:val="center"/>
            </w:pPr>
            <w:r>
              <w:rPr>
                <w:rFonts w:hint="eastAsia" w:ascii="黑体" w:hAnsi="宋体" w:eastAsia="黑体" w:cs="黑体"/>
                <w:kern w:val="0"/>
                <w:sz w:val="20"/>
                <w:szCs w:val="20"/>
                <w:lang w:val="en-US" w:eastAsia="zh-CN" w:bidi="ar"/>
              </w:rPr>
              <w:t>0</w:t>
            </w:r>
          </w:p>
        </w:tc>
        <w:tc>
          <w:tcPr>
            <w:tcW w:w="651"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560" w:lineRule="exact"/>
              <w:jc w:val="center"/>
              <w:rPr>
                <w:rFonts w:hint="eastAsia" w:eastAsia="黑体"/>
                <w:lang w:val="en-US" w:eastAsia="zh-CN"/>
              </w:rPr>
            </w:pPr>
            <w:r>
              <w:rPr>
                <w:rFonts w:hint="eastAsia" w:ascii="黑体" w:hAnsi="宋体" w:eastAsia="黑体" w:cs="黑体"/>
                <w:kern w:val="0"/>
                <w:sz w:val="20"/>
                <w:szCs w:val="20"/>
                <w:lang w:val="en-US" w:eastAsia="zh-CN" w:bidi="ar"/>
              </w:rPr>
              <w:t>0</w:t>
            </w:r>
          </w:p>
        </w:tc>
        <w:tc>
          <w:tcPr>
            <w:tcW w:w="651"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560" w:lineRule="exact"/>
              <w:jc w:val="center"/>
            </w:pPr>
            <w:r>
              <w:rPr>
                <w:rFonts w:hint="eastAsia" w:ascii="黑体" w:hAnsi="宋体" w:eastAsia="黑体" w:cs="黑体"/>
                <w:kern w:val="0"/>
                <w:sz w:val="20"/>
                <w:szCs w:val="20"/>
                <w:lang w:val="en-US" w:eastAsia="zh-CN" w:bidi="ar"/>
              </w:rPr>
              <w:t>0</w:t>
            </w:r>
          </w:p>
        </w:tc>
        <w:tc>
          <w:tcPr>
            <w:tcW w:w="651"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560" w:lineRule="exact"/>
              <w:jc w:val="center"/>
            </w:pPr>
            <w:r>
              <w:rPr>
                <w:rFonts w:hint="eastAsia" w:ascii="黑体" w:hAnsi="宋体" w:eastAsia="黑体" w:cs="黑体"/>
                <w:kern w:val="0"/>
                <w:sz w:val="20"/>
                <w:szCs w:val="20"/>
                <w:lang w:val="en-US" w:eastAsia="zh-CN" w:bidi="ar"/>
              </w:rPr>
              <w:t>0</w:t>
            </w:r>
          </w:p>
        </w:tc>
        <w:tc>
          <w:tcPr>
            <w:tcW w:w="651" w:type="dxa"/>
            <w:tcBorders>
              <w:top w:val="nil"/>
              <w:left w:val="single" w:color="auto" w:sz="8" w:space="0"/>
              <w:bottom w:val="single" w:color="auto" w:sz="8" w:space="0"/>
              <w:right w:val="single" w:color="auto" w:sz="8" w:space="0"/>
            </w:tcBorders>
            <w:noWrap w:val="0"/>
            <w:tcMar>
              <w:left w:w="108" w:type="dxa"/>
              <w:right w:w="108" w:type="dxa"/>
            </w:tcMar>
            <w:vAlign w:val="center"/>
          </w:tcPr>
          <w:p>
            <w:pPr>
              <w:spacing w:line="560" w:lineRule="exact"/>
              <w:jc w:val="center"/>
              <w:rPr>
                <w:rFonts w:hint="eastAsia" w:ascii="宋体" w:eastAsiaTheme="minorEastAsia"/>
                <w:sz w:val="24"/>
                <w:lang w:val="en-US" w:eastAsia="zh-CN"/>
              </w:rPr>
            </w:pPr>
            <w:r>
              <w:rPr>
                <w:rFonts w:hint="eastAsia" w:ascii="宋体"/>
                <w:sz w:val="24"/>
                <w:lang w:val="en-US" w:eastAsia="zh-CN"/>
              </w:rPr>
              <w:t>0</w:t>
            </w:r>
          </w:p>
        </w:tc>
      </w:tr>
    </w:tbl>
    <w:p>
      <w:pPr>
        <w:widowControl/>
        <w:spacing w:line="560" w:lineRule="exact"/>
        <w:jc w:val="left"/>
      </w:pPr>
    </w:p>
    <w:p>
      <w:pPr>
        <w:widowControl/>
        <w:spacing w:line="560" w:lineRule="exact"/>
        <w:ind w:firstLine="672" w:firstLineChars="200"/>
        <w:jc w:val="left"/>
        <w:rPr>
          <w:rFonts w:ascii="宋体" w:hAnsi="宋体" w:cs="宋体"/>
          <w:spacing w:val="8"/>
          <w:kern w:val="0"/>
          <w:sz w:val="24"/>
        </w:rPr>
      </w:pPr>
      <w:r>
        <w:rPr>
          <w:rFonts w:ascii="黑体" w:hAnsi="黑体" w:eastAsia="黑体" w:cs="宋体"/>
          <w:spacing w:val="8"/>
          <w:kern w:val="0"/>
          <w:sz w:val="32"/>
          <w:szCs w:val="32"/>
        </w:rPr>
        <w:t>五、存在的主要问题及改进情况</w:t>
      </w:r>
    </w:p>
    <w:p>
      <w:pPr>
        <w:widowControl/>
        <w:spacing w:line="560" w:lineRule="exact"/>
        <w:ind w:firstLine="640" w:firstLineChars="200"/>
        <w:jc w:val="left"/>
        <w:rPr>
          <w:rFonts w:hint="eastAsia" w:ascii="仿宋_GB2312" w:hAnsi="宋体" w:eastAsia="仿宋_GB2312" w:cs="宋体"/>
          <w:color w:val="auto"/>
          <w:spacing w:val="8"/>
          <w:kern w:val="0"/>
          <w:sz w:val="32"/>
          <w:szCs w:val="32"/>
        </w:rPr>
      </w:pPr>
      <w:r>
        <w:rPr>
          <w:rFonts w:ascii="仿宋" w:hAnsi="仿宋" w:eastAsia="仿宋" w:cs="仿宋"/>
          <w:i w:val="0"/>
          <w:caps w:val="0"/>
          <w:color w:val="000000"/>
          <w:spacing w:val="0"/>
          <w:sz w:val="32"/>
          <w:szCs w:val="32"/>
          <w:bdr w:val="none" w:color="auto" w:sz="0" w:space="0"/>
          <w:shd w:val="clear" w:fill="FFFFFF"/>
        </w:rPr>
        <w:t>202</w:t>
      </w:r>
      <w:r>
        <w:rPr>
          <w:rFonts w:hint="eastAsia" w:ascii="仿宋" w:hAnsi="仿宋" w:eastAsia="仿宋" w:cs="仿宋"/>
          <w:i w:val="0"/>
          <w:caps w:val="0"/>
          <w:color w:val="000000"/>
          <w:spacing w:val="0"/>
          <w:sz w:val="32"/>
          <w:szCs w:val="32"/>
          <w:bdr w:val="none" w:color="auto" w:sz="0" w:space="0"/>
          <w:shd w:val="clear" w:fill="FFFFFF"/>
          <w:lang w:val="en-US" w:eastAsia="zh-CN"/>
        </w:rPr>
        <w:t>4</w:t>
      </w:r>
      <w:r>
        <w:rPr>
          <w:rFonts w:ascii="仿宋_GB2312" w:hAnsi="仿宋" w:eastAsia="仿宋_GB2312" w:cs="仿宋_GB2312"/>
          <w:i w:val="0"/>
          <w:caps w:val="0"/>
          <w:color w:val="000000"/>
          <w:spacing w:val="0"/>
          <w:sz w:val="32"/>
          <w:szCs w:val="32"/>
          <w:bdr w:val="none" w:color="auto" w:sz="0" w:space="0"/>
          <w:shd w:val="clear" w:fill="FFFFFF"/>
        </w:rPr>
        <w:t>年，我局在政府信息公开工作方面</w:t>
      </w:r>
      <w:r>
        <w:rPr>
          <w:rFonts w:hint="eastAsia" w:ascii="仿宋_GB2312" w:hAnsi="仿宋" w:eastAsia="仿宋_GB2312" w:cs="仿宋_GB2312"/>
          <w:i w:val="0"/>
          <w:caps w:val="0"/>
          <w:color w:val="000000"/>
          <w:spacing w:val="0"/>
          <w:sz w:val="32"/>
          <w:szCs w:val="32"/>
          <w:bdr w:val="none" w:color="auto" w:sz="0" w:space="0"/>
          <w:shd w:val="clear" w:fill="FFFFFF"/>
        </w:rPr>
        <w:t>还存在以下不足</w:t>
      </w:r>
      <w:r>
        <w:rPr>
          <w:rFonts w:hint="eastAsia" w:ascii="仿宋_GB2312" w:hAnsi="仿宋" w:eastAsia="仿宋_GB2312" w:cs="仿宋_GB2312"/>
          <w:i w:val="0"/>
          <w:caps w:val="0"/>
          <w:color w:val="000000"/>
          <w:spacing w:val="0"/>
          <w:sz w:val="32"/>
          <w:szCs w:val="32"/>
          <w:bdr w:val="none" w:color="auto" w:sz="0" w:space="0"/>
          <w:shd w:val="clear" w:fill="FFFFFF"/>
          <w:lang w:eastAsia="zh-CN"/>
        </w:rPr>
        <w:t>：</w:t>
      </w:r>
      <w:r>
        <w:rPr>
          <w:rFonts w:hint="eastAsia" w:ascii="仿宋_GB2312" w:hAnsi="宋体" w:eastAsia="仿宋_GB2312" w:cs="宋体"/>
          <w:color w:val="auto"/>
          <w:spacing w:val="8"/>
          <w:kern w:val="0"/>
          <w:sz w:val="32"/>
          <w:szCs w:val="32"/>
          <w:lang w:val="en-US" w:eastAsia="zh-CN"/>
        </w:rPr>
        <w:t>一是</w:t>
      </w:r>
      <w:r>
        <w:rPr>
          <w:rFonts w:hint="eastAsia" w:ascii="仿宋_GB2312" w:hAnsi="宋体" w:eastAsia="仿宋_GB2312" w:cs="宋体"/>
          <w:color w:val="auto"/>
          <w:spacing w:val="8"/>
          <w:kern w:val="0"/>
          <w:sz w:val="32"/>
          <w:szCs w:val="32"/>
        </w:rPr>
        <w:t>政府信息公开意识</w:t>
      </w:r>
      <w:r>
        <w:rPr>
          <w:rFonts w:hint="eastAsia" w:ascii="仿宋_GB2312" w:hAnsi="宋体" w:eastAsia="仿宋_GB2312" w:cs="宋体"/>
          <w:color w:val="auto"/>
          <w:spacing w:val="8"/>
          <w:kern w:val="0"/>
          <w:sz w:val="32"/>
          <w:szCs w:val="32"/>
          <w:lang w:eastAsia="zh-CN"/>
        </w:rPr>
        <w:t>需进一步强化</w:t>
      </w:r>
      <w:r>
        <w:rPr>
          <w:rFonts w:hint="eastAsia" w:ascii="仿宋_GB2312" w:hAnsi="宋体" w:eastAsia="仿宋_GB2312" w:cs="宋体"/>
          <w:color w:val="auto"/>
          <w:spacing w:val="8"/>
          <w:kern w:val="0"/>
          <w:sz w:val="32"/>
          <w:szCs w:val="32"/>
        </w:rPr>
        <w:t>。</w:t>
      </w:r>
      <w:r>
        <w:rPr>
          <w:rFonts w:hint="eastAsia" w:ascii="仿宋_GB2312" w:hAnsi="宋体" w:eastAsia="仿宋_GB2312" w:cs="宋体"/>
          <w:color w:val="auto"/>
          <w:spacing w:val="8"/>
          <w:kern w:val="0"/>
          <w:sz w:val="32"/>
          <w:szCs w:val="32"/>
          <w:lang w:val="en-US" w:eastAsia="zh-CN"/>
        </w:rPr>
        <w:t>二是</w:t>
      </w:r>
      <w:r>
        <w:rPr>
          <w:rFonts w:hint="eastAsia" w:ascii="仿宋_GB2312" w:hAnsi="宋体" w:eastAsia="仿宋_GB2312" w:cs="宋体"/>
          <w:color w:val="auto"/>
          <w:spacing w:val="8"/>
          <w:kern w:val="0"/>
          <w:sz w:val="32"/>
          <w:szCs w:val="32"/>
        </w:rPr>
        <w:t>信息发布和更新效率有待提</w:t>
      </w:r>
      <w:r>
        <w:rPr>
          <w:rFonts w:hint="eastAsia" w:ascii="仿宋_GB2312" w:hAnsi="宋体" w:eastAsia="仿宋_GB2312" w:cs="宋体"/>
          <w:color w:val="auto"/>
          <w:spacing w:val="8"/>
          <w:kern w:val="0"/>
          <w:sz w:val="32"/>
          <w:szCs w:val="32"/>
          <w:lang w:eastAsia="zh-CN"/>
        </w:rPr>
        <w:t>升。三是</w:t>
      </w:r>
      <w:r>
        <w:rPr>
          <w:rFonts w:hint="eastAsia" w:ascii="仿宋_GB2312" w:hAnsi="宋体" w:eastAsia="仿宋_GB2312" w:cs="宋体"/>
          <w:color w:val="auto"/>
          <w:spacing w:val="8"/>
          <w:kern w:val="0"/>
          <w:sz w:val="32"/>
          <w:szCs w:val="32"/>
        </w:rPr>
        <w:t>政务新媒体信息发布规范</w:t>
      </w:r>
      <w:bookmarkStart w:id="5" w:name="_GoBack"/>
      <w:bookmarkEnd w:id="5"/>
      <w:r>
        <w:rPr>
          <w:rFonts w:hint="eastAsia" w:ascii="仿宋_GB2312" w:hAnsi="宋体" w:eastAsia="仿宋_GB2312" w:cs="宋体"/>
          <w:color w:val="auto"/>
          <w:spacing w:val="8"/>
          <w:kern w:val="0"/>
          <w:sz w:val="32"/>
          <w:szCs w:val="32"/>
        </w:rPr>
        <w:t>性仍需</w:t>
      </w:r>
      <w:r>
        <w:rPr>
          <w:rFonts w:hint="eastAsia" w:ascii="仿宋_GB2312" w:hAnsi="宋体" w:eastAsia="仿宋_GB2312" w:cs="宋体"/>
          <w:color w:val="auto"/>
          <w:spacing w:val="8"/>
          <w:kern w:val="0"/>
          <w:sz w:val="32"/>
          <w:szCs w:val="32"/>
          <w:lang w:eastAsia="zh-CN"/>
        </w:rPr>
        <w:t>加强</w:t>
      </w:r>
      <w:r>
        <w:rPr>
          <w:rFonts w:hint="eastAsia" w:ascii="仿宋_GB2312" w:hAnsi="宋体" w:eastAsia="仿宋_GB2312" w:cs="宋体"/>
          <w:color w:val="auto"/>
          <w:spacing w:val="8"/>
          <w:kern w:val="0"/>
          <w:sz w:val="32"/>
          <w:szCs w:val="32"/>
        </w:rPr>
        <w:t>。</w:t>
      </w:r>
    </w:p>
    <w:p>
      <w:pPr>
        <w:widowControl/>
        <w:spacing w:line="560" w:lineRule="exact"/>
        <w:ind w:firstLine="640" w:firstLineChars="200"/>
        <w:jc w:val="left"/>
        <w:rPr>
          <w:rFonts w:hint="eastAsia" w:eastAsia="仿宋_GB2312"/>
          <w:lang w:eastAsia="zh-CN"/>
        </w:rPr>
      </w:pPr>
      <w:r>
        <w:rPr>
          <w:rFonts w:ascii="仿宋_GB2312" w:hAnsi="仿宋" w:eastAsia="仿宋_GB2312" w:cs="仿宋_GB2312"/>
          <w:i w:val="0"/>
          <w:caps w:val="0"/>
          <w:color w:val="000000"/>
          <w:spacing w:val="0"/>
          <w:sz w:val="32"/>
          <w:szCs w:val="32"/>
          <w:bdr w:val="none" w:color="auto" w:sz="0" w:space="0"/>
          <w:shd w:val="clear" w:fill="FFFFFF"/>
        </w:rPr>
        <w:t>针对这些问题，</w:t>
      </w:r>
      <w:r>
        <w:rPr>
          <w:rFonts w:hint="eastAsia" w:ascii="仿宋_GB2312" w:hAnsi="仿宋" w:eastAsia="仿宋_GB2312" w:cs="仿宋_GB2312"/>
          <w:i w:val="0"/>
          <w:caps w:val="0"/>
          <w:color w:val="000000"/>
          <w:spacing w:val="0"/>
          <w:sz w:val="32"/>
          <w:szCs w:val="32"/>
          <w:bdr w:val="none" w:color="auto" w:sz="0" w:space="0"/>
          <w:shd w:val="clear" w:fill="FFFFFF"/>
        </w:rPr>
        <w:t>我局将采取以下改进措施。</w:t>
      </w:r>
      <w:r>
        <w:rPr>
          <w:rFonts w:hint="eastAsia" w:hAnsi="仿宋" w:eastAsia="仿宋_GB2312" w:cs="仿宋_GB2312"/>
          <w:i w:val="0"/>
          <w:caps w:val="0"/>
          <w:color w:val="000000"/>
          <w:spacing w:val="0"/>
          <w:sz w:val="32"/>
          <w:szCs w:val="32"/>
          <w:bdr w:val="none" w:color="auto" w:sz="0" w:space="0"/>
          <w:shd w:val="clear" w:fill="FFFFFF"/>
          <w:lang w:eastAsia="zh-CN"/>
        </w:rPr>
        <w:t>一是</w:t>
      </w:r>
      <w:r>
        <w:rPr>
          <w:rFonts w:hint="eastAsia" w:ascii="仿宋_GB2312" w:hAnsi="宋体" w:eastAsia="仿宋_GB2312" w:cs="宋体"/>
          <w:color w:val="auto"/>
          <w:spacing w:val="8"/>
          <w:kern w:val="0"/>
          <w:sz w:val="32"/>
          <w:szCs w:val="32"/>
        </w:rPr>
        <w:t>组织工作人员参加政务公开业务培训</w:t>
      </w:r>
      <w:r>
        <w:rPr>
          <w:rFonts w:hint="eastAsia" w:ascii="仿宋_GB2312" w:hAnsi="宋体" w:eastAsia="仿宋_GB2312" w:cs="宋体"/>
          <w:color w:val="auto"/>
          <w:spacing w:val="8"/>
          <w:kern w:val="0"/>
          <w:sz w:val="32"/>
          <w:szCs w:val="32"/>
          <w:lang w:eastAsia="zh-CN"/>
        </w:rPr>
        <w:t>，</w:t>
      </w:r>
      <w:r>
        <w:rPr>
          <w:rFonts w:hint="eastAsia" w:ascii="仿宋_GB2312" w:hAnsi="宋体" w:eastAsia="仿宋_GB2312" w:cs="宋体"/>
          <w:color w:val="auto"/>
          <w:spacing w:val="8"/>
          <w:kern w:val="0"/>
          <w:sz w:val="32"/>
          <w:szCs w:val="32"/>
        </w:rPr>
        <w:t>加强业务学习，提高对政府信息公开的认知和重视程度</w:t>
      </w:r>
      <w:r>
        <w:rPr>
          <w:rFonts w:hint="eastAsia" w:ascii="仿宋_GB2312" w:hAnsi="宋体" w:eastAsia="仿宋_GB2312" w:cs="宋体"/>
          <w:color w:val="auto"/>
          <w:spacing w:val="8"/>
          <w:kern w:val="0"/>
          <w:sz w:val="32"/>
          <w:szCs w:val="32"/>
          <w:lang w:eastAsia="zh-CN"/>
        </w:rPr>
        <w:t>，</w:t>
      </w:r>
      <w:r>
        <w:rPr>
          <w:rFonts w:hint="eastAsia" w:ascii="仿宋_GB2312" w:hAnsi="宋体" w:eastAsia="仿宋_GB2312" w:cs="宋体"/>
          <w:color w:val="auto"/>
          <w:spacing w:val="8"/>
          <w:kern w:val="0"/>
          <w:sz w:val="32"/>
          <w:szCs w:val="32"/>
        </w:rPr>
        <w:t>提升政务公开能力。</w:t>
      </w:r>
      <w:r>
        <w:rPr>
          <w:rFonts w:hint="eastAsia" w:ascii="仿宋_GB2312" w:hAnsi="宋体" w:eastAsia="仿宋_GB2312" w:cs="宋体"/>
          <w:color w:val="auto"/>
          <w:spacing w:val="8"/>
          <w:kern w:val="0"/>
          <w:sz w:val="32"/>
          <w:szCs w:val="32"/>
          <w:lang w:eastAsia="zh-CN"/>
        </w:rPr>
        <w:t>二是</w:t>
      </w:r>
      <w:r>
        <w:rPr>
          <w:rFonts w:hint="eastAsia" w:ascii="仿宋_GB2312" w:hAnsi="宋体" w:eastAsia="仿宋_GB2312" w:cs="宋体"/>
          <w:color w:val="auto"/>
          <w:spacing w:val="8"/>
          <w:kern w:val="0"/>
          <w:sz w:val="32"/>
          <w:szCs w:val="32"/>
        </w:rPr>
        <w:t>高效发布政府信息公开法定内容，提质增效政策解读工作。全面落实市、区政务公开工作部署，及时公布重要信息，进一步细化公开内容</w:t>
      </w:r>
      <w:r>
        <w:rPr>
          <w:rFonts w:hint="eastAsia" w:ascii="仿宋_GB2312" w:hAnsi="宋体" w:eastAsia="仿宋_GB2312" w:cs="宋体"/>
          <w:color w:val="auto"/>
          <w:spacing w:val="8"/>
          <w:kern w:val="0"/>
          <w:sz w:val="32"/>
          <w:szCs w:val="32"/>
          <w:lang w:eastAsia="zh-CN"/>
        </w:rPr>
        <w:t>，</w:t>
      </w:r>
      <w:r>
        <w:rPr>
          <w:rFonts w:hint="eastAsia" w:ascii="仿宋_GB2312" w:hAnsi="宋体" w:eastAsia="仿宋_GB2312" w:cs="宋体"/>
          <w:color w:val="auto"/>
          <w:spacing w:val="8"/>
          <w:kern w:val="0"/>
          <w:sz w:val="32"/>
          <w:szCs w:val="32"/>
        </w:rPr>
        <w:t>不断提升信息发布的深度和广度。</w:t>
      </w:r>
      <w:r>
        <w:rPr>
          <w:rFonts w:hint="eastAsia" w:ascii="仿宋_GB2312" w:hAnsi="宋体" w:eastAsia="仿宋_GB2312" w:cs="宋体"/>
          <w:color w:val="auto"/>
          <w:spacing w:val="8"/>
          <w:kern w:val="0"/>
          <w:sz w:val="32"/>
          <w:szCs w:val="32"/>
          <w:lang w:eastAsia="zh-CN"/>
        </w:rPr>
        <w:t>三是</w:t>
      </w:r>
      <w:r>
        <w:rPr>
          <w:rFonts w:hint="eastAsia" w:ascii="仿宋_GB2312" w:hAnsi="宋体" w:eastAsia="仿宋_GB2312" w:cs="宋体"/>
          <w:color w:val="auto"/>
          <w:spacing w:val="8"/>
          <w:kern w:val="0"/>
          <w:sz w:val="32"/>
          <w:szCs w:val="32"/>
        </w:rPr>
        <w:t>加强政务新媒体平台的建设和管理，认真落实三级审核机制，提升信息发布的速度和质量，确保</w:t>
      </w:r>
      <w:r>
        <w:rPr>
          <w:rFonts w:hint="eastAsia" w:ascii="仿宋_GB2312" w:hAnsi="宋体" w:eastAsia="仿宋_GB2312" w:cs="宋体"/>
          <w:color w:val="auto"/>
          <w:spacing w:val="8"/>
          <w:kern w:val="0"/>
          <w:sz w:val="32"/>
          <w:szCs w:val="32"/>
          <w:lang w:eastAsia="zh-CN"/>
        </w:rPr>
        <w:t>信息的</w:t>
      </w:r>
      <w:r>
        <w:rPr>
          <w:rFonts w:hint="eastAsia" w:ascii="仿宋_GB2312" w:hAnsi="宋体" w:eastAsia="仿宋_GB2312" w:cs="宋体"/>
          <w:color w:val="auto"/>
          <w:spacing w:val="8"/>
          <w:kern w:val="0"/>
          <w:sz w:val="32"/>
          <w:szCs w:val="32"/>
        </w:rPr>
        <w:t>准确</w:t>
      </w:r>
      <w:r>
        <w:rPr>
          <w:rFonts w:hint="eastAsia" w:ascii="仿宋_GB2312" w:hAnsi="宋体" w:eastAsia="仿宋_GB2312" w:cs="宋体"/>
          <w:color w:val="auto"/>
          <w:spacing w:val="8"/>
          <w:kern w:val="0"/>
          <w:sz w:val="32"/>
          <w:szCs w:val="32"/>
          <w:lang w:eastAsia="zh-CN"/>
        </w:rPr>
        <w:t>性</w:t>
      </w:r>
      <w:r>
        <w:rPr>
          <w:rFonts w:hint="eastAsia" w:ascii="仿宋_GB2312" w:hAnsi="宋体" w:eastAsia="仿宋_GB2312" w:cs="宋体"/>
          <w:color w:val="auto"/>
          <w:spacing w:val="8"/>
          <w:kern w:val="0"/>
          <w:sz w:val="32"/>
          <w:szCs w:val="32"/>
        </w:rPr>
        <w:t>、权威</w:t>
      </w:r>
      <w:r>
        <w:rPr>
          <w:rFonts w:hint="eastAsia" w:ascii="仿宋_GB2312" w:hAnsi="宋体" w:eastAsia="仿宋_GB2312" w:cs="宋体"/>
          <w:color w:val="auto"/>
          <w:spacing w:val="8"/>
          <w:kern w:val="0"/>
          <w:sz w:val="32"/>
          <w:szCs w:val="32"/>
          <w:lang w:eastAsia="zh-CN"/>
        </w:rPr>
        <w:t>性</w:t>
      </w:r>
      <w:r>
        <w:rPr>
          <w:rFonts w:hint="eastAsia" w:ascii="仿宋_GB2312" w:hAnsi="宋体" w:eastAsia="仿宋_GB2312" w:cs="宋体"/>
          <w:color w:val="auto"/>
          <w:spacing w:val="8"/>
          <w:kern w:val="0"/>
          <w:sz w:val="32"/>
          <w:szCs w:val="32"/>
        </w:rPr>
        <w:t>。</w:t>
      </w:r>
      <w:r>
        <w:rPr>
          <w:rFonts w:hint="eastAsia" w:ascii="仿宋_GB2312" w:hAnsi="宋体" w:eastAsia="仿宋_GB2312" w:cs="宋体"/>
          <w:color w:val="auto"/>
          <w:spacing w:val="8"/>
          <w:kern w:val="0"/>
          <w:sz w:val="32"/>
          <w:szCs w:val="32"/>
          <w:lang w:eastAsia="zh-CN"/>
        </w:rPr>
        <w:t>进一步</w:t>
      </w:r>
      <w:r>
        <w:rPr>
          <w:rFonts w:hint="eastAsia" w:ascii="仿宋_GB2312" w:hAnsi="宋体" w:eastAsia="仿宋_GB2312" w:cs="宋体"/>
          <w:color w:val="auto"/>
          <w:spacing w:val="8"/>
          <w:kern w:val="0"/>
          <w:sz w:val="32"/>
          <w:szCs w:val="32"/>
        </w:rPr>
        <w:t>规范和完善政务公开的内容、形式，对涉及公众关心的重大问题、重大决策及时公开，确保公众的知情权和参与权。</w:t>
      </w:r>
    </w:p>
    <w:p>
      <w:pPr>
        <w:widowControl/>
        <w:spacing w:line="560" w:lineRule="exact"/>
        <w:ind w:firstLine="675"/>
        <w:jc w:val="left"/>
        <w:rPr>
          <w:rFonts w:ascii="宋体" w:hAnsi="宋体" w:cs="宋体"/>
          <w:spacing w:val="8"/>
          <w:kern w:val="0"/>
          <w:sz w:val="32"/>
          <w:szCs w:val="32"/>
        </w:rPr>
      </w:pPr>
      <w:r>
        <w:rPr>
          <w:rFonts w:ascii="黑体" w:hAnsi="黑体" w:eastAsia="黑体" w:cs="宋体"/>
          <w:spacing w:val="8"/>
          <w:kern w:val="0"/>
          <w:sz w:val="32"/>
          <w:szCs w:val="32"/>
        </w:rPr>
        <w:t>六、其他需要报告的事项</w:t>
      </w:r>
    </w:p>
    <w:p>
      <w:pPr>
        <w:widowControl/>
        <w:spacing w:line="560" w:lineRule="exact"/>
        <w:ind w:firstLine="664" w:firstLineChars="200"/>
        <w:jc w:val="left"/>
        <w:rPr>
          <w:rFonts w:hint="eastAsia"/>
        </w:rPr>
      </w:pPr>
      <w:r>
        <w:rPr>
          <w:rFonts w:hint="eastAsia" w:ascii="仿宋_GB2312" w:hAnsi="仿宋_GB2312" w:eastAsia="仿宋_GB2312" w:cs="仿宋_GB2312"/>
          <w:i w:val="0"/>
          <w:iCs w:val="0"/>
          <w:caps w:val="0"/>
          <w:color w:val="000000"/>
          <w:spacing w:val="6"/>
          <w:sz w:val="32"/>
          <w:szCs w:val="32"/>
          <w:shd w:val="clear" w:fill="FFFFFF"/>
        </w:rPr>
        <w:t>根据《政府信息公开信息处理费管理办法》(国办函〔2020〕109号)，202</w:t>
      </w:r>
      <w:r>
        <w:rPr>
          <w:rFonts w:hint="eastAsia" w:ascii="仿宋_GB2312" w:hAnsi="仿宋_GB2312" w:eastAsia="仿宋_GB2312" w:cs="仿宋_GB2312"/>
          <w:i w:val="0"/>
          <w:iCs w:val="0"/>
          <w:caps w:val="0"/>
          <w:color w:val="000000"/>
          <w:spacing w:val="6"/>
          <w:sz w:val="32"/>
          <w:szCs w:val="32"/>
          <w:shd w:val="clear" w:fill="FFFFFF"/>
          <w:lang w:val="en-US" w:eastAsia="zh-CN"/>
        </w:rPr>
        <w:t>4</w:t>
      </w:r>
      <w:r>
        <w:rPr>
          <w:rFonts w:hint="eastAsia" w:ascii="仿宋_GB2312" w:hAnsi="仿宋_GB2312" w:eastAsia="仿宋_GB2312" w:cs="仿宋_GB2312"/>
          <w:i w:val="0"/>
          <w:iCs w:val="0"/>
          <w:caps w:val="0"/>
          <w:color w:val="000000"/>
          <w:spacing w:val="6"/>
          <w:sz w:val="32"/>
          <w:szCs w:val="32"/>
          <w:shd w:val="clear" w:fill="FFFFFF"/>
        </w:rPr>
        <w:t>年度北京市通州区生态环境局收取信息处理费情况为：发出收费通知的件数为0件，总金额为0元，实际收取的总金额为0元。</w:t>
      </w:r>
    </w:p>
    <w:p>
      <w:pPr>
        <w:spacing w:line="560" w:lineRule="exact"/>
        <w:rPr>
          <w:rFonts w:hint="eastAsia" w:ascii="黑体" w:hAnsi="黑体" w:eastAsia="黑体" w:cs="黑体"/>
          <w:color w:val="000000"/>
          <w:sz w:val="32"/>
          <w:szCs w:val="32"/>
        </w:rPr>
      </w:pPr>
    </w:p>
    <w:p>
      <w:pPr>
        <w:pStyle w:val="6"/>
        <w:keepNext w:val="0"/>
        <w:keepLines w:val="0"/>
        <w:pageBreakBefore w:val="0"/>
        <w:kinsoku/>
        <w:wordWrap/>
        <w:overflowPunct/>
        <w:topLinePunct w:val="0"/>
        <w:autoSpaceDE/>
        <w:autoSpaceDN/>
        <w:bidi w:val="0"/>
        <w:adjustRightInd/>
        <w:snapToGrid/>
        <w:spacing w:line="560" w:lineRule="exact"/>
        <w:textAlignment w:val="auto"/>
        <w:rPr>
          <w:rFonts w:hint="eastAsia"/>
        </w:rPr>
      </w:pPr>
    </w:p>
    <w:p>
      <w:pPr>
        <w:pStyle w:val="6"/>
        <w:jc w:val="center"/>
        <w:rPr>
          <w:rFonts w:hint="eastAsia" w:ascii="仿宋_GB2312" w:hAnsi="仿宋_GB2312" w:eastAsia="仿宋_GB2312" w:cs="仿宋_GB2312"/>
          <w:sz w:val="32"/>
          <w:szCs w:val="32"/>
          <w:lang w:val="en-US" w:eastAsia="zh-CN"/>
        </w:rPr>
      </w:pPr>
    </w:p>
    <w:sectPr>
      <w:headerReference r:id="rId3" w:type="default"/>
      <w:footerReference r:id="rId4" w:type="default"/>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5215B7B-CA47-4FE8-A490-FDC205671BF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5FBDCAFA-7E9F-468B-9980-24AC4C3CEB96}"/>
  </w:font>
  <w:font w:name="方正小标宋简体">
    <w:panose1 w:val="02010601030101010101"/>
    <w:charset w:val="86"/>
    <w:family w:val="auto"/>
    <w:pitch w:val="default"/>
    <w:sig w:usb0="00000001" w:usb1="080E0000" w:usb2="00000000" w:usb3="00000000" w:csb0="00040000" w:csb1="00000000"/>
    <w:embedRegular r:id="rId3" w:fontKey="{4B5A965F-E5A5-46F1-A309-A50548CBA431}"/>
  </w:font>
  <w:font w:name="微软雅黑">
    <w:panose1 w:val="020B0503020204020204"/>
    <w:charset w:val="86"/>
    <w:family w:val="auto"/>
    <w:pitch w:val="default"/>
    <w:sig w:usb0="80000287" w:usb1="280F3C52" w:usb2="00000016" w:usb3="00000000" w:csb0="0004001F" w:csb1="00000000"/>
    <w:embedRegular r:id="rId4" w:fontKey="{73238D07-4697-49BD-8E21-DD4B31C84667}"/>
  </w:font>
  <w:font w:name="仿宋_GB2312">
    <w:panose1 w:val="02010609030101010101"/>
    <w:charset w:val="86"/>
    <w:family w:val="auto"/>
    <w:pitch w:val="default"/>
    <w:sig w:usb0="00000001" w:usb1="080E0000" w:usb2="00000000" w:usb3="00000000" w:csb0="00040000" w:csb1="00000000"/>
    <w:embedRegular r:id="rId5" w:fontKey="{E03F6EC8-8C19-4C5E-BFA1-9AFA99CDA605}"/>
  </w:font>
  <w:font w:name="楷体_GB2312">
    <w:panose1 w:val="02010609030101010101"/>
    <w:charset w:val="86"/>
    <w:family w:val="modern"/>
    <w:pitch w:val="default"/>
    <w:sig w:usb0="00000000" w:usb1="00000000" w:usb2="00000000" w:usb3="00000000" w:csb0="00000000" w:csb1="00000000"/>
  </w:font>
  <w:font w:name="楷体">
    <w:panose1 w:val="02010609060101010101"/>
    <w:charset w:val="86"/>
    <w:family w:val="modern"/>
    <w:pitch w:val="default"/>
    <w:sig w:usb0="800002BF" w:usb1="38CF7CFA" w:usb2="00000016" w:usb3="00000000" w:csb0="00040001" w:csb1="00000000"/>
    <w:embedRegular r:id="rId6" w:fontKey="{1135DB4F-9AF6-4998-ADEB-461B908E6AB5}"/>
  </w:font>
  <w:font w:name="华文中宋">
    <w:panose1 w:val="02010600040101010101"/>
    <w:charset w:val="86"/>
    <w:family w:val="auto"/>
    <w:pitch w:val="default"/>
    <w:sig w:usb0="00000287" w:usb1="080F0000" w:usb2="00000000" w:usb3="00000000" w:csb0="0004009F" w:csb1="DFD70000"/>
  </w:font>
  <w:font w:name="方正黑体_GBK">
    <w:altName w:val="Arial Unicode MS"/>
    <w:panose1 w:val="02000000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PingFang SC">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auto"/>
    <w:pitch w:val="default"/>
    <w:sig w:usb0="800002BF" w:usb1="38CF7CFA" w:usb2="00000016" w:usb3="00000000" w:csb0="00040001" w:csb1="00000000"/>
    <w:embedRegular r:id="rId7" w:fontKey="{604914D2-E0E4-43B8-97AF-E31F7762E1DD}"/>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rPr>
                              <w:rFonts w:hint="eastAsia" w:eastAsiaTheme="minorEastAsia"/>
                              <w:lang w:eastAsia="zh-CN"/>
                            </w:rPr>
                          </w:pPr>
                          <w:r>
                            <w:rPr>
                              <w:rFonts w:hint="eastAsia" w:ascii="仿宋_GB2312" w:hAnsi="仿宋_GB2312" w:eastAsia="仿宋_GB2312" w:cs="仿宋_GB2312"/>
                              <w:sz w:val="32"/>
                              <w:szCs w:val="32"/>
                              <w:lang w:eastAsia="zh-CN"/>
                            </w:rPr>
                            <w:fldChar w:fldCharType="begin"/>
                          </w:r>
                          <w:r>
                            <w:rPr>
                              <w:rFonts w:hint="eastAsia" w:ascii="仿宋_GB2312" w:hAnsi="仿宋_GB2312" w:eastAsia="仿宋_GB2312" w:cs="仿宋_GB2312"/>
                              <w:sz w:val="32"/>
                              <w:szCs w:val="32"/>
                              <w:lang w:eastAsia="zh-CN"/>
                            </w:rPr>
                            <w:instrText xml:space="preserve"> PAGE  \* MERGEFORMAT </w:instrText>
                          </w:r>
                          <w:r>
                            <w:rPr>
                              <w:rFonts w:hint="eastAsia" w:ascii="仿宋_GB2312" w:hAnsi="仿宋_GB2312" w:eastAsia="仿宋_GB2312" w:cs="仿宋_GB2312"/>
                              <w:sz w:val="32"/>
                              <w:szCs w:val="32"/>
                              <w:lang w:eastAsia="zh-CN"/>
                            </w:rPr>
                            <w:fldChar w:fldCharType="separate"/>
                          </w:r>
                          <w:r>
                            <w:rPr>
                              <w:rFonts w:hint="eastAsia" w:ascii="仿宋_GB2312" w:hAnsi="仿宋_GB2312" w:eastAsia="仿宋_GB2312" w:cs="仿宋_GB2312"/>
                              <w:sz w:val="32"/>
                              <w:szCs w:val="32"/>
                              <w:lang w:eastAsia="zh-CN"/>
                            </w:rPr>
                            <w:t>1</w:t>
                          </w:r>
                          <w:r>
                            <w:rPr>
                              <w:rFonts w:hint="eastAsia" w:ascii="仿宋_GB2312" w:hAnsi="仿宋_GB2312" w:eastAsia="仿宋_GB2312" w:cs="仿宋_GB2312"/>
                              <w:sz w:val="32"/>
                              <w:szCs w:val="32"/>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7"/>
                      <w:rPr>
                        <w:rFonts w:hint="eastAsia" w:eastAsiaTheme="minorEastAsia"/>
                        <w:lang w:eastAsia="zh-CN"/>
                      </w:rPr>
                    </w:pPr>
                    <w:r>
                      <w:rPr>
                        <w:rFonts w:hint="eastAsia" w:ascii="仿宋_GB2312" w:hAnsi="仿宋_GB2312" w:eastAsia="仿宋_GB2312" w:cs="仿宋_GB2312"/>
                        <w:sz w:val="32"/>
                        <w:szCs w:val="32"/>
                        <w:lang w:eastAsia="zh-CN"/>
                      </w:rPr>
                      <w:fldChar w:fldCharType="begin"/>
                    </w:r>
                    <w:r>
                      <w:rPr>
                        <w:rFonts w:hint="eastAsia" w:ascii="仿宋_GB2312" w:hAnsi="仿宋_GB2312" w:eastAsia="仿宋_GB2312" w:cs="仿宋_GB2312"/>
                        <w:sz w:val="32"/>
                        <w:szCs w:val="32"/>
                        <w:lang w:eastAsia="zh-CN"/>
                      </w:rPr>
                      <w:instrText xml:space="preserve"> PAGE  \* MERGEFORMAT </w:instrText>
                    </w:r>
                    <w:r>
                      <w:rPr>
                        <w:rFonts w:hint="eastAsia" w:ascii="仿宋_GB2312" w:hAnsi="仿宋_GB2312" w:eastAsia="仿宋_GB2312" w:cs="仿宋_GB2312"/>
                        <w:sz w:val="32"/>
                        <w:szCs w:val="32"/>
                        <w:lang w:eastAsia="zh-CN"/>
                      </w:rPr>
                      <w:fldChar w:fldCharType="separate"/>
                    </w:r>
                    <w:r>
                      <w:rPr>
                        <w:rFonts w:hint="eastAsia" w:ascii="仿宋_GB2312" w:hAnsi="仿宋_GB2312" w:eastAsia="仿宋_GB2312" w:cs="仿宋_GB2312"/>
                        <w:sz w:val="32"/>
                        <w:szCs w:val="32"/>
                        <w:lang w:eastAsia="zh-CN"/>
                      </w:rPr>
                      <w:t>1</w:t>
                    </w:r>
                    <w:r>
                      <w:rPr>
                        <w:rFonts w:hint="eastAsia" w:ascii="仿宋_GB2312" w:hAnsi="仿宋_GB2312" w:eastAsia="仿宋_GB2312" w:cs="仿宋_GB2312"/>
                        <w:sz w:val="32"/>
                        <w:szCs w:val="32"/>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8FBF937"/>
    <w:multiLevelType w:val="singleLevel"/>
    <w:tmpl w:val="F8FBF937"/>
    <w:lvl w:ilvl="0" w:tentative="0">
      <w:start w:val="2"/>
      <w:numFmt w:val="chineseCounting"/>
      <w:suff w:val="nothing"/>
      <w:lvlText w:val="%1、"/>
      <w:lvlJc w:val="left"/>
      <w:rPr>
        <w:rFonts w:hint="eastAsia"/>
      </w:rPr>
    </w:lvl>
  </w:abstractNum>
  <w:abstractNum w:abstractNumId="1">
    <w:nsid w:val="10BC9392"/>
    <w:multiLevelType w:val="singleLevel"/>
    <w:tmpl w:val="10BC9392"/>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RjZTdjODNhNmU5MGMyNTg1ODJiZThhMzlkZWE3YmIifQ=="/>
  </w:docVars>
  <w:rsids>
    <w:rsidRoot w:val="30807B4B"/>
    <w:rsid w:val="00442DB0"/>
    <w:rsid w:val="02D97C8D"/>
    <w:rsid w:val="03BE332B"/>
    <w:rsid w:val="05D85E3B"/>
    <w:rsid w:val="05E329D2"/>
    <w:rsid w:val="05E4647C"/>
    <w:rsid w:val="087B70C3"/>
    <w:rsid w:val="0ABA6173"/>
    <w:rsid w:val="0AE80091"/>
    <w:rsid w:val="0B9064BE"/>
    <w:rsid w:val="0C082AAD"/>
    <w:rsid w:val="0CC11C92"/>
    <w:rsid w:val="0E1B7BD8"/>
    <w:rsid w:val="0E36675F"/>
    <w:rsid w:val="0F071AFE"/>
    <w:rsid w:val="0F252258"/>
    <w:rsid w:val="109346F8"/>
    <w:rsid w:val="11205883"/>
    <w:rsid w:val="13002EED"/>
    <w:rsid w:val="134E798B"/>
    <w:rsid w:val="14A80DA5"/>
    <w:rsid w:val="14E264AA"/>
    <w:rsid w:val="17846A15"/>
    <w:rsid w:val="17D26A70"/>
    <w:rsid w:val="1A7D285E"/>
    <w:rsid w:val="1B2C1A76"/>
    <w:rsid w:val="1B543C65"/>
    <w:rsid w:val="1B5C0AB7"/>
    <w:rsid w:val="1DBF0083"/>
    <w:rsid w:val="1E2775E5"/>
    <w:rsid w:val="1FFB0140"/>
    <w:rsid w:val="20695138"/>
    <w:rsid w:val="22E31478"/>
    <w:rsid w:val="24010760"/>
    <w:rsid w:val="25315F52"/>
    <w:rsid w:val="26913541"/>
    <w:rsid w:val="2811155A"/>
    <w:rsid w:val="299920BB"/>
    <w:rsid w:val="2A5B4570"/>
    <w:rsid w:val="2BEB3657"/>
    <w:rsid w:val="2CE40508"/>
    <w:rsid w:val="2D47153F"/>
    <w:rsid w:val="2D862FF9"/>
    <w:rsid w:val="2ED871E9"/>
    <w:rsid w:val="2FE11BA0"/>
    <w:rsid w:val="30807B4B"/>
    <w:rsid w:val="30992A38"/>
    <w:rsid w:val="31413674"/>
    <w:rsid w:val="318DF538"/>
    <w:rsid w:val="3221404A"/>
    <w:rsid w:val="327FC6D4"/>
    <w:rsid w:val="332871CB"/>
    <w:rsid w:val="33BD4470"/>
    <w:rsid w:val="34817233"/>
    <w:rsid w:val="37777007"/>
    <w:rsid w:val="385E5017"/>
    <w:rsid w:val="3967423C"/>
    <w:rsid w:val="3B546DFA"/>
    <w:rsid w:val="3B841C69"/>
    <w:rsid w:val="3BE8322F"/>
    <w:rsid w:val="3BF015BF"/>
    <w:rsid w:val="3C246C86"/>
    <w:rsid w:val="3F177636"/>
    <w:rsid w:val="3FD15EAF"/>
    <w:rsid w:val="40DD0B8E"/>
    <w:rsid w:val="418A2CAB"/>
    <w:rsid w:val="41B25325"/>
    <w:rsid w:val="42561991"/>
    <w:rsid w:val="44F55CE1"/>
    <w:rsid w:val="45935C53"/>
    <w:rsid w:val="45A32A85"/>
    <w:rsid w:val="48251A2B"/>
    <w:rsid w:val="488E7D6F"/>
    <w:rsid w:val="492B5933"/>
    <w:rsid w:val="49A26866"/>
    <w:rsid w:val="4A751FBB"/>
    <w:rsid w:val="4B7A615D"/>
    <w:rsid w:val="4CF21E21"/>
    <w:rsid w:val="4CF54579"/>
    <w:rsid w:val="4E767533"/>
    <w:rsid w:val="52305BB2"/>
    <w:rsid w:val="535D2A8E"/>
    <w:rsid w:val="537A699B"/>
    <w:rsid w:val="53A771E4"/>
    <w:rsid w:val="53D538D6"/>
    <w:rsid w:val="54FB6504"/>
    <w:rsid w:val="55CE730E"/>
    <w:rsid w:val="566E25A6"/>
    <w:rsid w:val="56980686"/>
    <w:rsid w:val="584339B6"/>
    <w:rsid w:val="5B45742E"/>
    <w:rsid w:val="5B885BB0"/>
    <w:rsid w:val="5F0C50B4"/>
    <w:rsid w:val="5F605FAA"/>
    <w:rsid w:val="628544F4"/>
    <w:rsid w:val="63941218"/>
    <w:rsid w:val="640F7B55"/>
    <w:rsid w:val="65F47E42"/>
    <w:rsid w:val="661750EF"/>
    <w:rsid w:val="665D0953"/>
    <w:rsid w:val="67201D7D"/>
    <w:rsid w:val="67384093"/>
    <w:rsid w:val="67D96E78"/>
    <w:rsid w:val="682C2BBE"/>
    <w:rsid w:val="691875C8"/>
    <w:rsid w:val="6A5875B6"/>
    <w:rsid w:val="6AA92EDB"/>
    <w:rsid w:val="6C660F51"/>
    <w:rsid w:val="6C7926D4"/>
    <w:rsid w:val="6D5D5120"/>
    <w:rsid w:val="6D677B57"/>
    <w:rsid w:val="6DE128CD"/>
    <w:rsid w:val="6E051B31"/>
    <w:rsid w:val="6EAD309C"/>
    <w:rsid w:val="6FE850EB"/>
    <w:rsid w:val="70187D06"/>
    <w:rsid w:val="70C14637"/>
    <w:rsid w:val="713F34D1"/>
    <w:rsid w:val="731D45D5"/>
    <w:rsid w:val="74550C88"/>
    <w:rsid w:val="75432B9D"/>
    <w:rsid w:val="779120CB"/>
    <w:rsid w:val="782567A5"/>
    <w:rsid w:val="79333E39"/>
    <w:rsid w:val="7BDB1E9F"/>
    <w:rsid w:val="7C55591F"/>
    <w:rsid w:val="7D69530C"/>
    <w:rsid w:val="7ECB27F6"/>
    <w:rsid w:val="7EEA2C56"/>
    <w:rsid w:val="7F612DD5"/>
    <w:rsid w:val="7FFA135B"/>
    <w:rsid w:val="B79B2EF7"/>
    <w:rsid w:val="EA7E8771"/>
    <w:rsid w:val="EB0BB7E6"/>
    <w:rsid w:val="FDEA7CF5"/>
    <w:rsid w:val="FFDE8B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qFormat="1" w:uiPriority="39"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楷体" w:hAnsi="楷体" w:eastAsia="楷体"/>
      <w:sz w:val="32"/>
    </w:rPr>
  </w:style>
  <w:style w:type="character" w:default="1" w:styleId="11">
    <w:name w:val="Default Paragraph Font"/>
    <w:semiHidden/>
    <w:qFormat/>
    <w:uiPriority w:val="0"/>
  </w:style>
  <w:style w:type="table" w:default="1" w:styleId="10">
    <w:name w:val="Normal Table"/>
    <w:semiHidden/>
    <w:qFormat/>
    <w:uiPriority w:val="0"/>
    <w:tblPr>
      <w:tblLayout w:type="fixed"/>
      <w:tblCellMar>
        <w:top w:w="0" w:type="dxa"/>
        <w:left w:w="108" w:type="dxa"/>
        <w:bottom w:w="0" w:type="dxa"/>
        <w:right w:w="108" w:type="dxa"/>
      </w:tblCellMar>
    </w:tblPr>
  </w:style>
  <w:style w:type="paragraph" w:styleId="2">
    <w:name w:val="Block Text"/>
    <w:basedOn w:val="1"/>
    <w:qFormat/>
    <w:uiPriority w:val="0"/>
    <w:pPr>
      <w:spacing w:line="460" w:lineRule="exact"/>
      <w:ind w:left="-171" w:leftChars="-171" w:right="-159" w:rightChars="-159" w:firstLine="450"/>
    </w:pPr>
    <w:rPr>
      <w:rFonts w:ascii="仿宋_GB2312" w:hAnsi="仿宋_GB2312" w:cs="仿宋_GB2312"/>
      <w:sz w:val="30"/>
      <w:szCs w:val="30"/>
      <w:lang w:bidi="ar-SA"/>
    </w:rPr>
  </w:style>
  <w:style w:type="paragraph" w:styleId="4">
    <w:name w:val="Body Text"/>
    <w:basedOn w:val="1"/>
    <w:qFormat/>
    <w:uiPriority w:val="0"/>
    <w:rPr>
      <w:rFonts w:eastAsia="宋体"/>
      <w:bCs/>
      <w:color w:val="auto"/>
      <w:szCs w:val="24"/>
    </w:rPr>
  </w:style>
  <w:style w:type="paragraph" w:styleId="5">
    <w:name w:val="toc 3"/>
    <w:basedOn w:val="1"/>
    <w:next w:val="1"/>
    <w:semiHidden/>
    <w:unhideWhenUsed/>
    <w:qFormat/>
    <w:uiPriority w:val="39"/>
    <w:pPr>
      <w:ind w:left="840" w:leftChars="400"/>
    </w:pPr>
  </w:style>
  <w:style w:type="paragraph" w:styleId="6">
    <w:name w:val="Plain Text"/>
    <w:basedOn w:val="1"/>
    <w:qFormat/>
    <w:uiPriority w:val="0"/>
    <w:rPr>
      <w:rFonts w:ascii="宋体" w:hAnsi="Courier New"/>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Normal (Web)"/>
    <w:basedOn w:val="1"/>
    <w:qFormat/>
    <w:uiPriority w:val="99"/>
    <w:pPr>
      <w:spacing w:before="100" w:beforeAutospacing="1" w:after="100" w:afterAutospacing="1"/>
      <w:ind w:left="0" w:right="0"/>
      <w:jc w:val="left"/>
    </w:pPr>
    <w:rPr>
      <w:kern w:val="0"/>
      <w:sz w:val="24"/>
      <w:lang w:val="en-US" w:eastAsia="zh-CN" w:bidi="ar"/>
    </w:rPr>
  </w:style>
  <w:style w:type="character" w:styleId="12">
    <w:name w:val="Strong"/>
    <w:basedOn w:val="11"/>
    <w:qFormat/>
    <w:uiPriority w:val="0"/>
    <w:rPr>
      <w:b/>
    </w:rPr>
  </w:style>
  <w:style w:type="character" w:styleId="13">
    <w:name w:val="Hyperlink"/>
    <w:basedOn w:val="11"/>
    <w:qFormat/>
    <w:uiPriority w:val="0"/>
    <w:rPr>
      <w:color w:val="333333"/>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5743</Words>
  <Characters>6080</Characters>
  <Lines>0</Lines>
  <Paragraphs>0</Paragraphs>
  <TotalTime>19</TotalTime>
  <ScaleCrop>false</ScaleCrop>
  <LinksUpToDate>false</LinksUpToDate>
  <CharactersWithSpaces>6343</CharactersWithSpaces>
  <Application>WPS Office_11.8.2.8555_F1E327BC-269C-435d-A152-05C5408002CA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2020-12-16T07:14:00Z</dcterms:created>
  <dc:creator>HS</dc:creator>
  <cp:lastModifiedBy>SY</cp:lastModifiedBy>
  <cp:lastPrinted>2025-01-07T18:26:00Z</cp:lastPrinted>
  <dcterms:modified xsi:type="dcterms:W3CDTF">2025-01-10T06:43:51Z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2052-11.8.2.8555</vt:lpwstr>
  </property>
  <property fmtid="{D5CDD505-2E9C-101B-9397-08002B2CF9AE}" pid="3" name="ICV">
    <vt:lpwstr>FE31FDA3AF9A44E7908C228B7DFF7827_13</vt:lpwstr>
  </property>
</Properties>
</file>