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北京市通州区马驹桥镇人民政府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3"/>
        <w:numPr>
          <w:ilvl w:val="0"/>
          <w:numId w:val="0"/>
        </w:numPr>
        <w:ind w:firstLine="632" w:firstLineChars="200"/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0"/>
          <w:szCs w:val="30"/>
          <w:lang w:val="en-US" w:eastAsia="zh-CN" w:bidi="ar-SA"/>
        </w:rPr>
        <w:t>（一）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lang w:val="en-US" w:eastAsia="zh-CN" w:bidi="ar-SA"/>
        </w:rPr>
        <w:t>主动公开情况及政府信息公开平台建设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>做好政策集中发布工作，将政府网站作为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Calibri" w:eastAsia="仿宋_GB2312"/>
          <w:kern w:val="0"/>
          <w:sz w:val="32"/>
          <w:szCs w:val="32"/>
        </w:rPr>
        <w:t>信息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Calibri" w:eastAsia="仿宋_GB2312"/>
          <w:kern w:val="0"/>
          <w:sz w:val="32"/>
          <w:szCs w:val="32"/>
        </w:rPr>
        <w:t>的第一平台，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建立完善的信息发布机制，对发布的信息和数据进行科学分类，及时更新，确保准确权威，便于公众使用。</w:t>
      </w:r>
      <w:r>
        <w:rPr>
          <w:rFonts w:hint="eastAsia" w:ascii="仿宋_GB2312" w:hAnsi="Calibri" w:eastAsia="仿宋_GB2312"/>
          <w:kern w:val="0"/>
          <w:sz w:val="32"/>
          <w:szCs w:val="32"/>
        </w:rPr>
        <w:t>通过公众号、抖音多渠道推送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关联度高、时效性强的信息和服务</w:t>
      </w:r>
      <w:r>
        <w:rPr>
          <w:rFonts w:hint="eastAsia" w:ascii="仿宋_GB2312" w:hAnsi="Calibri" w:eastAsia="仿宋_GB2312"/>
          <w:kern w:val="0"/>
          <w:sz w:val="32"/>
          <w:szCs w:val="32"/>
        </w:rPr>
        <w:t>。</w:t>
      </w:r>
    </w:p>
    <w:p>
      <w:pPr>
        <w:pStyle w:val="3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（二）依申请公开情况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马驹桥镇2024年度收到依申请公开86件，申请途径为：当面申请2件，邮寄84件。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答复81件，申请人书面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撤销5件。有协办23件。</w:t>
      </w:r>
    </w:p>
    <w:p>
      <w:pPr>
        <w:pStyle w:val="3"/>
        <w:numPr>
          <w:ilvl w:val="0"/>
          <w:numId w:val="0"/>
        </w:numPr>
        <w:ind w:leftChars="200"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（三）政府信息公开监督保障及教育培训情况</w:t>
      </w:r>
    </w:p>
    <w:p>
      <w:pPr>
        <w:pStyle w:val="3"/>
        <w:numPr>
          <w:ilvl w:val="0"/>
          <w:numId w:val="0"/>
        </w:numPr>
        <w:ind w:left="17" w:leftChars="8" w:firstLine="396" w:firstLineChars="118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按照《政府信息公开条例》规定，规范答复流程、强化内容审核、加强数据分析，稳妥办理依申请公开事项，依法依规做好答复工作。加强培训，组织相关部门深入学习《中华人民共和国政府信息公开条例》，进一步提升相关工作人员政府信息公开意识和水平、自觉履行政府信息公开职责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91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9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（一）存在的问题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Courier New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一是主动公开方面：个别科室存在主动公开的内容不够广泛，信息量较少；公开时间不够及时，信息发布的时效性不足；公开形式相对单一，缺乏多样性。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仿宋_GB2312" w:hAnsi="Courier New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二是依申请公开方面：对申请人要求公开的信息，个别科室重视度不够高，出具的情况说明表述内容不够完整。协调机制、沟通渠道、职责分工、工作流程不够完善。</w:t>
      </w:r>
    </w:p>
    <w:p>
      <w:pPr>
        <w:pStyle w:val="3"/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改进情况</w:t>
      </w:r>
    </w:p>
    <w:p>
      <w:pPr>
        <w:pStyle w:val="3"/>
        <w:ind w:firstLine="640" w:firstLineChars="200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健全完善政务公开相关工作制度，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继续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严格执行信息发布“三审三校”机制，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做好发布渠道的日常维护和信息的及时更新工作，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加强网站日常监管巡查，对实时反馈的问题及时整改到位。</w:t>
      </w:r>
    </w:p>
    <w:p>
      <w:pPr>
        <w:pStyle w:val="3"/>
        <w:ind w:firstLine="640" w:firstLineChars="200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二是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依法依规办理政府信息依申请公开，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继续完善申请受理、审查、处理、答复以及保存、被查等各环节流程，减少行政复议和行政诉讼案件发生率。</w:t>
      </w:r>
    </w:p>
    <w:p>
      <w:pPr>
        <w:pStyle w:val="3"/>
        <w:ind w:firstLine="640" w:firstLineChars="20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围绕贯彻落实《政府信息公开条例》，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加强与业务科室，法制部门的沟通和协作，提升政务公开工作能力和水平。加强业务培训，努力打造高素质的政务公开队伍。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依据《政府信息公开信息处理费管理办法》(国办函〔2020〕109号)，2024年度马驹桥镇人民政府收取信息处理费情况为：</w:t>
      </w:r>
      <w:bookmarkStart w:id="0" w:name="_GoBack"/>
      <w:r>
        <w:rPr>
          <w:rFonts w:hint="eastAsia" w:ascii="仿宋_GB2312" w:hAnsi="Courier New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发出收费通知的件数为1件，总金额为50060元，实际收取的总金额为0元。</w:t>
      </w:r>
      <w:bookmarkEnd w:id="0"/>
    </w:p>
    <w:p>
      <w:pPr>
        <w:pStyle w:val="2"/>
        <w:ind w:firstLine="640" w:firstLineChars="200"/>
        <w:jc w:val="left"/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kern w:val="2"/>
          <w:sz w:val="32"/>
          <w:szCs w:val="32"/>
          <w:lang w:val="en-US" w:eastAsia="zh-CN" w:bidi="ar-SA"/>
        </w:rPr>
        <w:t>北京市通州区人民政府网站网http://www.bjtzh.gov.cn/，如需了解更多政府信息，请登录查询。</w:t>
      </w:r>
    </w:p>
    <w:p>
      <w:pPr>
        <w:widowControl/>
        <w:spacing w:line="560" w:lineRule="exact"/>
        <w:jc w:val="both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</w:p>
    <w:p>
      <w:pPr>
        <w:jc w:val="both"/>
      </w:pPr>
    </w:p>
    <w:p/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01F4D1"/>
    <w:multiLevelType w:val="singleLevel"/>
    <w:tmpl w:val="2401F4D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MzNjNGQ4OGM4ODVhN2EzMTJhMDI3MGViMDliNWMifQ=="/>
  </w:docVars>
  <w:rsids>
    <w:rsidRoot w:val="3D255B57"/>
    <w:rsid w:val="010F5CB0"/>
    <w:rsid w:val="020E7372"/>
    <w:rsid w:val="037D5E10"/>
    <w:rsid w:val="04D1276B"/>
    <w:rsid w:val="077E54A8"/>
    <w:rsid w:val="07F813C7"/>
    <w:rsid w:val="09E71B0D"/>
    <w:rsid w:val="09FF61F7"/>
    <w:rsid w:val="0A826F96"/>
    <w:rsid w:val="0AC11C48"/>
    <w:rsid w:val="0BA4637A"/>
    <w:rsid w:val="0CBB1A54"/>
    <w:rsid w:val="0CC57050"/>
    <w:rsid w:val="0E3D363B"/>
    <w:rsid w:val="0E7E0858"/>
    <w:rsid w:val="14470F9D"/>
    <w:rsid w:val="14A17984"/>
    <w:rsid w:val="157214B0"/>
    <w:rsid w:val="17217E52"/>
    <w:rsid w:val="19D73DAC"/>
    <w:rsid w:val="1B873218"/>
    <w:rsid w:val="1C927200"/>
    <w:rsid w:val="1CF245F9"/>
    <w:rsid w:val="1D242FF1"/>
    <w:rsid w:val="1D61177E"/>
    <w:rsid w:val="1E3F1448"/>
    <w:rsid w:val="20366273"/>
    <w:rsid w:val="22083747"/>
    <w:rsid w:val="22CF7CC5"/>
    <w:rsid w:val="247B746E"/>
    <w:rsid w:val="27470A1C"/>
    <w:rsid w:val="29AE54B9"/>
    <w:rsid w:val="2CA6446F"/>
    <w:rsid w:val="2CEB6771"/>
    <w:rsid w:val="2DEC299E"/>
    <w:rsid w:val="2EF6189F"/>
    <w:rsid w:val="2F1A28CB"/>
    <w:rsid w:val="30FB3D2A"/>
    <w:rsid w:val="32F87D28"/>
    <w:rsid w:val="371455DB"/>
    <w:rsid w:val="37656C8B"/>
    <w:rsid w:val="38780662"/>
    <w:rsid w:val="3B404846"/>
    <w:rsid w:val="3B611663"/>
    <w:rsid w:val="3B9C3465"/>
    <w:rsid w:val="3D255B57"/>
    <w:rsid w:val="41543F11"/>
    <w:rsid w:val="41A43454"/>
    <w:rsid w:val="425B2749"/>
    <w:rsid w:val="426D3EE6"/>
    <w:rsid w:val="44501024"/>
    <w:rsid w:val="453900CB"/>
    <w:rsid w:val="4B58746D"/>
    <w:rsid w:val="4B693428"/>
    <w:rsid w:val="4C074CEF"/>
    <w:rsid w:val="4C77BE83"/>
    <w:rsid w:val="4CC52646"/>
    <w:rsid w:val="4D257186"/>
    <w:rsid w:val="4E2250A2"/>
    <w:rsid w:val="4ECC246B"/>
    <w:rsid w:val="5001238D"/>
    <w:rsid w:val="5060295F"/>
    <w:rsid w:val="51EB4DA3"/>
    <w:rsid w:val="5406215C"/>
    <w:rsid w:val="54286227"/>
    <w:rsid w:val="553658F7"/>
    <w:rsid w:val="55B206F2"/>
    <w:rsid w:val="55CC51C1"/>
    <w:rsid w:val="57296C26"/>
    <w:rsid w:val="575437DF"/>
    <w:rsid w:val="58A65CBC"/>
    <w:rsid w:val="5AD10916"/>
    <w:rsid w:val="5AFA3E4F"/>
    <w:rsid w:val="5B7D50AA"/>
    <w:rsid w:val="5BE059A9"/>
    <w:rsid w:val="5DA9301B"/>
    <w:rsid w:val="5DED1905"/>
    <w:rsid w:val="5E282F0F"/>
    <w:rsid w:val="5E7231FE"/>
    <w:rsid w:val="61820EC5"/>
    <w:rsid w:val="62AD78B3"/>
    <w:rsid w:val="634E7B28"/>
    <w:rsid w:val="635D60E4"/>
    <w:rsid w:val="65A63F93"/>
    <w:rsid w:val="666138CB"/>
    <w:rsid w:val="67485FE5"/>
    <w:rsid w:val="68FB795E"/>
    <w:rsid w:val="6AD87A07"/>
    <w:rsid w:val="6B992596"/>
    <w:rsid w:val="6C432F1F"/>
    <w:rsid w:val="6C8074B1"/>
    <w:rsid w:val="6CCA1BF3"/>
    <w:rsid w:val="6CEB6ECC"/>
    <w:rsid w:val="6E1610AB"/>
    <w:rsid w:val="6E7C033C"/>
    <w:rsid w:val="6F762AA3"/>
    <w:rsid w:val="723C2D56"/>
    <w:rsid w:val="72A33AD3"/>
    <w:rsid w:val="72CC5F58"/>
    <w:rsid w:val="74064D96"/>
    <w:rsid w:val="743720C5"/>
    <w:rsid w:val="76746D62"/>
    <w:rsid w:val="77C72806"/>
    <w:rsid w:val="780218A6"/>
    <w:rsid w:val="788C145A"/>
    <w:rsid w:val="79750438"/>
    <w:rsid w:val="7C6402AC"/>
    <w:rsid w:val="7FAA7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2019-12-09T13:53:00Z</dcterms:created>
  <dc:creator>一米阳光66</dc:creator>
  <cp:lastModifiedBy>user</cp:lastModifiedBy>
  <cp:lastPrinted>2024-12-19T09:51:00Z</cp:lastPrinted>
  <dcterms:modified xsi:type="dcterms:W3CDTF">2025-01-13T15:23:31Z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C291A9F80A07452C9201F3CA7F75B7D2</vt:lpwstr>
  </property>
</Properties>
</file>