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园林绿化局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bookmarkEnd w:id="0"/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组织领导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我局高度重视政务公开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相关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工作，成立了以主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管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领导为组长、各科室负责人为成员的政府信息公开工作领导小组，明确了领导小组的职责分工，确保信息公开工作的组织协调和统筹推进。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同时，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根据领导分工的变动，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动态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更新信息公开领导小组成员信息，确保信息公开工作有序进行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主动公开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我局积极落实政府信息主动公开要求，通过官方网站、政务新媒体等多种渠道，及时发布各类政府信息，全年共主动公开信息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val="en-US" w:eastAsia="zh-CN"/>
        </w:rPr>
        <w:t>5117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条，内容涵盖政策法规、行业标准、行政审批结果等方面，确保了公众的知情权。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依申请公开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我局建立了规范的依申请公开工作流程，明确了申请的受理、审核、办理、答复等各个环节的责任主体和办理时限。在收到政府信息公开申请后，工作人员第一时间进行登记，并对申请内容进行认真审核，确保申请信息的完整性和准确性。对于符合要求的申请，按照“谁主办、谁负责”的原则，及时转交给相关科室办理，并督促其在法定时限内予以答复。在答复过程中，注重与申请人的沟通交流，充分了解其需求，确保答复内容的针对性和准确性。2024 年，共受理依申请公开事项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件，均在规定时间内完成答复政府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信息管理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管理方面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我局构建了完善的信息审核发布机制。所有拟公开的信息均需经过具体工作负责人员初审、科室负责人复审、分管领导终审三级审核，严格把关信息的真实性、准确性、完整性和保密性。同时，加强对信息的动态管理，定期对已公开的信息进行梳理和审查，及时更新和调整过时或不准确的信息，确保信息的时效性和可靠性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政府信息公开平台建设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我局积极推进政府信息公开平台建设，不断优化公开渠道和方式。一是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主动维护和更新政府网站中的各项信息，并对公开指南、政策法规等进一步进行完善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。二是充分利用政务新媒体平台的传播优势，通过微信公众号等新媒体账号，及时发布权威信息，积极回应社会关切，与公众形成良好的互动交流。同时，加强对新媒体平台的管理和维护，确保信息发布的规范性和安全性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培训学习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为提升政府信息公开工作水平，我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高度重视教育培训工作，将其作为一项基础性工作常抓不懈。一方面，积极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指派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工作人员参加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主管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部门举办的政府信息公开培训活动，学习了解最新的政策法规和工作要求，不断拓宽工作人员的视野和思路。另一方面，定期在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我局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内部开展业务培训，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 w:bidi="ar-SA"/>
        </w:rPr>
        <w:t>围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bidi="ar-SA"/>
        </w:rPr>
        <w:t>绕信息公开的原则、范围、程序、方式以及依申请公开的办理技巧等内容进行深入讲解和培训，提高工作人员的业务能力和综合素质。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0" w:firstLine="672" w:firstLineChars="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监督保障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机制方面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我局强化对政府信息公开工作的监督保障机制，确保各项工作落到实处。同时建立健全内部监督检查制度，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定期对公开信息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lang w:eastAsia="zh-CN"/>
        </w:rPr>
        <w:t>进行自查自纠，及时发现和解决存在的问题。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5088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黑体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信息更新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不够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及时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在信息发布的时效性方面存在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不足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，导致公众无法及时获取最新的政务动态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；二是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公开渠道协同性欠佳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各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信息公开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渠道之间的协同配合不够紧密。信息在不同平台上的发布存在不一致的情况，给公众获取准确信息带来困扰。</w:t>
      </w:r>
    </w:p>
    <w:p>
      <w:pPr>
        <w:widowControl/>
        <w:spacing w:line="560" w:lineRule="exact"/>
        <w:ind w:firstLine="675"/>
        <w:jc w:val="left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下一步，我局一是将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强化信息更新时效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完善信息发布管理制度，明确各科室信息发布的责任和时间节点，建立信息发布台账，加强对信息更新情况的监督考核。同时，优化信息采集和整理流程，缩短信息生成到发布的时间间隔，确保公众能够及时获取最新的政府信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；二是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优化公开渠道协同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highlight w:val="none"/>
        </w:rPr>
        <w:t>加强对政府信息公开平台的统筹管理，实现信息在不同渠道的同步发布和更新。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方正仿宋_GB2312" w:hAnsi="方正仿宋_GB2312" w:eastAsia="方正仿宋_GB2312" w:cs="方正仿宋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依据《政府信息公开信息处理费管理办法》(国办函〔2020〕109号)，2024年度北京市通州区园林绿化局收取信息处理费情况为：发出收费通知的件数为0件，总金额为0元，实际收取的总金额为0元。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北京市通州区人民政府网站网址</w:t>
      </w:r>
      <w:r>
        <w:rPr>
          <w:rFonts w:hint="eastAsia" w:ascii="方正仿宋_GB2312" w:hAnsi="方正仿宋_GB2312" w:eastAsia="方正仿宋_GB2312" w:cs="方正仿宋_GB2312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http://www.bjtzh.gov.cn/，</w:t>
      </w:r>
      <w:r>
        <w:rPr>
          <w:rFonts w:hint="eastAsia" w:ascii="方正仿宋_GB2312" w:hAnsi="方正仿宋_GB2312" w:eastAsia="方正仿宋_GB2312" w:cs="方正仿宋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如需了解更多政府信息，请登录查询。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D2548F"/>
    <w:multiLevelType w:val="singleLevel"/>
    <w:tmpl w:val="FBD2548F"/>
    <w:lvl w:ilvl="0" w:tentative="0">
      <w:start w:val="2"/>
      <w:numFmt w:val="chineseCounting"/>
      <w:suff w:val="nothing"/>
      <w:lvlText w:val="（%1）"/>
      <w:lvlJc w:val="left"/>
      <w:pPr>
        <w:ind w:left="-4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6D8315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BBF0D2E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6E114B8"/>
    <w:rsid w:val="584339B6"/>
    <w:rsid w:val="5B45742E"/>
    <w:rsid w:val="5B885BB0"/>
    <w:rsid w:val="5F0C50B4"/>
    <w:rsid w:val="624F6106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3EFC6F1"/>
    <w:rsid w:val="74550C88"/>
    <w:rsid w:val="75432B9D"/>
    <w:rsid w:val="782567A5"/>
    <w:rsid w:val="79333E39"/>
    <w:rsid w:val="7BDB1E9F"/>
    <w:rsid w:val="7C55591F"/>
    <w:rsid w:val="7DFC3619"/>
    <w:rsid w:val="7ECB27F6"/>
    <w:rsid w:val="7F88062A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1954</Words>
  <Characters>1998</Characters>
  <Lines>0</Lines>
  <Paragraphs>0</Paragraphs>
  <TotalTime>627</TotalTime>
  <ScaleCrop>false</ScaleCrop>
  <LinksUpToDate>false</LinksUpToDate>
  <CharactersWithSpaces>2002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user</cp:lastModifiedBy>
  <cp:lastPrinted>2025-01-09T17:05:00Z</cp:lastPrinted>
  <dcterms:modified xsi:type="dcterms:W3CDTF">2025-01-16T14:09:55Z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eyJoZGlkIjoiYWRiM2Q2MGI2NzBkMzY1N2M0NmFiN2M5ZGYwMDM2ODAiLCJ1c2VySWQiOiIxMTUyNTc5OTI4In0=</vt:lpwstr>
  </property>
</Properties>
</file>