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通州区交通</w:t>
      </w:r>
      <w:r>
        <w:rPr>
          <w:rFonts w:hint="eastAsia" w:ascii="方正小标宋简体" w:hAnsi="方正小标宋简体" w:eastAsia="方正小标宋简体" w:cs="方正小标宋简体"/>
          <w:sz w:val="44"/>
          <w:szCs w:val="44"/>
          <w:lang w:eastAsia="zh-CN"/>
        </w:rPr>
        <w:t>委</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年政府信息公开</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spacing w:line="560" w:lineRule="exact"/>
        <w:jc w:val="center"/>
        <w:rPr>
          <w:sz w:val="44"/>
          <w:szCs w:val="44"/>
        </w:rPr>
      </w:pPr>
    </w:p>
    <w:p>
      <w:pPr>
        <w:widowControl/>
        <w:spacing w:line="560" w:lineRule="exact"/>
        <w:ind w:firstLine="672" w:firstLineChars="200"/>
        <w:jc w:val="both"/>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both"/>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both"/>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年，通州区交通</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认真贯彻落实《中华人民共和国政府信息公开条例》和区政府工作部署，及区政务服务</w:t>
      </w:r>
      <w:r>
        <w:rPr>
          <w:rFonts w:hint="eastAsia" w:ascii="仿宋_GB2312" w:hAnsi="宋体" w:eastAsia="仿宋_GB2312" w:cs="宋体"/>
          <w:spacing w:val="8"/>
          <w:kern w:val="0"/>
          <w:sz w:val="32"/>
          <w:szCs w:val="32"/>
          <w:lang w:eastAsia="zh-CN"/>
        </w:rPr>
        <w:t>和数据局</w:t>
      </w:r>
      <w:r>
        <w:rPr>
          <w:rFonts w:hint="eastAsia" w:ascii="仿宋_GB2312" w:hAnsi="宋体" w:eastAsia="仿宋_GB2312" w:cs="宋体"/>
          <w:spacing w:val="8"/>
          <w:kern w:val="0"/>
          <w:sz w:val="32"/>
          <w:szCs w:val="32"/>
        </w:rPr>
        <w:t>关于信息公开工作具体要求，</w:t>
      </w:r>
      <w:r>
        <w:rPr>
          <w:rFonts w:hint="eastAsia" w:ascii="仿宋_GB2312" w:hAnsi="宋体" w:eastAsia="仿宋_GB2312" w:cs="宋体"/>
          <w:spacing w:val="8"/>
          <w:kern w:val="0"/>
          <w:sz w:val="32"/>
          <w:szCs w:val="32"/>
          <w:lang w:val="en-US" w:eastAsia="zh-CN"/>
        </w:rPr>
        <w:t>切实加强组织领导保障，进一步完善由分管委领导签字审批的依申请公开办理机制，加强监督保障，开展培训，不断提升信息公开工作水平。</w:t>
      </w:r>
    </w:p>
    <w:p>
      <w:pPr>
        <w:widowControl/>
        <w:spacing w:line="560" w:lineRule="exact"/>
        <w:ind w:firstLine="675"/>
        <w:jc w:val="left"/>
        <w:rPr>
          <w:rFonts w:ascii="仿宋_GB2312" w:hAnsi="宋体" w:eastAsia="仿宋_GB2312" w:cs="宋体"/>
          <w:spacing w:val="8"/>
          <w:kern w:val="0"/>
          <w:sz w:val="32"/>
          <w:szCs w:val="32"/>
        </w:rPr>
      </w:pPr>
      <w:r>
        <w:rPr>
          <w:rFonts w:hint="eastAsia" w:ascii="楷体_GB2312" w:hAnsi="宋体" w:eastAsia="楷体_GB2312"/>
          <w:b/>
          <w:sz w:val="32"/>
          <w:szCs w:val="32"/>
        </w:rPr>
        <w:t>（一）组织领导</w:t>
      </w:r>
    </w:p>
    <w:p>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成立交通</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政府信息公开工作领导小组，构建主要领导负总责、分管领导具体抓、职能科室专人办的工作格</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，形成了一级抓一级，层层抓落实的良好</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面，坚持落实月汇总，季调度，半年检查工作制度。本着“规范、便捷、实用”的原则，在</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机关大厅内设立政府信息公开栏，便于群众查阅，并对网上发布的信息做到了随时更新。</w:t>
      </w:r>
    </w:p>
    <w:p>
      <w:pPr>
        <w:widowControl/>
        <w:spacing w:line="560" w:lineRule="exact"/>
        <w:ind w:firstLine="675"/>
        <w:jc w:val="left"/>
        <w:rPr>
          <w:rFonts w:ascii="楷体_GB2312" w:hAnsi="宋体" w:eastAsia="楷体_GB2312"/>
          <w:b/>
          <w:sz w:val="32"/>
          <w:szCs w:val="32"/>
        </w:rPr>
      </w:pPr>
      <w:r>
        <w:rPr>
          <w:rFonts w:hint="eastAsia" w:ascii="楷体_GB2312" w:hAnsi="宋体" w:eastAsia="楷体_GB2312"/>
          <w:b/>
          <w:sz w:val="32"/>
          <w:szCs w:val="32"/>
        </w:rPr>
        <w:t>（二）主动公开</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2024</w:t>
      </w:r>
      <w:r>
        <w:rPr>
          <w:rFonts w:hint="eastAsia" w:ascii="仿宋_GB2312" w:hAnsi="宋体" w:eastAsia="仿宋_GB2312"/>
          <w:sz w:val="32"/>
          <w:szCs w:val="32"/>
        </w:rPr>
        <w:t>年，我</w:t>
      </w:r>
      <w:r>
        <w:rPr>
          <w:rFonts w:hint="eastAsia" w:ascii="仿宋_GB2312" w:hAnsi="宋体" w:eastAsia="仿宋_GB2312"/>
          <w:sz w:val="32"/>
          <w:szCs w:val="32"/>
          <w:lang w:eastAsia="zh-CN"/>
        </w:rPr>
        <w:t>委</w:t>
      </w:r>
      <w:r>
        <w:rPr>
          <w:rFonts w:hint="eastAsia" w:ascii="仿宋_GB2312" w:hAnsi="宋体" w:eastAsia="仿宋_GB2312"/>
          <w:sz w:val="32"/>
          <w:szCs w:val="32"/>
        </w:rPr>
        <w:t>进一步规范、完善政府信息公开指南和公开目录，在各公开栏目依法及时、准确、全面发布了政府信息。截止</w:t>
      </w:r>
      <w:r>
        <w:rPr>
          <w:rFonts w:hint="eastAsia" w:ascii="仿宋_GB2312" w:hAnsi="宋体" w:eastAsia="仿宋_GB2312"/>
          <w:sz w:val="32"/>
          <w:szCs w:val="32"/>
          <w:lang w:eastAsia="zh-CN"/>
        </w:rPr>
        <w:t>2024</w:t>
      </w:r>
      <w:r>
        <w:rPr>
          <w:rFonts w:hint="eastAsia" w:ascii="仿宋_GB2312" w:hAnsi="宋体" w:eastAsia="仿宋_GB2312"/>
          <w:sz w:val="32"/>
          <w:szCs w:val="32"/>
        </w:rPr>
        <w:t>年12月31日，主动公开信息</w:t>
      </w:r>
      <w:r>
        <w:rPr>
          <w:rFonts w:hint="eastAsia" w:ascii="仿宋_GB2312" w:hAnsi="宋体" w:eastAsia="仿宋_GB2312"/>
          <w:sz w:val="32"/>
          <w:szCs w:val="32"/>
          <w:lang w:val="en-US" w:eastAsia="zh-CN"/>
        </w:rPr>
        <w:t>301</w:t>
      </w:r>
      <w:r>
        <w:rPr>
          <w:rFonts w:hint="eastAsia" w:ascii="仿宋_GB2312" w:hAnsi="宋体" w:eastAsia="仿宋_GB2312"/>
          <w:sz w:val="32"/>
          <w:szCs w:val="32"/>
        </w:rPr>
        <w:t>条，进一步扩大了社会公众的知情权、参与权和监督权。</w:t>
      </w:r>
    </w:p>
    <w:p>
      <w:pPr>
        <w:spacing w:line="560" w:lineRule="exact"/>
        <w:ind w:firstLine="642" w:firstLineChars="200"/>
        <w:jc w:val="left"/>
        <w:rPr>
          <w:rFonts w:ascii="楷体_GB2312" w:hAnsi="宋体" w:eastAsia="楷体_GB2312"/>
          <w:b/>
          <w:sz w:val="32"/>
          <w:szCs w:val="32"/>
        </w:rPr>
      </w:pPr>
      <w:r>
        <w:rPr>
          <w:rFonts w:hint="eastAsia" w:ascii="楷体_GB2312" w:hAnsi="宋体" w:eastAsia="楷体_GB2312"/>
          <w:b/>
          <w:sz w:val="32"/>
          <w:szCs w:val="32"/>
        </w:rPr>
        <w:t>（三）依申请公开</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2024</w:t>
      </w:r>
      <w:r>
        <w:rPr>
          <w:rFonts w:hint="eastAsia" w:ascii="仿宋_GB2312" w:hAnsi="宋体" w:eastAsia="仿宋_GB2312"/>
          <w:sz w:val="32"/>
          <w:szCs w:val="32"/>
        </w:rPr>
        <w:t>年，我</w:t>
      </w:r>
      <w:r>
        <w:rPr>
          <w:rFonts w:hint="eastAsia" w:ascii="仿宋_GB2312" w:hAnsi="宋体" w:eastAsia="仿宋_GB2312"/>
          <w:sz w:val="32"/>
          <w:szCs w:val="32"/>
          <w:lang w:eastAsia="zh-CN"/>
        </w:rPr>
        <w:t>委</w:t>
      </w:r>
      <w:r>
        <w:rPr>
          <w:rFonts w:hint="eastAsia" w:ascii="仿宋_GB2312" w:hAnsi="宋体" w:eastAsia="仿宋_GB2312"/>
          <w:sz w:val="32"/>
          <w:szCs w:val="32"/>
        </w:rPr>
        <w:t>共接到依申请公开办件</w:t>
      </w:r>
      <w:r>
        <w:rPr>
          <w:rFonts w:hint="eastAsia" w:ascii="仿宋_GB2312" w:hAnsi="宋体" w:eastAsia="仿宋_GB2312"/>
          <w:sz w:val="32"/>
          <w:szCs w:val="32"/>
          <w:lang w:val="en-US" w:eastAsia="zh-CN"/>
        </w:rPr>
        <w:t>5</w:t>
      </w:r>
      <w:r>
        <w:rPr>
          <w:rFonts w:hint="eastAsia" w:ascii="仿宋_GB2312" w:hAnsi="宋体" w:eastAsia="仿宋_GB2312"/>
          <w:sz w:val="32"/>
          <w:szCs w:val="32"/>
        </w:rPr>
        <w:t>件，均已按时完成答复。</w:t>
      </w:r>
    </w:p>
    <w:p>
      <w:pPr>
        <w:spacing w:line="560" w:lineRule="exact"/>
        <w:ind w:firstLine="642" w:firstLineChars="200"/>
        <w:jc w:val="left"/>
        <w:rPr>
          <w:rFonts w:ascii="楷体_GB2312" w:hAnsi="宋体" w:eastAsia="楷体_GB2312"/>
          <w:b/>
          <w:sz w:val="32"/>
          <w:szCs w:val="32"/>
        </w:rPr>
      </w:pPr>
      <w:r>
        <w:rPr>
          <w:rFonts w:hint="eastAsia" w:ascii="楷体_GB2312" w:hAnsi="宋体" w:eastAsia="楷体_GB2312"/>
          <w:b/>
          <w:sz w:val="32"/>
          <w:szCs w:val="32"/>
        </w:rPr>
        <w:t>（四）政府信息管理</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一是加强公开工作制度建设。积极提高政务公开工作的制度化标准化水平。加强对规范性文件的公开管理，进一步完善公开信息保密审查制度，不断增强工作透明度，保障公民、法人和其他组织的知情权、参与权、表达权，切实加强人民群众对我</w:t>
      </w:r>
      <w:r>
        <w:rPr>
          <w:rFonts w:hint="eastAsia" w:ascii="仿宋_GB2312" w:hAnsi="宋体" w:eastAsia="仿宋_GB2312"/>
          <w:sz w:val="32"/>
          <w:szCs w:val="32"/>
          <w:lang w:eastAsia="zh-CN"/>
        </w:rPr>
        <w:t>委</w:t>
      </w:r>
      <w:r>
        <w:rPr>
          <w:rFonts w:hint="eastAsia" w:ascii="仿宋_GB2312" w:hAnsi="宋体" w:eastAsia="仿宋_GB2312"/>
          <w:sz w:val="32"/>
          <w:szCs w:val="32"/>
        </w:rPr>
        <w:t>工作的有效监督。二是提高政务公开队伍专业化理论化水平。制定《通州区交通</w:t>
      </w:r>
      <w:r>
        <w:rPr>
          <w:rFonts w:hint="eastAsia" w:ascii="仿宋_GB2312" w:hAnsi="宋体" w:eastAsia="仿宋_GB2312"/>
          <w:sz w:val="32"/>
          <w:szCs w:val="32"/>
          <w:lang w:eastAsia="zh-CN"/>
        </w:rPr>
        <w:t>委</w:t>
      </w:r>
      <w:r>
        <w:rPr>
          <w:rFonts w:hint="eastAsia" w:ascii="仿宋_GB2312" w:hAnsi="宋体" w:eastAsia="仿宋_GB2312"/>
          <w:sz w:val="32"/>
          <w:szCs w:val="32"/>
        </w:rPr>
        <w:t>政务公开管理制度》，明确公开范围、渠道、信息来源、信息发布流程和严格执行三级审核机制的要求，切实加强对政务公开工作的指导。</w:t>
      </w:r>
    </w:p>
    <w:p>
      <w:pPr>
        <w:spacing w:line="560" w:lineRule="exact"/>
        <w:ind w:firstLine="642" w:firstLineChars="200"/>
        <w:jc w:val="left"/>
        <w:rPr>
          <w:rFonts w:ascii="楷体_GB2312" w:hAnsi="宋体" w:eastAsia="楷体_GB2312"/>
          <w:b/>
          <w:sz w:val="32"/>
          <w:szCs w:val="32"/>
        </w:rPr>
      </w:pPr>
      <w:r>
        <w:rPr>
          <w:rFonts w:hint="eastAsia" w:ascii="楷体_GB2312" w:hAnsi="宋体" w:eastAsia="楷体_GB2312"/>
          <w:b/>
          <w:sz w:val="32"/>
          <w:szCs w:val="32"/>
        </w:rPr>
        <w:t>（五）规范平台建设</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充分发挥政府网站作为政府信息公开第一平台的作用，及时发布主动公开的政府信息，积极协调各科室信息公开，加大门户网站宣传工作力度，不断提升公开信息集中度，丰富公开信息内容，提高信息质量。</w:t>
      </w:r>
    </w:p>
    <w:p>
      <w:pPr>
        <w:spacing w:line="560" w:lineRule="exact"/>
        <w:ind w:firstLine="642" w:firstLineChars="200"/>
        <w:jc w:val="left"/>
        <w:rPr>
          <w:rFonts w:ascii="楷体_GB2312" w:hAnsi="宋体" w:eastAsia="楷体_GB2312"/>
          <w:b/>
          <w:sz w:val="32"/>
          <w:szCs w:val="32"/>
        </w:rPr>
      </w:pPr>
      <w:r>
        <w:rPr>
          <w:rFonts w:hint="eastAsia" w:ascii="楷体_GB2312" w:hAnsi="宋体" w:eastAsia="楷体_GB2312"/>
          <w:b/>
          <w:sz w:val="32"/>
          <w:szCs w:val="32"/>
        </w:rPr>
        <w:t>（六）加强政务公开教育培训</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加强对</w:t>
      </w:r>
      <w:r>
        <w:rPr>
          <w:rFonts w:hint="eastAsia" w:ascii="仿宋_GB2312" w:hAnsi="宋体" w:eastAsia="仿宋_GB2312"/>
          <w:sz w:val="32"/>
          <w:szCs w:val="32"/>
          <w:lang w:eastAsia="zh-CN"/>
        </w:rPr>
        <w:t>委</w:t>
      </w:r>
      <w:r>
        <w:rPr>
          <w:rFonts w:hint="eastAsia" w:ascii="仿宋_GB2312" w:hAnsi="宋体" w:eastAsia="仿宋_GB2312"/>
          <w:sz w:val="32"/>
          <w:szCs w:val="32"/>
        </w:rPr>
        <w:t>内各部门政务公开人员培训，增强政务公开意识，提高发布信息、解读政策、回应关切的能力，全面增强政务公开人员的政策理论和业务水平，提升了政务公开人员专业素质和能力水平。</w:t>
      </w:r>
    </w:p>
    <w:p>
      <w:pPr>
        <w:spacing w:line="560" w:lineRule="exact"/>
        <w:ind w:firstLine="642" w:firstLineChars="200"/>
        <w:jc w:val="left"/>
        <w:rPr>
          <w:rFonts w:ascii="楷体_GB2312" w:hAnsi="宋体" w:eastAsia="楷体_GB2312"/>
          <w:b/>
          <w:sz w:val="32"/>
          <w:szCs w:val="32"/>
        </w:rPr>
      </w:pPr>
      <w:r>
        <w:rPr>
          <w:rFonts w:hint="eastAsia" w:ascii="楷体_GB2312" w:hAnsi="宋体" w:eastAsia="楷体_GB2312"/>
          <w:b/>
          <w:sz w:val="32"/>
          <w:szCs w:val="32"/>
        </w:rPr>
        <w:t>（七）强化监督保障</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我</w:t>
      </w:r>
      <w:r>
        <w:rPr>
          <w:rFonts w:hint="eastAsia" w:ascii="仿宋_GB2312" w:hAnsi="宋体" w:eastAsia="仿宋_GB2312"/>
          <w:sz w:val="32"/>
          <w:szCs w:val="32"/>
          <w:lang w:eastAsia="zh-CN"/>
        </w:rPr>
        <w:t>委</w:t>
      </w:r>
      <w:r>
        <w:rPr>
          <w:rFonts w:hint="eastAsia" w:ascii="仿宋_GB2312" w:hAnsi="宋体" w:eastAsia="仿宋_GB2312"/>
          <w:sz w:val="32"/>
          <w:szCs w:val="32"/>
        </w:rPr>
        <w:t>高度重视网站建设工作，把网站建设作为联系群众，新闻宣传的窗口，将其作为一项日常重点工作常抓不懈，建立健全《通州区交通</w:t>
      </w:r>
      <w:r>
        <w:rPr>
          <w:rFonts w:hint="eastAsia" w:ascii="仿宋_GB2312" w:hAnsi="宋体" w:eastAsia="仿宋_GB2312"/>
          <w:sz w:val="32"/>
          <w:szCs w:val="32"/>
          <w:lang w:eastAsia="zh-CN"/>
        </w:rPr>
        <w:t>委</w:t>
      </w:r>
      <w:r>
        <w:rPr>
          <w:rFonts w:hint="eastAsia" w:ascii="仿宋_GB2312" w:hAnsi="宋体" w:eastAsia="仿宋_GB2312"/>
          <w:sz w:val="32"/>
          <w:szCs w:val="32"/>
        </w:rPr>
        <w:t>政务公开管理制度》，完善信息发布程序和时限规范化、制度化的管理。</w:t>
      </w:r>
    </w:p>
    <w:p>
      <w:pPr>
        <w:spacing w:line="560" w:lineRule="exact"/>
        <w:ind w:left="640"/>
        <w:rPr>
          <w:rFonts w:ascii="黑体" w:hAnsi="黑体" w:eastAsia="黑体" w:cs="黑体"/>
          <w:sz w:val="32"/>
          <w:szCs w:val="32"/>
        </w:rPr>
      </w:pPr>
      <w:r>
        <w:rPr>
          <w:rFonts w:hint="eastAsia" w:ascii="黑体" w:hAnsi="黑体" w:eastAsia="黑体" w:cs="黑体"/>
          <w:sz w:val="32"/>
          <w:szCs w:val="32"/>
        </w:rPr>
        <w:t>二、主动公开政府信息情况</w:t>
      </w:r>
    </w:p>
    <w:p>
      <w:pPr>
        <w:pStyle w:val="2"/>
      </w:pPr>
    </w:p>
    <w:p>
      <w:pPr>
        <w:pStyle w:val="2"/>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eastAsia="宋体"/>
                <w:lang w:val="en-US" w:eastAsia="zh-CN"/>
              </w:rPr>
            </w:pPr>
            <w:r>
              <w:rPr>
                <w:rFonts w:hint="eastAsia"/>
                <w:lang w:val="en-US" w:eastAsia="zh-CN"/>
              </w:rPr>
              <w:t>5872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eastAsia="宋体"/>
                <w:lang w:val="en-US" w:eastAsia="zh-CN"/>
              </w:rPr>
            </w:pPr>
            <w:r>
              <w:rPr>
                <w:rFonts w:hint="eastAsia"/>
                <w:lang w:val="en-US" w:eastAsia="zh-CN"/>
              </w:rPr>
              <w:t>2020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default" w:eastAsia="宋体"/>
                <w:lang w:val="en-US" w:eastAsia="zh-CN"/>
              </w:rPr>
            </w:pPr>
            <w:r>
              <w:rPr>
                <w:rFonts w:hint="eastAsia"/>
                <w:lang w:val="en-US" w:eastAsia="zh-CN"/>
              </w:rPr>
              <w:t>770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ascii="宋体"/>
                <w:sz w:val="24"/>
              </w:rPr>
            </w:pPr>
            <w:r>
              <w:rPr>
                <w:rFonts w:hint="eastAsia" w:ascii="宋体"/>
                <w:sz w:val="24"/>
              </w:rPr>
              <w:t>0</w:t>
            </w:r>
          </w:p>
        </w:tc>
      </w:tr>
    </w:tbl>
    <w:p>
      <w:pPr>
        <w:pStyle w:val="2"/>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p>
      <w:pPr>
        <w:pStyle w:val="2"/>
      </w:pPr>
      <w:bookmarkStart w:id="0" w:name="_GoBack"/>
      <w:bookmarkEnd w:id="0"/>
    </w:p>
    <w:p>
      <w:pPr>
        <w:pStyle w:val="2"/>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4"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4"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4"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5</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4"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cs="Calibri"/>
                <w:kern w:val="0"/>
                <w:sz w:val="20"/>
                <w:szCs w:val="20"/>
                <w:lang w:bidi="ar"/>
              </w:rPr>
              <w:t>0</w:t>
            </w:r>
          </w:p>
        </w:tc>
        <w:tc>
          <w:tcPr>
            <w:tcW w:w="0" w:type="auto"/>
            <w:tcBorders>
              <w:top w:val="single" w:color="auto" w:sz="4" w:space="0"/>
              <w:left w:val="single" w:color="auto" w:sz="4" w:space="0"/>
              <w:bottom w:val="single" w:color="auto" w:sz="4" w:space="0"/>
              <w:right w:val="single" w:color="auto" w:sz="4" w:space="0"/>
            </w:tcBorders>
          </w:tcPr>
          <w:p>
            <w:pPr>
              <w:widowControl/>
              <w:jc w:val="center"/>
            </w:pPr>
            <w:r>
              <w:rPr>
                <w:rFonts w:hint="eastAsia" w:cs="Calibri"/>
                <w:kern w:val="0"/>
                <w:sz w:val="20"/>
                <w:szCs w:val="20"/>
                <w:lang w:bidi="ar"/>
              </w:rPr>
              <w:t>0</w:t>
            </w:r>
          </w:p>
        </w:tc>
      </w:tr>
    </w:tbl>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eastAsia="宋体"/>
                <w:lang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w:t>
      </w:r>
      <w:r>
        <w:rPr>
          <w:rFonts w:hint="eastAsia" w:ascii="仿宋_GB2312" w:hAnsi="仿宋_GB2312" w:eastAsia="仿宋_GB2312" w:cs="仿宋_GB2312"/>
          <w:color w:val="000000"/>
          <w:sz w:val="32"/>
          <w:szCs w:val="32"/>
          <w:highlight w:val="none"/>
        </w:rPr>
        <w:t>政府信息公开工作存在的主要问题及改进情况</w:t>
      </w:r>
    </w:p>
    <w:p>
      <w:pPr>
        <w:widowControl/>
        <w:spacing w:line="560" w:lineRule="exact"/>
        <w:ind w:firstLine="674" w:firstLineChars="200"/>
        <w:jc w:val="left"/>
        <w:rPr>
          <w:rFonts w:ascii="楷体_GB2312" w:hAnsi="宋体" w:eastAsia="楷体_GB2312" w:cs="宋体"/>
          <w:b/>
          <w:spacing w:val="8"/>
          <w:kern w:val="0"/>
          <w:sz w:val="32"/>
          <w:szCs w:val="32"/>
        </w:rPr>
      </w:pPr>
      <w:r>
        <w:rPr>
          <w:rFonts w:hint="eastAsia" w:ascii="楷体_GB2312" w:hAnsi="宋体" w:eastAsia="楷体_GB2312" w:cs="宋体"/>
          <w:b/>
          <w:spacing w:val="8"/>
          <w:kern w:val="0"/>
          <w:sz w:val="32"/>
          <w:szCs w:val="32"/>
        </w:rPr>
        <w:t>（一）公开意识方面</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主要问题：动态信息公开时效性差</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一些信息生成后，因部门内部流程繁琐、人员重视不足，未及时发布。</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改进方向：制定信息发布时间表，明确各环节时限要求，</w:t>
      </w:r>
    </w:p>
    <w:p>
      <w:pPr>
        <w:widowControl/>
        <w:spacing w:line="560" w:lineRule="exact"/>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加强与机关内部各科室之间联系，及时将各科室生成的信息发布到网上，尽量做到信息生成与发布保持同步。</w:t>
      </w:r>
    </w:p>
    <w:p>
      <w:pPr>
        <w:widowControl/>
        <w:spacing w:line="560" w:lineRule="exact"/>
        <w:ind w:firstLine="674" w:firstLineChars="200"/>
        <w:jc w:val="left"/>
        <w:rPr>
          <w:rFonts w:ascii="楷体_GB2312" w:hAnsi="宋体" w:eastAsia="楷体_GB2312" w:cs="宋体"/>
          <w:b/>
          <w:spacing w:val="8"/>
          <w:kern w:val="0"/>
          <w:sz w:val="32"/>
          <w:szCs w:val="32"/>
        </w:rPr>
      </w:pPr>
      <w:r>
        <w:rPr>
          <w:rFonts w:hint="eastAsia" w:ascii="楷体_GB2312" w:hAnsi="宋体" w:eastAsia="楷体_GB2312" w:cs="宋体"/>
          <w:b/>
          <w:spacing w:val="8"/>
          <w:kern w:val="0"/>
          <w:sz w:val="32"/>
          <w:szCs w:val="32"/>
        </w:rPr>
        <w:t>（二）信息内容方面</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主要问题：主动公开政府信息的数量还需要增加，公开的内容</w:t>
      </w:r>
      <w:r>
        <w:rPr>
          <w:rFonts w:hint="eastAsia" w:ascii="仿宋_GB2312" w:hAnsi="宋体" w:eastAsia="仿宋_GB2312" w:cs="宋体"/>
          <w:spacing w:val="8"/>
          <w:kern w:val="0"/>
          <w:sz w:val="32"/>
          <w:szCs w:val="32"/>
          <w:lang w:eastAsia="zh-CN"/>
        </w:rPr>
        <w:t>不够详细</w:t>
      </w:r>
      <w:r>
        <w:rPr>
          <w:rFonts w:hint="eastAsia" w:ascii="仿宋_GB2312" w:hAnsi="宋体" w:eastAsia="仿宋_GB2312" w:cs="宋体"/>
          <w:spacing w:val="8"/>
          <w:kern w:val="0"/>
          <w:sz w:val="32"/>
          <w:szCs w:val="32"/>
        </w:rPr>
        <w:t>。</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改进方向：一是扩大信息公开的范围，除正式文件外，其他由我</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生成的对社会公众有指导或帮助意义的信息也要纳入信息公开的范畴之中予以发布。二是进一步加强政府信息公开宣传力度，提高公众对交通</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政府信息公开的知晓率和参与度。主动收集公开信息，跟进办事程序，及时准确公布办事结果。三是健全工作机制，形成工作有部署、实施有检查、年终有考核、违规违纪有责任追究的工作机制，确保广大群众对交通</w:t>
      </w:r>
      <w:r>
        <w:rPr>
          <w:rFonts w:hint="eastAsia" w:ascii="仿宋_GB2312" w:hAnsi="宋体" w:eastAsia="仿宋_GB2312" w:cs="宋体"/>
          <w:spacing w:val="8"/>
          <w:kern w:val="0"/>
          <w:sz w:val="32"/>
          <w:szCs w:val="32"/>
          <w:lang w:eastAsia="zh-CN"/>
        </w:rPr>
        <w:t>委</w:t>
      </w:r>
      <w:r>
        <w:rPr>
          <w:rFonts w:hint="eastAsia" w:ascii="仿宋_GB2312" w:hAnsi="宋体" w:eastAsia="仿宋_GB2312" w:cs="宋体"/>
          <w:spacing w:val="8"/>
          <w:kern w:val="0"/>
          <w:sz w:val="32"/>
          <w:szCs w:val="32"/>
        </w:rPr>
        <w:t>工作的知情权、参与权和监督权。</w:t>
      </w:r>
    </w:p>
    <w:p>
      <w:pPr>
        <w:widowControl/>
        <w:spacing w:line="560" w:lineRule="exact"/>
        <w:ind w:firstLine="672" w:firstLineChars="200"/>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本单位依据《政府信息公开信息处理费管理办法》收取信息处理费，</w:t>
      </w:r>
      <w:r>
        <w:rPr>
          <w:rFonts w:hint="eastAsia" w:ascii="仿宋_GB2312" w:hAnsi="宋体" w:eastAsia="仿宋_GB2312" w:cs="宋体"/>
          <w:spacing w:val="8"/>
          <w:kern w:val="0"/>
          <w:sz w:val="32"/>
          <w:szCs w:val="32"/>
          <w:lang w:eastAsia="zh-CN"/>
        </w:rPr>
        <w:t>2024</w:t>
      </w:r>
      <w:r>
        <w:rPr>
          <w:rFonts w:hint="eastAsia" w:ascii="仿宋_GB2312" w:hAnsi="宋体" w:eastAsia="仿宋_GB2312" w:cs="宋体"/>
          <w:spacing w:val="8"/>
          <w:kern w:val="0"/>
          <w:sz w:val="32"/>
          <w:szCs w:val="32"/>
        </w:rPr>
        <w:t>年发出收费通知的件数0件，总金额0元。实际收取的总金额0元。</w:t>
      </w:r>
    </w:p>
    <w:p>
      <w:pPr>
        <w:widowControl/>
        <w:spacing w:line="560" w:lineRule="exact"/>
        <w:ind w:firstLine="672" w:firstLineChars="200"/>
        <w:jc w:val="left"/>
        <w:rPr>
          <w:rFonts w:ascii="仿宋_GB2312" w:hAnsi="宋体" w:eastAsia="仿宋_GB2312" w:cs="宋体"/>
          <w:color w:val="9BC2E6"/>
          <w:spacing w:val="8"/>
          <w:kern w:val="0"/>
          <w:sz w:val="32"/>
          <w:szCs w:val="32"/>
        </w:rPr>
      </w:pPr>
      <w:r>
        <w:rPr>
          <w:rFonts w:hint="eastAsia" w:ascii="仿宋_GB2312" w:hAnsi="宋体" w:eastAsia="仿宋_GB2312" w:cs="宋体"/>
          <w:spacing w:val="8"/>
          <w:kern w:val="0"/>
          <w:sz w:val="32"/>
          <w:szCs w:val="32"/>
        </w:rPr>
        <w:t>北京市通州区人民政府政务门户网站网址为http://www.bjtzh.gov.cn/，如需了解更多政府信息，请登录查询。</w:t>
      </w:r>
    </w:p>
    <w:p>
      <w:pPr>
        <w:spacing w:line="560" w:lineRule="exact"/>
        <w:ind w:firstLine="200"/>
      </w:pPr>
    </w:p>
    <w:p>
      <w:pPr>
        <w:spacing w:line="560" w:lineRule="exact"/>
        <w:ind w:firstLine="200"/>
      </w:pP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076961"/>
    <w:rsid w:val="002220BE"/>
    <w:rsid w:val="00232460"/>
    <w:rsid w:val="00286142"/>
    <w:rsid w:val="00362C0D"/>
    <w:rsid w:val="00457E66"/>
    <w:rsid w:val="00472F68"/>
    <w:rsid w:val="006E6B90"/>
    <w:rsid w:val="00701C62"/>
    <w:rsid w:val="007905ED"/>
    <w:rsid w:val="008B00B0"/>
    <w:rsid w:val="008D19FE"/>
    <w:rsid w:val="00904D0A"/>
    <w:rsid w:val="00905018"/>
    <w:rsid w:val="00976D41"/>
    <w:rsid w:val="009B3CB5"/>
    <w:rsid w:val="00B56EC2"/>
    <w:rsid w:val="00B72023"/>
    <w:rsid w:val="00B809FB"/>
    <w:rsid w:val="00BA0B50"/>
    <w:rsid w:val="00BA514E"/>
    <w:rsid w:val="00BC5E34"/>
    <w:rsid w:val="00C95A66"/>
    <w:rsid w:val="00CF5AC0"/>
    <w:rsid w:val="00DB118B"/>
    <w:rsid w:val="00E1303B"/>
    <w:rsid w:val="00E5394D"/>
    <w:rsid w:val="010F5CB0"/>
    <w:rsid w:val="020E7372"/>
    <w:rsid w:val="037D5E10"/>
    <w:rsid w:val="04D1276B"/>
    <w:rsid w:val="07F813C7"/>
    <w:rsid w:val="0A826F96"/>
    <w:rsid w:val="0CBB1A54"/>
    <w:rsid w:val="0E7E0858"/>
    <w:rsid w:val="14470F9D"/>
    <w:rsid w:val="14A17984"/>
    <w:rsid w:val="157214B0"/>
    <w:rsid w:val="17217E52"/>
    <w:rsid w:val="19D73DAC"/>
    <w:rsid w:val="1E3F1448"/>
    <w:rsid w:val="247B746E"/>
    <w:rsid w:val="27470A1C"/>
    <w:rsid w:val="27CC1777"/>
    <w:rsid w:val="29AE54B9"/>
    <w:rsid w:val="2CA6446F"/>
    <w:rsid w:val="2CEB6771"/>
    <w:rsid w:val="2EF6189F"/>
    <w:rsid w:val="30FB3D2A"/>
    <w:rsid w:val="32F87D28"/>
    <w:rsid w:val="38780662"/>
    <w:rsid w:val="3D255B57"/>
    <w:rsid w:val="425B2749"/>
    <w:rsid w:val="4C074CEF"/>
    <w:rsid w:val="55CC51C1"/>
    <w:rsid w:val="575437DF"/>
    <w:rsid w:val="5AFA3E4F"/>
    <w:rsid w:val="5DA9301B"/>
    <w:rsid w:val="5DED1905"/>
    <w:rsid w:val="5E282F0F"/>
    <w:rsid w:val="5E7231FE"/>
    <w:rsid w:val="62AD78B3"/>
    <w:rsid w:val="65A63F93"/>
    <w:rsid w:val="666138CB"/>
    <w:rsid w:val="6CEB6ECC"/>
    <w:rsid w:val="74064D96"/>
    <w:rsid w:val="768D145E"/>
    <w:rsid w:val="778F2FED"/>
    <w:rsid w:val="780218A6"/>
    <w:rsid w:val="7C6402AC"/>
    <w:rsid w:val="7DF595B5"/>
    <w:rsid w:val="EBF60B04"/>
    <w:rsid w:val="EF532E49"/>
    <w:rsid w:val="EFDF5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styleId="10">
    <w:name w:val="Hyperlink"/>
    <w:basedOn w:val="9"/>
    <w:qFormat/>
    <w:uiPriority w:val="0"/>
    <w:rPr>
      <w:color w:val="000000"/>
      <w:u w:val="none"/>
    </w:rPr>
  </w:style>
  <w:style w:type="character" w:customStyle="1" w:styleId="11">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429</Words>
  <Characters>2448</Characters>
  <Lines>20</Lines>
  <Paragraphs>5</Paragraphs>
  <TotalTime>79</TotalTime>
  <ScaleCrop>false</ScaleCrop>
  <LinksUpToDate>false</LinksUpToDate>
  <CharactersWithSpaces>2872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2022-01-06T16:32:00Z</dcterms:created>
  <dc:creator>一米阳光66</dc:creator>
  <cp:lastModifiedBy>user</cp:lastModifiedBy>
  <cp:lastPrinted>2019-12-13T09:52:00Z</cp:lastPrinted>
  <dcterms:modified xsi:type="dcterms:W3CDTF">2025-01-09T17:21:22Z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