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E41" w:rsidRDefault="0061730F" w:rsidP="0061730F">
      <w:pPr>
        <w:jc w:val="center"/>
        <w:rPr>
          <w:rFonts w:ascii="黑体" w:eastAsia="黑体"/>
          <w:sz w:val="36"/>
          <w:szCs w:val="36"/>
        </w:rPr>
      </w:pPr>
      <w:r w:rsidRPr="0061730F">
        <w:rPr>
          <w:rFonts w:ascii="黑体" w:eastAsia="黑体" w:hint="eastAsia"/>
          <w:sz w:val="36"/>
          <w:szCs w:val="36"/>
        </w:rPr>
        <w:t>通州区农业局2018年政府信息公开工作年度报告</w:t>
      </w:r>
    </w:p>
    <w:p w:rsidR="0061730F" w:rsidRDefault="0061730F" w:rsidP="0061730F">
      <w:pPr>
        <w:rPr>
          <w:rFonts w:ascii="黑体" w:eastAsia="黑体"/>
          <w:sz w:val="36"/>
          <w:szCs w:val="36"/>
        </w:rPr>
      </w:pPr>
    </w:p>
    <w:p w:rsidR="0061730F" w:rsidRPr="0061730F" w:rsidRDefault="0061730F" w:rsidP="0061730F">
      <w:pPr>
        <w:pStyle w:val="a5"/>
        <w:spacing w:after="120"/>
        <w:ind w:firstLine="480"/>
        <w:rPr>
          <w:rFonts w:ascii="仿宋_GB2312" w:eastAsia="仿宋_GB2312"/>
          <w:color w:val="000000" w:themeColor="text1"/>
          <w:sz w:val="32"/>
          <w:szCs w:val="32"/>
        </w:rPr>
      </w:pPr>
      <w:bookmarkStart w:id="0" w:name="OLE_LINK1"/>
      <w:r w:rsidRPr="0061730F">
        <w:rPr>
          <w:rFonts w:ascii="仿宋_GB2312" w:eastAsia="仿宋_GB2312" w:hint="eastAsia"/>
          <w:color w:val="000000" w:themeColor="text1"/>
          <w:sz w:val="32"/>
          <w:szCs w:val="32"/>
        </w:rPr>
        <w:t>2018年区农业局在局党委的领导下,始终以高标准、严要求、重落实、见成效的工作要求。围绕信息化项目工程落实、政府折子工程、信息宣传报道等工作重点,系统地展现北京城市副中心“三农”工作成效</w:t>
      </w:r>
    </w:p>
    <w:p w:rsidR="0061730F" w:rsidRPr="0061730F" w:rsidRDefault="0061730F" w:rsidP="0061730F">
      <w:pPr>
        <w:pStyle w:val="a5"/>
        <w:spacing w:after="120"/>
        <w:ind w:firstLine="480"/>
        <w:rPr>
          <w:rFonts w:ascii="仿宋_GB2312" w:eastAsia="仿宋_GB2312"/>
          <w:color w:val="000000" w:themeColor="text1"/>
          <w:sz w:val="32"/>
          <w:szCs w:val="32"/>
        </w:rPr>
      </w:pPr>
      <w:r w:rsidRPr="0061730F">
        <w:rPr>
          <w:rFonts w:ascii="仿宋_GB2312" w:eastAsia="仿宋_GB2312" w:hint="eastAsia"/>
          <w:color w:val="000000" w:themeColor="text1"/>
          <w:sz w:val="32"/>
          <w:szCs w:val="32"/>
        </w:rPr>
        <w:t>一、加强政府信息公开、依申请公开力度,扎实做好各网站栏目内容更新</w:t>
      </w:r>
    </w:p>
    <w:p w:rsidR="0061730F" w:rsidRPr="0061730F" w:rsidRDefault="0061730F" w:rsidP="0061730F">
      <w:pPr>
        <w:pStyle w:val="a5"/>
        <w:spacing w:after="120"/>
        <w:ind w:firstLine="480"/>
        <w:rPr>
          <w:rFonts w:ascii="仿宋_GB2312" w:eastAsia="仿宋_GB2312"/>
          <w:color w:val="000000" w:themeColor="text1"/>
          <w:sz w:val="32"/>
          <w:szCs w:val="32"/>
        </w:rPr>
      </w:pPr>
      <w:r w:rsidRPr="0061730F">
        <w:rPr>
          <w:rFonts w:ascii="仿宋_GB2312" w:eastAsia="仿宋_GB2312" w:hint="eastAsia"/>
          <w:color w:val="000000" w:themeColor="text1"/>
          <w:sz w:val="32"/>
          <w:szCs w:val="32"/>
        </w:rPr>
        <w:t>2018年紧紧围绕通州区农业</w:t>
      </w:r>
      <w:proofErr w:type="gramStart"/>
      <w:r w:rsidRPr="0061730F">
        <w:rPr>
          <w:rFonts w:ascii="仿宋_GB2312" w:eastAsia="仿宋_GB2312" w:hint="eastAsia"/>
          <w:color w:val="000000" w:themeColor="text1"/>
          <w:sz w:val="32"/>
          <w:szCs w:val="32"/>
        </w:rPr>
        <w:t>农村网</w:t>
      </w:r>
      <w:proofErr w:type="gramEnd"/>
      <w:r w:rsidRPr="0061730F">
        <w:rPr>
          <w:rFonts w:ascii="仿宋_GB2312" w:eastAsia="仿宋_GB2312" w:hint="eastAsia"/>
          <w:color w:val="000000" w:themeColor="text1"/>
          <w:sz w:val="32"/>
          <w:szCs w:val="32"/>
        </w:rPr>
        <w:t>(通州区农业</w:t>
      </w:r>
      <w:proofErr w:type="gramStart"/>
      <w:r w:rsidRPr="0061730F">
        <w:rPr>
          <w:rFonts w:ascii="仿宋_GB2312" w:eastAsia="仿宋_GB2312" w:hint="eastAsia"/>
          <w:color w:val="000000" w:themeColor="text1"/>
          <w:sz w:val="32"/>
          <w:szCs w:val="32"/>
        </w:rPr>
        <w:t>局官网</w:t>
      </w:r>
      <w:proofErr w:type="gramEnd"/>
      <w:r w:rsidRPr="0061730F">
        <w:rPr>
          <w:rFonts w:ascii="仿宋_GB2312" w:eastAsia="仿宋_GB2312" w:hint="eastAsia"/>
          <w:color w:val="000000" w:themeColor="text1"/>
          <w:sz w:val="32"/>
          <w:szCs w:val="32"/>
        </w:rPr>
        <w:t>)及通州区人民政府网(首都之窗·北京通州)两大网站开展政务公开服务工作。对网站中涉及的各栏目及时进行更新,图文并茂地展示我区现代“三农”风采。</w:t>
      </w:r>
    </w:p>
    <w:p w:rsidR="0061730F" w:rsidRPr="0061730F" w:rsidRDefault="0061730F" w:rsidP="0061730F">
      <w:pPr>
        <w:pStyle w:val="a5"/>
        <w:spacing w:after="120"/>
        <w:ind w:firstLine="480"/>
        <w:rPr>
          <w:rFonts w:ascii="仿宋_GB2312" w:eastAsia="仿宋_GB2312"/>
          <w:color w:val="000000" w:themeColor="text1"/>
          <w:sz w:val="32"/>
          <w:szCs w:val="32"/>
        </w:rPr>
      </w:pPr>
      <w:r w:rsidRPr="0061730F">
        <w:rPr>
          <w:rFonts w:ascii="仿宋_GB2312" w:eastAsia="仿宋_GB2312" w:hint="eastAsia"/>
          <w:b/>
          <w:bCs/>
          <w:color w:val="000000" w:themeColor="text1"/>
          <w:sz w:val="32"/>
          <w:szCs w:val="32"/>
        </w:rPr>
        <w:t>一是</w:t>
      </w:r>
      <w:r w:rsidRPr="0061730F">
        <w:rPr>
          <w:rFonts w:ascii="仿宋_GB2312" w:eastAsia="仿宋_GB2312" w:hint="eastAsia"/>
          <w:color w:val="000000" w:themeColor="text1"/>
          <w:sz w:val="32"/>
          <w:szCs w:val="32"/>
        </w:rPr>
        <w:t>通过两大网站平台,对我局各项业务工作进行全方位宣传报道。2018年度通过农业</w:t>
      </w:r>
      <w:proofErr w:type="gramStart"/>
      <w:r w:rsidRPr="0061730F">
        <w:rPr>
          <w:rFonts w:ascii="仿宋_GB2312" w:eastAsia="仿宋_GB2312" w:hint="eastAsia"/>
          <w:color w:val="000000" w:themeColor="text1"/>
          <w:sz w:val="32"/>
          <w:szCs w:val="32"/>
        </w:rPr>
        <w:t>农村网</w:t>
      </w:r>
      <w:proofErr w:type="gramEnd"/>
      <w:r w:rsidRPr="0061730F">
        <w:rPr>
          <w:rFonts w:ascii="仿宋_GB2312" w:eastAsia="仿宋_GB2312" w:hint="eastAsia"/>
          <w:color w:val="000000" w:themeColor="text1"/>
          <w:sz w:val="32"/>
          <w:szCs w:val="32"/>
        </w:rPr>
        <w:t>新闻动态和行业动态等栏目对全区农产品质量安全、农业科技、动物防疫、畜牧、水产、种植、渔政等工作情况进行实时报道202篇。通过通州区人民政府网(首都之窗·北京通州)今日通州和新农村建设等栏目进行信息宣传报道378篇。</w:t>
      </w:r>
    </w:p>
    <w:p w:rsidR="0061730F" w:rsidRPr="0061730F" w:rsidRDefault="0061730F" w:rsidP="0061730F">
      <w:pPr>
        <w:pStyle w:val="a5"/>
        <w:spacing w:after="120"/>
        <w:ind w:firstLine="480"/>
        <w:rPr>
          <w:rFonts w:ascii="仿宋_GB2312" w:eastAsia="仿宋_GB2312"/>
          <w:color w:val="000000" w:themeColor="text1"/>
          <w:sz w:val="32"/>
          <w:szCs w:val="32"/>
        </w:rPr>
      </w:pPr>
      <w:r w:rsidRPr="0061730F">
        <w:rPr>
          <w:rFonts w:ascii="仿宋_GB2312" w:eastAsia="仿宋_GB2312" w:hint="eastAsia"/>
          <w:b/>
          <w:bCs/>
          <w:color w:val="000000" w:themeColor="text1"/>
          <w:sz w:val="32"/>
          <w:szCs w:val="32"/>
        </w:rPr>
        <w:t>二是</w:t>
      </w:r>
      <w:r w:rsidRPr="0061730F">
        <w:rPr>
          <w:rFonts w:ascii="仿宋_GB2312" w:eastAsia="仿宋_GB2312" w:hint="eastAsia"/>
          <w:color w:val="000000" w:themeColor="text1"/>
          <w:sz w:val="32"/>
          <w:szCs w:val="32"/>
        </w:rPr>
        <w:t>对本年度行政处罚、行政许可、依申请公开事项进行依法公开。本年度我局共在农业</w:t>
      </w:r>
      <w:proofErr w:type="gramStart"/>
      <w:r w:rsidRPr="0061730F">
        <w:rPr>
          <w:rFonts w:ascii="仿宋_GB2312" w:eastAsia="仿宋_GB2312" w:hint="eastAsia"/>
          <w:color w:val="000000" w:themeColor="text1"/>
          <w:sz w:val="32"/>
          <w:szCs w:val="32"/>
        </w:rPr>
        <w:t>农村网</w:t>
      </w:r>
      <w:proofErr w:type="gramEnd"/>
      <w:r w:rsidRPr="0061730F">
        <w:rPr>
          <w:rFonts w:ascii="仿宋_GB2312" w:eastAsia="仿宋_GB2312" w:hint="eastAsia"/>
          <w:color w:val="000000" w:themeColor="text1"/>
          <w:sz w:val="32"/>
          <w:szCs w:val="32"/>
        </w:rPr>
        <w:t>及通州区人民政府双公示专栏进行行政处罚、行政许可结果公示41次,其中包</w:t>
      </w:r>
      <w:r w:rsidRPr="0061730F">
        <w:rPr>
          <w:rFonts w:ascii="仿宋_GB2312" w:eastAsia="仿宋_GB2312" w:hint="eastAsia"/>
          <w:color w:val="000000" w:themeColor="text1"/>
          <w:sz w:val="32"/>
          <w:szCs w:val="32"/>
        </w:rPr>
        <w:lastRenderedPageBreak/>
        <w:t>含行政处罚项目20项、行政许可项目78项、双随机按月公开共累计10个月。2018年我局共接到依申请公开5次,均按照《政府信息公开管理条例》中规定的流程对申请人进行相关答复并记录留档在案。</w:t>
      </w:r>
    </w:p>
    <w:p w:rsidR="0061730F" w:rsidRPr="0061730F" w:rsidRDefault="0061730F" w:rsidP="0061730F">
      <w:pPr>
        <w:pStyle w:val="a5"/>
        <w:spacing w:after="120"/>
        <w:ind w:firstLine="480"/>
        <w:rPr>
          <w:rFonts w:ascii="仿宋_GB2312" w:eastAsia="仿宋_GB2312"/>
          <w:color w:val="000000" w:themeColor="text1"/>
          <w:sz w:val="32"/>
          <w:szCs w:val="32"/>
        </w:rPr>
      </w:pPr>
      <w:r w:rsidRPr="0061730F">
        <w:rPr>
          <w:rFonts w:ascii="仿宋_GB2312" w:eastAsia="仿宋_GB2312" w:hint="eastAsia"/>
          <w:b/>
          <w:bCs/>
          <w:color w:val="000000" w:themeColor="text1"/>
          <w:sz w:val="32"/>
          <w:szCs w:val="32"/>
        </w:rPr>
        <w:t>三是</w:t>
      </w:r>
      <w:r w:rsidRPr="0061730F">
        <w:rPr>
          <w:rFonts w:ascii="仿宋_GB2312" w:eastAsia="仿宋_GB2312" w:hint="eastAsia"/>
          <w:color w:val="000000" w:themeColor="text1"/>
          <w:sz w:val="32"/>
          <w:szCs w:val="32"/>
        </w:rPr>
        <w:t>完善法规文件、规划计划、建设信用体系,提高我局工作的透明度和公信力。对2018年全局预决算等情况说明进行详细公开并对我局机构职能等相关内容进行进一步完善。在此基础上增加了“信用体系建设”</w:t>
      </w:r>
      <w:proofErr w:type="gramStart"/>
      <w:r w:rsidRPr="0061730F">
        <w:rPr>
          <w:rFonts w:ascii="仿宋_GB2312" w:eastAsia="仿宋_GB2312" w:hint="eastAsia"/>
          <w:color w:val="000000" w:themeColor="text1"/>
          <w:sz w:val="32"/>
          <w:szCs w:val="32"/>
        </w:rPr>
        <w:t>版块</w:t>
      </w:r>
      <w:proofErr w:type="gramEnd"/>
      <w:r w:rsidRPr="0061730F">
        <w:rPr>
          <w:rFonts w:ascii="仿宋_GB2312" w:eastAsia="仿宋_GB2312" w:hint="eastAsia"/>
          <w:color w:val="000000" w:themeColor="text1"/>
          <w:sz w:val="32"/>
          <w:szCs w:val="32"/>
        </w:rPr>
        <w:t>,目前已经完成了政策法规、从业人员信息的内容维护,其他子栏目还在进一步更新中。</w:t>
      </w:r>
    </w:p>
    <w:p w:rsidR="0061730F" w:rsidRPr="0061730F" w:rsidRDefault="0061730F" w:rsidP="0061730F">
      <w:pPr>
        <w:pStyle w:val="a5"/>
        <w:spacing w:after="120"/>
        <w:ind w:firstLine="480"/>
        <w:rPr>
          <w:rFonts w:ascii="仿宋_GB2312" w:eastAsia="仿宋_GB2312"/>
          <w:color w:val="000000" w:themeColor="text1"/>
          <w:sz w:val="32"/>
          <w:szCs w:val="32"/>
        </w:rPr>
      </w:pPr>
      <w:r w:rsidRPr="0061730F">
        <w:rPr>
          <w:rFonts w:ascii="仿宋_GB2312" w:eastAsia="仿宋_GB2312" w:hint="eastAsia"/>
          <w:b/>
          <w:bCs/>
          <w:color w:val="000000" w:themeColor="text1"/>
          <w:sz w:val="32"/>
          <w:szCs w:val="32"/>
        </w:rPr>
        <w:t>四是</w:t>
      </w:r>
      <w:r w:rsidRPr="0061730F">
        <w:rPr>
          <w:rFonts w:ascii="仿宋_GB2312" w:eastAsia="仿宋_GB2312" w:hint="eastAsia"/>
          <w:color w:val="000000" w:themeColor="text1"/>
          <w:sz w:val="32"/>
          <w:szCs w:val="32"/>
        </w:rPr>
        <w:t>着重对北京政府信息公开专栏农业局网站进行全面维护。今年区政府信息公开办在测评公司的协助下以季度为单位,着重检查各单位的信息公开专栏。通过检测反馈,目前我局的信息公开网站基本完成重组建设,对以往更新不及时、网站存在错误、栏目内容不存在等现象进行重新布局并及时上报网站内所有栏目的相关信息材料。</w:t>
      </w:r>
    </w:p>
    <w:p w:rsidR="0061730F" w:rsidRPr="0061730F" w:rsidRDefault="0061730F" w:rsidP="0061730F">
      <w:pPr>
        <w:pStyle w:val="a5"/>
        <w:spacing w:after="120"/>
        <w:ind w:firstLine="480"/>
        <w:rPr>
          <w:rFonts w:ascii="仿宋_GB2312" w:eastAsia="仿宋_GB2312"/>
          <w:color w:val="000000" w:themeColor="text1"/>
          <w:sz w:val="32"/>
          <w:szCs w:val="32"/>
        </w:rPr>
      </w:pPr>
      <w:r w:rsidRPr="0061730F">
        <w:rPr>
          <w:rFonts w:ascii="仿宋_GB2312" w:eastAsia="仿宋_GB2312" w:hint="eastAsia"/>
          <w:color w:val="000000" w:themeColor="text1"/>
          <w:sz w:val="32"/>
          <w:szCs w:val="32"/>
        </w:rPr>
        <w:t>二、扎实做好信息宣传工作,引导正确舆论导向,展现现代性都市农业新风采</w:t>
      </w:r>
    </w:p>
    <w:p w:rsidR="0061730F" w:rsidRPr="0061730F" w:rsidRDefault="0061730F" w:rsidP="0061730F">
      <w:pPr>
        <w:pStyle w:val="a5"/>
        <w:spacing w:after="120"/>
        <w:ind w:firstLine="480"/>
        <w:rPr>
          <w:rFonts w:ascii="仿宋_GB2312" w:eastAsia="仿宋_GB2312"/>
          <w:color w:val="000000" w:themeColor="text1"/>
          <w:sz w:val="32"/>
          <w:szCs w:val="32"/>
        </w:rPr>
      </w:pPr>
      <w:r w:rsidRPr="0061730F">
        <w:rPr>
          <w:rFonts w:ascii="仿宋_GB2312" w:eastAsia="仿宋_GB2312" w:hint="eastAsia"/>
          <w:b/>
          <w:bCs/>
          <w:color w:val="000000" w:themeColor="text1"/>
          <w:sz w:val="32"/>
          <w:szCs w:val="32"/>
        </w:rPr>
        <w:t>一是</w:t>
      </w:r>
      <w:r w:rsidRPr="0061730F">
        <w:rPr>
          <w:rFonts w:ascii="仿宋_GB2312" w:eastAsia="仿宋_GB2312" w:hint="eastAsia"/>
          <w:color w:val="000000" w:themeColor="text1"/>
          <w:sz w:val="32"/>
          <w:szCs w:val="32"/>
        </w:rPr>
        <w:t>做好全方位信息宣传工作,全方位展现我区农业特色。今年我局共向各类新闻媒体报送稿件1648条。其中刊登于《通州信息》3条、《昨日区情》22条、北京市</w:t>
      </w:r>
      <w:proofErr w:type="gramStart"/>
      <w:r w:rsidRPr="0061730F">
        <w:rPr>
          <w:rFonts w:ascii="仿宋_GB2312" w:eastAsia="仿宋_GB2312" w:hint="eastAsia"/>
          <w:color w:val="000000" w:themeColor="text1"/>
          <w:sz w:val="32"/>
          <w:szCs w:val="32"/>
        </w:rPr>
        <w:t>农委网</w:t>
      </w:r>
      <w:proofErr w:type="gramEnd"/>
      <w:r w:rsidRPr="0061730F">
        <w:rPr>
          <w:rFonts w:ascii="仿宋_GB2312" w:eastAsia="仿宋_GB2312" w:hint="eastAsia"/>
          <w:color w:val="000000" w:themeColor="text1"/>
          <w:sz w:val="32"/>
          <w:szCs w:val="32"/>
        </w:rPr>
        <w:lastRenderedPageBreak/>
        <w:t>419条、《通州时讯》39篇、通州区门户网站383条、农业</w:t>
      </w:r>
      <w:proofErr w:type="gramStart"/>
      <w:r w:rsidRPr="0061730F">
        <w:rPr>
          <w:rFonts w:ascii="仿宋_GB2312" w:eastAsia="仿宋_GB2312" w:hint="eastAsia"/>
          <w:color w:val="000000" w:themeColor="text1"/>
          <w:sz w:val="32"/>
          <w:szCs w:val="32"/>
        </w:rPr>
        <w:t>农村网</w:t>
      </w:r>
      <w:proofErr w:type="gramEnd"/>
      <w:r w:rsidRPr="0061730F">
        <w:rPr>
          <w:rFonts w:ascii="仿宋_GB2312" w:eastAsia="仿宋_GB2312" w:hint="eastAsia"/>
          <w:color w:val="000000" w:themeColor="text1"/>
          <w:sz w:val="32"/>
          <w:szCs w:val="32"/>
        </w:rPr>
        <w:t>768篇、北京电视台、通州电视台、《京郊日报》等</w:t>
      </w:r>
      <w:proofErr w:type="gramStart"/>
      <w:r w:rsidRPr="0061730F">
        <w:rPr>
          <w:rFonts w:ascii="仿宋_GB2312" w:eastAsia="仿宋_GB2312" w:hint="eastAsia"/>
          <w:color w:val="000000" w:themeColor="text1"/>
          <w:sz w:val="32"/>
          <w:szCs w:val="32"/>
        </w:rPr>
        <w:t>各微信公众号</w:t>
      </w:r>
      <w:proofErr w:type="gramEnd"/>
      <w:r w:rsidRPr="0061730F">
        <w:rPr>
          <w:rFonts w:ascii="仿宋_GB2312" w:eastAsia="仿宋_GB2312" w:hint="eastAsia"/>
          <w:color w:val="000000" w:themeColor="text1"/>
          <w:sz w:val="32"/>
          <w:szCs w:val="32"/>
        </w:rPr>
        <w:t>合计14条。</w:t>
      </w:r>
    </w:p>
    <w:p w:rsidR="0061730F" w:rsidRPr="0061730F" w:rsidRDefault="0061730F" w:rsidP="0061730F">
      <w:pPr>
        <w:pStyle w:val="a5"/>
        <w:spacing w:after="120"/>
        <w:ind w:firstLine="480"/>
        <w:rPr>
          <w:rFonts w:ascii="仿宋_GB2312" w:eastAsia="仿宋_GB2312"/>
          <w:color w:val="000000" w:themeColor="text1"/>
          <w:sz w:val="32"/>
          <w:szCs w:val="32"/>
        </w:rPr>
      </w:pPr>
      <w:r w:rsidRPr="0061730F">
        <w:rPr>
          <w:rFonts w:ascii="仿宋_GB2312" w:eastAsia="仿宋_GB2312" w:hint="eastAsia"/>
          <w:b/>
          <w:bCs/>
          <w:color w:val="000000" w:themeColor="text1"/>
          <w:sz w:val="32"/>
          <w:szCs w:val="32"/>
        </w:rPr>
        <w:t>二是</w:t>
      </w:r>
      <w:r w:rsidRPr="0061730F">
        <w:rPr>
          <w:rFonts w:ascii="仿宋_GB2312" w:eastAsia="仿宋_GB2312" w:hint="eastAsia"/>
          <w:color w:val="000000" w:themeColor="text1"/>
          <w:sz w:val="32"/>
          <w:szCs w:val="32"/>
        </w:rPr>
        <w:t>积极回应社会关切问题,加强正确的舆论导向。今年共出刊《一周农业舆情分析报告》42期次,内容涉及全国农业相关新闻走势、北京农业相关新闻走势、全国农业重点新闻、北京农业重点新闻、热点农业舆情和敏感事件等。通过舆情分析报告,为领导决策提供详实的数据基础。</w:t>
      </w:r>
    </w:p>
    <w:p w:rsidR="0061730F" w:rsidRPr="0061730F" w:rsidRDefault="0061730F" w:rsidP="0061730F">
      <w:pPr>
        <w:pStyle w:val="a5"/>
        <w:spacing w:after="120"/>
        <w:ind w:firstLine="480"/>
        <w:rPr>
          <w:rFonts w:ascii="仿宋_GB2312" w:eastAsia="仿宋_GB2312"/>
          <w:color w:val="000000" w:themeColor="text1"/>
          <w:sz w:val="32"/>
          <w:szCs w:val="32"/>
        </w:rPr>
      </w:pPr>
      <w:r w:rsidRPr="0061730F">
        <w:rPr>
          <w:rFonts w:ascii="仿宋_GB2312" w:eastAsia="仿宋_GB2312" w:hint="eastAsia"/>
          <w:b/>
          <w:bCs/>
          <w:color w:val="000000" w:themeColor="text1"/>
          <w:sz w:val="32"/>
          <w:szCs w:val="32"/>
        </w:rPr>
        <w:t>三是</w:t>
      </w:r>
      <w:r w:rsidRPr="0061730F">
        <w:rPr>
          <w:rFonts w:ascii="仿宋_GB2312" w:eastAsia="仿宋_GB2312" w:hint="eastAsia"/>
          <w:color w:val="000000" w:themeColor="text1"/>
          <w:sz w:val="32"/>
          <w:szCs w:val="32"/>
        </w:rPr>
        <w:t>以重大活动为契机,多平台全方位打造宣传矩阵。2018年我区邀请北京电视台、北京广播电视台、通州电视台、《通州时讯》、大运通州网、《京郊日报》、北青报通州社区报对</w:t>
      </w:r>
      <w:proofErr w:type="gramStart"/>
      <w:r w:rsidRPr="0061730F">
        <w:rPr>
          <w:rFonts w:ascii="仿宋_GB2312" w:eastAsia="仿宋_GB2312" w:hint="eastAsia"/>
          <w:color w:val="000000" w:themeColor="text1"/>
          <w:sz w:val="32"/>
          <w:szCs w:val="32"/>
        </w:rPr>
        <w:t>益农信息</w:t>
      </w:r>
      <w:proofErr w:type="gramEnd"/>
      <w:r w:rsidRPr="0061730F">
        <w:rPr>
          <w:rFonts w:ascii="仿宋_GB2312" w:eastAsia="仿宋_GB2312" w:hint="eastAsia"/>
          <w:color w:val="000000" w:themeColor="text1"/>
          <w:sz w:val="32"/>
          <w:szCs w:val="32"/>
        </w:rPr>
        <w:t>社挂牌、农场</w:t>
      </w:r>
      <w:proofErr w:type="gramStart"/>
      <w:r w:rsidRPr="0061730F">
        <w:rPr>
          <w:rFonts w:ascii="仿宋_GB2312" w:eastAsia="仿宋_GB2312" w:hint="eastAsia"/>
          <w:color w:val="000000" w:themeColor="text1"/>
          <w:sz w:val="32"/>
          <w:szCs w:val="32"/>
        </w:rPr>
        <w:t>品安全</w:t>
      </w:r>
      <w:proofErr w:type="gramEnd"/>
      <w:r w:rsidRPr="0061730F">
        <w:rPr>
          <w:rFonts w:ascii="仿宋_GB2312" w:eastAsia="仿宋_GB2312" w:hint="eastAsia"/>
          <w:color w:val="000000" w:themeColor="text1"/>
          <w:sz w:val="32"/>
          <w:szCs w:val="32"/>
        </w:rPr>
        <w:t>示范县创建、通州渔政执法、第八届国际都市农业科技节、通州首届农民丰收节等重大活动,利用广播、电视、报纸、</w:t>
      </w:r>
      <w:proofErr w:type="gramStart"/>
      <w:r w:rsidRPr="0061730F">
        <w:rPr>
          <w:rFonts w:ascii="仿宋_GB2312" w:eastAsia="仿宋_GB2312" w:hint="eastAsia"/>
          <w:color w:val="000000" w:themeColor="text1"/>
          <w:sz w:val="32"/>
          <w:szCs w:val="32"/>
        </w:rPr>
        <w:t>微信公众号</w:t>
      </w:r>
      <w:proofErr w:type="gramEnd"/>
      <w:r w:rsidRPr="0061730F">
        <w:rPr>
          <w:rFonts w:ascii="仿宋_GB2312" w:eastAsia="仿宋_GB2312" w:hint="eastAsia"/>
          <w:color w:val="000000" w:themeColor="text1"/>
          <w:sz w:val="32"/>
          <w:szCs w:val="32"/>
        </w:rPr>
        <w:t>推送等途径进行多角度、全方位的深度报道。</w:t>
      </w:r>
    </w:p>
    <w:p w:rsidR="0061730F" w:rsidRPr="0061730F" w:rsidRDefault="0061730F" w:rsidP="0061730F">
      <w:pPr>
        <w:pStyle w:val="a5"/>
        <w:spacing w:after="120"/>
        <w:ind w:firstLine="480"/>
        <w:rPr>
          <w:rFonts w:ascii="仿宋_GB2312" w:eastAsia="仿宋_GB2312"/>
          <w:color w:val="000000" w:themeColor="text1"/>
          <w:sz w:val="32"/>
          <w:szCs w:val="32"/>
        </w:rPr>
      </w:pPr>
      <w:r w:rsidRPr="0061730F">
        <w:rPr>
          <w:rFonts w:ascii="仿宋_GB2312" w:eastAsia="仿宋_GB2312" w:hint="eastAsia"/>
          <w:b/>
          <w:bCs/>
          <w:color w:val="000000" w:themeColor="text1"/>
          <w:sz w:val="32"/>
          <w:szCs w:val="32"/>
        </w:rPr>
        <w:t>四是</w:t>
      </w:r>
      <w:r w:rsidRPr="0061730F">
        <w:rPr>
          <w:rFonts w:ascii="仿宋_GB2312" w:eastAsia="仿宋_GB2312" w:hint="eastAsia"/>
          <w:color w:val="000000" w:themeColor="text1"/>
          <w:sz w:val="32"/>
          <w:szCs w:val="32"/>
        </w:rPr>
        <w:t>继续做好农场直通车项目,根据农场需求,进行走访并形成专题报道,通过网络</w:t>
      </w:r>
      <w:proofErr w:type="gramStart"/>
      <w:r w:rsidRPr="0061730F">
        <w:rPr>
          <w:rFonts w:ascii="仿宋_GB2312" w:eastAsia="仿宋_GB2312" w:hint="eastAsia"/>
          <w:color w:val="000000" w:themeColor="text1"/>
          <w:sz w:val="32"/>
          <w:szCs w:val="32"/>
        </w:rPr>
        <w:t>和微信进行</w:t>
      </w:r>
      <w:proofErr w:type="gramEnd"/>
      <w:r w:rsidRPr="0061730F">
        <w:rPr>
          <w:rFonts w:ascii="仿宋_GB2312" w:eastAsia="仿宋_GB2312" w:hint="eastAsia"/>
          <w:color w:val="000000" w:themeColor="text1"/>
          <w:sz w:val="32"/>
          <w:szCs w:val="32"/>
        </w:rPr>
        <w:t>宣传报道。委托北青社区报通州分社具体负责该项目。每年选定50家农场,按照各农场自身需求图文并茂的对农场产品、活动形式进行免费宣传报道,达到提升我区农场品牌形象,带动销售的目的。通</w:t>
      </w:r>
      <w:r w:rsidRPr="0061730F">
        <w:rPr>
          <w:rFonts w:ascii="仿宋_GB2312" w:eastAsia="仿宋_GB2312" w:hint="eastAsia"/>
          <w:color w:val="000000" w:themeColor="text1"/>
          <w:sz w:val="32"/>
          <w:szCs w:val="32"/>
        </w:rPr>
        <w:lastRenderedPageBreak/>
        <w:t>过</w:t>
      </w:r>
      <w:proofErr w:type="gramStart"/>
      <w:r w:rsidRPr="0061730F">
        <w:rPr>
          <w:rFonts w:ascii="仿宋_GB2312" w:eastAsia="仿宋_GB2312" w:hint="eastAsia"/>
          <w:color w:val="000000" w:themeColor="text1"/>
          <w:sz w:val="32"/>
          <w:szCs w:val="32"/>
        </w:rPr>
        <w:t>微信平台</w:t>
      </w:r>
      <w:proofErr w:type="gramEnd"/>
      <w:r w:rsidRPr="0061730F">
        <w:rPr>
          <w:rFonts w:ascii="仿宋_GB2312" w:eastAsia="仿宋_GB2312" w:hint="eastAsia"/>
          <w:color w:val="000000" w:themeColor="text1"/>
          <w:sz w:val="32"/>
          <w:szCs w:val="32"/>
        </w:rPr>
        <w:t>、农业农村网、通州区人民政府新农村建设专栏共出刊49期。</w:t>
      </w:r>
    </w:p>
    <w:p w:rsidR="0061730F" w:rsidRPr="0061730F" w:rsidRDefault="0061730F" w:rsidP="0061730F">
      <w:pPr>
        <w:pStyle w:val="a5"/>
        <w:spacing w:after="120"/>
        <w:ind w:firstLine="480"/>
        <w:rPr>
          <w:rFonts w:ascii="仿宋_GB2312" w:eastAsia="仿宋_GB2312"/>
          <w:color w:val="000000" w:themeColor="text1"/>
          <w:sz w:val="32"/>
          <w:szCs w:val="32"/>
        </w:rPr>
      </w:pPr>
      <w:r w:rsidRPr="0061730F">
        <w:rPr>
          <w:rFonts w:ascii="仿宋_GB2312" w:eastAsia="仿宋_GB2312" w:hint="eastAsia"/>
          <w:color w:val="000000" w:themeColor="text1"/>
          <w:sz w:val="32"/>
          <w:szCs w:val="32"/>
        </w:rPr>
        <w:t>三、下一步工作计划及相关工作重点</w:t>
      </w:r>
    </w:p>
    <w:p w:rsidR="0061730F" w:rsidRPr="0061730F" w:rsidRDefault="0061730F" w:rsidP="0061730F">
      <w:pPr>
        <w:pStyle w:val="a5"/>
        <w:spacing w:after="120"/>
        <w:ind w:firstLine="480"/>
        <w:rPr>
          <w:rFonts w:ascii="仿宋_GB2312" w:eastAsia="仿宋_GB2312"/>
          <w:color w:val="000000" w:themeColor="text1"/>
          <w:sz w:val="32"/>
          <w:szCs w:val="32"/>
        </w:rPr>
      </w:pPr>
      <w:r w:rsidRPr="0061730F">
        <w:rPr>
          <w:rFonts w:ascii="仿宋_GB2312" w:eastAsia="仿宋_GB2312" w:hint="eastAsia"/>
          <w:b/>
          <w:bCs/>
          <w:color w:val="000000" w:themeColor="text1"/>
          <w:sz w:val="32"/>
          <w:szCs w:val="32"/>
        </w:rPr>
        <w:t>一是</w:t>
      </w:r>
      <w:r w:rsidRPr="0061730F">
        <w:rPr>
          <w:rFonts w:ascii="仿宋_GB2312" w:eastAsia="仿宋_GB2312" w:hint="eastAsia"/>
          <w:color w:val="000000" w:themeColor="text1"/>
          <w:sz w:val="32"/>
          <w:szCs w:val="32"/>
        </w:rPr>
        <w:t>建立通州区农业品牌宣传推广体系。建立通州农业品牌的系统管理体系,通过品牌结构梳理,确立通州农业品牌内涵,包括:最先进农业技术、最安全的农产品质量、严格的过程管理、环境优美生态的农场。设计通州农业品牌的全套视觉VI,包括:logo、宣传片、印刷品、VR、实时视频等,以国际化的高端品牌为出发点建立形象。发掘通州农业文化内涵,建立高端渠道拓展与对接,推动通州农业品牌形象落地。</w:t>
      </w:r>
    </w:p>
    <w:p w:rsidR="0061730F" w:rsidRDefault="0061730F" w:rsidP="0061730F">
      <w:pPr>
        <w:pStyle w:val="a5"/>
        <w:spacing w:after="120"/>
        <w:ind w:firstLine="480"/>
        <w:rPr>
          <w:rFonts w:ascii="仿宋_GB2312" w:eastAsia="仿宋_GB2312"/>
          <w:color w:val="000000" w:themeColor="text1"/>
          <w:sz w:val="32"/>
          <w:szCs w:val="32"/>
        </w:rPr>
      </w:pPr>
      <w:r w:rsidRPr="0061730F">
        <w:rPr>
          <w:rFonts w:ascii="仿宋_GB2312" w:eastAsia="仿宋_GB2312" w:hint="eastAsia"/>
          <w:b/>
          <w:bCs/>
          <w:color w:val="000000" w:themeColor="text1"/>
          <w:sz w:val="32"/>
          <w:szCs w:val="32"/>
        </w:rPr>
        <w:t>二是</w:t>
      </w:r>
      <w:r w:rsidRPr="0061730F">
        <w:rPr>
          <w:rFonts w:ascii="仿宋_GB2312" w:eastAsia="仿宋_GB2312" w:hint="eastAsia"/>
          <w:color w:val="000000" w:themeColor="text1"/>
          <w:sz w:val="32"/>
          <w:szCs w:val="32"/>
        </w:rPr>
        <w:t>继续做好区委办、区政府办信息报送工作,紧密结合自身工作,在区政府门户网、区政府信息公开网、区农业</w:t>
      </w:r>
      <w:proofErr w:type="gramStart"/>
      <w:r w:rsidRPr="0061730F">
        <w:rPr>
          <w:rFonts w:ascii="仿宋_GB2312" w:eastAsia="仿宋_GB2312" w:hint="eastAsia"/>
          <w:color w:val="000000" w:themeColor="text1"/>
          <w:sz w:val="32"/>
          <w:szCs w:val="32"/>
        </w:rPr>
        <w:t>局官网</w:t>
      </w:r>
      <w:proofErr w:type="gramEnd"/>
      <w:r w:rsidRPr="0061730F">
        <w:rPr>
          <w:rFonts w:ascii="仿宋_GB2312" w:eastAsia="仿宋_GB2312" w:hint="eastAsia"/>
          <w:color w:val="000000" w:themeColor="text1"/>
          <w:sz w:val="32"/>
          <w:szCs w:val="32"/>
        </w:rPr>
        <w:t>栏目中加大政府信息和政务信息的公开力度,进一步</w:t>
      </w:r>
      <w:proofErr w:type="gramStart"/>
      <w:r w:rsidRPr="0061730F">
        <w:rPr>
          <w:rFonts w:ascii="仿宋_GB2312" w:eastAsia="仿宋_GB2312" w:hint="eastAsia"/>
          <w:color w:val="000000" w:themeColor="text1"/>
          <w:sz w:val="32"/>
          <w:szCs w:val="32"/>
        </w:rPr>
        <w:t>提高区</w:t>
      </w:r>
      <w:proofErr w:type="gramEnd"/>
      <w:r w:rsidRPr="0061730F">
        <w:rPr>
          <w:rFonts w:ascii="仿宋_GB2312" w:eastAsia="仿宋_GB2312" w:hint="eastAsia"/>
          <w:color w:val="000000" w:themeColor="text1"/>
          <w:sz w:val="32"/>
          <w:szCs w:val="32"/>
        </w:rPr>
        <w:t>农业局工作透明度和公信力。加强与大运通州、美丽通州微博、通州小兵、北京青年报社区</w:t>
      </w:r>
      <w:proofErr w:type="gramStart"/>
      <w:r w:rsidRPr="0061730F">
        <w:rPr>
          <w:rFonts w:ascii="仿宋_GB2312" w:eastAsia="仿宋_GB2312" w:hint="eastAsia"/>
          <w:color w:val="000000" w:themeColor="text1"/>
          <w:sz w:val="32"/>
          <w:szCs w:val="32"/>
        </w:rPr>
        <w:t>版公众微</w:t>
      </w:r>
      <w:proofErr w:type="gramEnd"/>
      <w:r w:rsidRPr="0061730F">
        <w:rPr>
          <w:rFonts w:ascii="仿宋_GB2312" w:eastAsia="仿宋_GB2312" w:hint="eastAsia"/>
          <w:color w:val="000000" w:themeColor="text1"/>
          <w:sz w:val="32"/>
          <w:szCs w:val="32"/>
        </w:rPr>
        <w:t>信号等新媒体的联系,进一步扩大宣传渠道。</w:t>
      </w:r>
    </w:p>
    <w:p w:rsidR="0061730F" w:rsidRPr="0061730F" w:rsidRDefault="0061730F" w:rsidP="0061730F">
      <w:pPr>
        <w:pStyle w:val="a5"/>
        <w:spacing w:after="120"/>
        <w:ind w:firstLine="480"/>
        <w:rPr>
          <w:rFonts w:ascii="仿宋_GB2312" w:eastAsia="仿宋_GB2312"/>
          <w:color w:val="000000" w:themeColor="text1"/>
          <w:sz w:val="32"/>
          <w:szCs w:val="32"/>
        </w:rPr>
      </w:pPr>
    </w:p>
    <w:p w:rsidR="0061730F" w:rsidRDefault="0061730F" w:rsidP="0061730F">
      <w:pPr>
        <w:ind w:firstLineChars="1900" w:firstLine="6080"/>
        <w:rPr>
          <w:rFonts w:ascii="仿宋_GB2312" w:eastAsia="仿宋_GB2312" w:hAnsi="宋体" w:cs="宋体" w:hint="eastAsia"/>
          <w:color w:val="000000" w:themeColor="text1"/>
          <w:kern w:val="0"/>
          <w:sz w:val="32"/>
          <w:szCs w:val="32"/>
        </w:rPr>
      </w:pPr>
      <w:r w:rsidRPr="0061730F">
        <w:rPr>
          <w:rFonts w:ascii="仿宋_GB2312" w:eastAsia="仿宋_GB2312" w:hAnsi="宋体" w:cs="宋体" w:hint="eastAsia"/>
          <w:color w:val="000000" w:themeColor="text1"/>
          <w:kern w:val="0"/>
          <w:sz w:val="32"/>
          <w:szCs w:val="32"/>
        </w:rPr>
        <w:t>2019年3月</w:t>
      </w:r>
    </w:p>
    <w:p w:rsidR="000B2B2E" w:rsidRDefault="000B2B2E" w:rsidP="0061730F">
      <w:pPr>
        <w:ind w:firstLineChars="1900" w:firstLine="6080"/>
        <w:rPr>
          <w:rFonts w:ascii="仿宋_GB2312" w:eastAsia="仿宋_GB2312" w:hAnsi="宋体" w:cs="宋体" w:hint="eastAsia"/>
          <w:color w:val="000000" w:themeColor="text1"/>
          <w:kern w:val="0"/>
          <w:sz w:val="32"/>
          <w:szCs w:val="32"/>
        </w:rPr>
      </w:pPr>
    </w:p>
    <w:p w:rsidR="000B2B2E" w:rsidRDefault="000B2B2E" w:rsidP="0061730F">
      <w:pPr>
        <w:ind w:firstLineChars="1900" w:firstLine="6080"/>
        <w:rPr>
          <w:rFonts w:ascii="仿宋_GB2312" w:eastAsia="仿宋_GB2312" w:hAnsi="宋体" w:cs="宋体" w:hint="eastAsia"/>
          <w:color w:val="000000" w:themeColor="text1"/>
          <w:kern w:val="0"/>
          <w:sz w:val="32"/>
          <w:szCs w:val="32"/>
        </w:rPr>
      </w:pPr>
    </w:p>
    <w:tbl>
      <w:tblPr>
        <w:tblW w:w="9555" w:type="dxa"/>
        <w:jc w:val="center"/>
        <w:tblInd w:w="93" w:type="dxa"/>
        <w:tblLayout w:type="fixed"/>
        <w:tblLook w:val="04A0"/>
      </w:tblPr>
      <w:tblGrid>
        <w:gridCol w:w="7755"/>
        <w:gridCol w:w="720"/>
        <w:gridCol w:w="1080"/>
      </w:tblGrid>
      <w:tr w:rsidR="000B2B2E" w:rsidTr="00D93C7B">
        <w:trPr>
          <w:trHeight w:val="540"/>
          <w:jc w:val="center"/>
        </w:trPr>
        <w:tc>
          <w:tcPr>
            <w:tcW w:w="9555" w:type="dxa"/>
            <w:gridSpan w:val="3"/>
            <w:tcBorders>
              <w:top w:val="nil"/>
              <w:left w:val="nil"/>
              <w:bottom w:val="nil"/>
              <w:right w:val="nil"/>
            </w:tcBorders>
            <w:shd w:val="clear" w:color="FFFFFF" w:fill="auto"/>
            <w:vAlign w:val="center"/>
          </w:tcPr>
          <w:p w:rsidR="000B2B2E" w:rsidRDefault="000B2B2E" w:rsidP="00D93C7B">
            <w:pPr>
              <w:widowControl/>
              <w:jc w:val="center"/>
              <w:rPr>
                <w:rFonts w:ascii="方正小标宋简体" w:eastAsia="方正小标宋简体" w:hAnsi="宋体" w:cs="宋体"/>
                <w:color w:val="000000"/>
                <w:kern w:val="0"/>
                <w:sz w:val="44"/>
                <w:szCs w:val="44"/>
              </w:rPr>
            </w:pPr>
            <w:r>
              <w:rPr>
                <w:rFonts w:ascii="方正小标宋简体" w:eastAsia="方正小标宋简体" w:hAnsi="宋体" w:cs="宋体" w:hint="eastAsia"/>
                <w:color w:val="000000"/>
                <w:kern w:val="0"/>
                <w:sz w:val="44"/>
                <w:szCs w:val="44"/>
              </w:rPr>
              <w:lastRenderedPageBreak/>
              <w:t>政府信息公开情况统计表</w:t>
            </w:r>
          </w:p>
        </w:tc>
      </w:tr>
      <w:tr w:rsidR="000B2B2E" w:rsidTr="00D93C7B">
        <w:trPr>
          <w:trHeight w:val="285"/>
          <w:jc w:val="center"/>
        </w:trPr>
        <w:tc>
          <w:tcPr>
            <w:tcW w:w="9555" w:type="dxa"/>
            <w:gridSpan w:val="3"/>
            <w:tcBorders>
              <w:top w:val="nil"/>
              <w:left w:val="nil"/>
              <w:bottom w:val="nil"/>
              <w:right w:val="nil"/>
            </w:tcBorders>
            <w:shd w:val="clear" w:color="FFFFFF" w:fill="auto"/>
            <w:vAlign w:val="center"/>
          </w:tcPr>
          <w:p w:rsidR="000B2B2E" w:rsidRDefault="000B2B2E" w:rsidP="00D93C7B">
            <w:pPr>
              <w:widowControl/>
              <w:jc w:val="center"/>
              <w:rPr>
                <w:rFonts w:ascii="楷体_GB2312" w:eastAsia="楷体_GB2312" w:hAnsi="宋体" w:cs="宋体"/>
                <w:kern w:val="0"/>
                <w:sz w:val="32"/>
                <w:szCs w:val="32"/>
              </w:rPr>
            </w:pPr>
            <w:r>
              <w:rPr>
                <w:rFonts w:ascii="楷体_GB2312" w:eastAsia="楷体_GB2312" w:hAnsi="宋体" w:cs="宋体" w:hint="eastAsia"/>
                <w:kern w:val="0"/>
                <w:sz w:val="32"/>
                <w:szCs w:val="32"/>
              </w:rPr>
              <w:t>（ 2018年度）</w:t>
            </w:r>
          </w:p>
        </w:tc>
      </w:tr>
      <w:tr w:rsidR="000B2B2E" w:rsidTr="00D93C7B">
        <w:trPr>
          <w:trHeight w:val="405"/>
          <w:jc w:val="center"/>
        </w:trPr>
        <w:tc>
          <w:tcPr>
            <w:tcW w:w="7755" w:type="dxa"/>
            <w:tcBorders>
              <w:top w:val="nil"/>
              <w:left w:val="nil"/>
              <w:bottom w:val="nil"/>
              <w:right w:val="nil"/>
            </w:tcBorders>
            <w:shd w:val="clear" w:color="FFFFFF" w:fill="auto"/>
            <w:vAlign w:val="center"/>
          </w:tcPr>
          <w:p w:rsidR="000B2B2E" w:rsidRDefault="000B2B2E" w:rsidP="00D93C7B">
            <w:pPr>
              <w:widowControl/>
              <w:jc w:val="left"/>
              <w:rPr>
                <w:rFonts w:ascii="宋体" w:hAnsi="宋体" w:cs="宋体"/>
                <w:color w:val="000000"/>
                <w:kern w:val="0"/>
                <w:sz w:val="22"/>
              </w:rPr>
            </w:pPr>
          </w:p>
        </w:tc>
        <w:tc>
          <w:tcPr>
            <w:tcW w:w="720" w:type="dxa"/>
            <w:tcBorders>
              <w:top w:val="nil"/>
              <w:left w:val="nil"/>
              <w:bottom w:val="nil"/>
              <w:right w:val="nil"/>
            </w:tcBorders>
            <w:shd w:val="clear" w:color="FFFFFF" w:fill="auto"/>
            <w:vAlign w:val="center"/>
          </w:tcPr>
          <w:p w:rsidR="000B2B2E" w:rsidRDefault="000B2B2E" w:rsidP="00D93C7B">
            <w:pPr>
              <w:widowControl/>
              <w:jc w:val="center"/>
              <w:rPr>
                <w:rFonts w:ascii="宋体" w:hAnsi="宋体" w:cs="宋体"/>
                <w:color w:val="000000"/>
                <w:kern w:val="0"/>
                <w:sz w:val="22"/>
              </w:rPr>
            </w:pPr>
          </w:p>
        </w:tc>
        <w:tc>
          <w:tcPr>
            <w:tcW w:w="1080" w:type="dxa"/>
            <w:tcBorders>
              <w:top w:val="nil"/>
              <w:left w:val="nil"/>
              <w:bottom w:val="nil"/>
              <w:right w:val="nil"/>
            </w:tcBorders>
            <w:shd w:val="clear" w:color="FFFFFF" w:fill="auto"/>
            <w:vAlign w:val="center"/>
          </w:tcPr>
          <w:p w:rsidR="000B2B2E" w:rsidRDefault="000B2B2E" w:rsidP="00D93C7B">
            <w:pPr>
              <w:widowControl/>
              <w:jc w:val="left"/>
              <w:rPr>
                <w:rFonts w:ascii="宋体" w:hAnsi="宋体" w:cs="宋体"/>
                <w:color w:val="000000"/>
                <w:kern w:val="0"/>
                <w:sz w:val="22"/>
              </w:rPr>
            </w:pPr>
          </w:p>
        </w:tc>
      </w:tr>
      <w:tr w:rsidR="000B2B2E" w:rsidTr="00D93C7B">
        <w:trPr>
          <w:trHeight w:val="300"/>
          <w:jc w:val="center"/>
        </w:trPr>
        <w:tc>
          <w:tcPr>
            <w:tcW w:w="7755" w:type="dxa"/>
            <w:tcBorders>
              <w:top w:val="nil"/>
              <w:left w:val="nil"/>
              <w:bottom w:val="single" w:sz="8" w:space="0" w:color="auto"/>
              <w:right w:val="nil"/>
            </w:tcBorders>
            <w:shd w:val="clear" w:color="FFFFFF"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填报单位（盖章）：北京市通州区农业局</w:t>
            </w:r>
          </w:p>
        </w:tc>
        <w:tc>
          <w:tcPr>
            <w:tcW w:w="720" w:type="dxa"/>
            <w:tcBorders>
              <w:top w:val="nil"/>
              <w:left w:val="nil"/>
              <w:bottom w:val="single" w:sz="8" w:space="0" w:color="auto"/>
              <w:right w:val="nil"/>
            </w:tcBorders>
            <w:shd w:val="clear" w:color="FFFFFF" w:fill="auto"/>
            <w:vAlign w:val="center"/>
          </w:tcPr>
          <w:p w:rsidR="000B2B2E" w:rsidRDefault="000B2B2E" w:rsidP="00D93C7B">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080" w:type="dxa"/>
            <w:tcBorders>
              <w:top w:val="nil"/>
              <w:left w:val="nil"/>
              <w:bottom w:val="single" w:sz="8" w:space="0" w:color="auto"/>
              <w:right w:val="nil"/>
            </w:tcBorders>
            <w:shd w:val="clear" w:color="FFFFFF" w:fill="auto"/>
            <w:vAlign w:val="center"/>
          </w:tcPr>
          <w:p w:rsidR="000B2B2E" w:rsidRDefault="000B2B2E" w:rsidP="00D93C7B">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r>
      <w:tr w:rsidR="000B2B2E" w:rsidTr="00D93C7B">
        <w:trPr>
          <w:trHeight w:val="402"/>
          <w:jc w:val="center"/>
        </w:trPr>
        <w:tc>
          <w:tcPr>
            <w:tcW w:w="7755" w:type="dxa"/>
            <w:tcBorders>
              <w:top w:val="single" w:sz="8" w:space="0" w:color="auto"/>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center"/>
              <w:rPr>
                <w:rFonts w:ascii="黑体" w:eastAsia="黑体" w:hAnsi="宋体" w:cs="宋体"/>
                <w:color w:val="000000"/>
                <w:kern w:val="0"/>
                <w:sz w:val="24"/>
              </w:rPr>
            </w:pPr>
            <w:r>
              <w:rPr>
                <w:rFonts w:ascii="黑体" w:eastAsia="黑体" w:hAnsi="宋体" w:cs="宋体" w:hint="eastAsia"/>
                <w:color w:val="000000"/>
                <w:kern w:val="0"/>
                <w:sz w:val="24"/>
              </w:rPr>
              <w:t>统 计 指 标</w:t>
            </w:r>
          </w:p>
        </w:tc>
        <w:tc>
          <w:tcPr>
            <w:tcW w:w="720" w:type="dxa"/>
            <w:tcBorders>
              <w:top w:val="single" w:sz="8" w:space="0" w:color="auto"/>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黑体" w:eastAsia="黑体" w:hAnsi="宋体" w:cs="宋体"/>
                <w:color w:val="000000"/>
                <w:kern w:val="0"/>
                <w:sz w:val="24"/>
              </w:rPr>
            </w:pPr>
            <w:r>
              <w:rPr>
                <w:rFonts w:ascii="黑体" w:eastAsia="黑体" w:hAnsi="宋体" w:cs="宋体" w:hint="eastAsia"/>
                <w:color w:val="000000"/>
                <w:kern w:val="0"/>
                <w:sz w:val="24"/>
              </w:rPr>
              <w:t>单位</w:t>
            </w:r>
          </w:p>
        </w:tc>
        <w:tc>
          <w:tcPr>
            <w:tcW w:w="1080" w:type="dxa"/>
            <w:tcBorders>
              <w:top w:val="single" w:sz="8" w:space="0" w:color="auto"/>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黑体" w:eastAsia="黑体" w:hAnsi="宋体" w:cs="宋体"/>
                <w:color w:val="000000"/>
                <w:kern w:val="0"/>
                <w:sz w:val="24"/>
              </w:rPr>
            </w:pPr>
            <w:r>
              <w:rPr>
                <w:rFonts w:ascii="黑体" w:eastAsia="黑体" w:hAnsi="宋体" w:cs="宋体" w:hint="eastAsia"/>
                <w:color w:val="000000"/>
                <w:kern w:val="0"/>
                <w:sz w:val="24"/>
              </w:rPr>
              <w:t>统计数</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黑体" w:eastAsia="黑体" w:hAnsi="宋体" w:cs="宋体"/>
                <w:color w:val="000000"/>
                <w:kern w:val="0"/>
                <w:sz w:val="24"/>
              </w:rPr>
            </w:pPr>
            <w:r>
              <w:rPr>
                <w:rFonts w:ascii="黑体" w:eastAsia="黑体" w:hAnsi="宋体" w:cs="宋体" w:hint="eastAsia"/>
                <w:color w:val="000000"/>
                <w:kern w:val="0"/>
                <w:sz w:val="24"/>
              </w:rPr>
              <w:t>一、主动公开情况</w:t>
            </w:r>
          </w:p>
        </w:tc>
        <w:tc>
          <w:tcPr>
            <w:tcW w:w="720" w:type="dxa"/>
            <w:tcBorders>
              <w:top w:val="nil"/>
              <w:left w:val="nil"/>
              <w:bottom w:val="single" w:sz="4" w:space="0" w:color="auto"/>
              <w:right w:val="single" w:sz="4" w:space="0" w:color="auto"/>
              <w:tr2bl w:val="single" w:sz="4" w:space="0" w:color="auto"/>
            </w:tcBorders>
            <w:shd w:val="clear" w:color="auto" w:fill="auto"/>
            <w:vAlign w:val="center"/>
          </w:tcPr>
          <w:p w:rsidR="000B2B2E" w:rsidRDefault="000B2B2E" w:rsidP="00D93C7B">
            <w:pPr>
              <w:widowControl/>
              <w:jc w:val="center"/>
              <w:rPr>
                <w:rFonts w:ascii="宋体" w:hAnsi="宋体" w:cs="宋体"/>
                <w:color w:val="000000"/>
                <w:kern w:val="0"/>
                <w:sz w:val="24"/>
              </w:rPr>
            </w:pP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宋体" w:hAnsi="宋体" w:cs="宋体"/>
                <w:color w:val="000000"/>
                <w:kern w:val="0"/>
                <w:sz w:val="24"/>
              </w:rPr>
            </w:pPr>
          </w:p>
        </w:tc>
      </w:tr>
      <w:tr w:rsidR="000B2B2E" w:rsidTr="00D93C7B">
        <w:trPr>
          <w:trHeight w:val="660"/>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（一）主动公开政府信息数</w:t>
            </w:r>
            <w:r>
              <w:rPr>
                <w:rFonts w:ascii="仿宋_GB2312" w:eastAsia="仿宋_GB2312" w:hAnsi="宋体" w:cs="宋体" w:hint="eastAsia"/>
                <w:kern w:val="0"/>
                <w:sz w:val="24"/>
              </w:rPr>
              <w:br/>
              <w:t xml:space="preserve">       （不同渠道和方式公开相同信息计1条）</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158</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其中：主动公开规范性文件数</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0B2B2E" w:rsidTr="00D93C7B">
        <w:trPr>
          <w:trHeight w:val="402"/>
          <w:jc w:val="center"/>
        </w:trPr>
        <w:tc>
          <w:tcPr>
            <w:tcW w:w="7755" w:type="dxa"/>
            <w:tcBorders>
              <w:top w:val="nil"/>
              <w:left w:val="single" w:sz="8" w:space="0" w:color="auto"/>
              <w:bottom w:val="nil"/>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制发规范性文件总数</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0B2B2E" w:rsidTr="00D93C7B">
        <w:trPr>
          <w:trHeight w:val="660"/>
          <w:jc w:val="center"/>
        </w:trPr>
        <w:tc>
          <w:tcPr>
            <w:tcW w:w="7755" w:type="dxa"/>
            <w:tcBorders>
              <w:top w:val="single" w:sz="4" w:space="0" w:color="auto"/>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（二）重点领域公开政府信息数</w:t>
            </w:r>
            <w:r>
              <w:rPr>
                <w:rFonts w:ascii="仿宋_GB2312" w:eastAsia="仿宋_GB2312" w:hAnsi="宋体" w:cs="宋体" w:hint="eastAsia"/>
                <w:kern w:val="0"/>
                <w:sz w:val="24"/>
              </w:rPr>
              <w:br/>
              <w:t xml:space="preserve">       （不同渠道和方式公开相同信息计1条）</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24</w:t>
            </w:r>
          </w:p>
        </w:tc>
      </w:tr>
      <w:tr w:rsidR="000B2B2E" w:rsidTr="00D93C7B">
        <w:trPr>
          <w:trHeight w:val="600"/>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0B2B2E" w:rsidRDefault="000B2B2E" w:rsidP="00D93C7B">
            <w:pPr>
              <w:widowControl/>
              <w:ind w:left="1680" w:hangingChars="700" w:hanging="1680"/>
              <w:rPr>
                <w:rFonts w:ascii="仿宋_GB2312" w:eastAsia="仿宋_GB2312" w:hAnsi="宋体" w:cs="宋体"/>
                <w:kern w:val="0"/>
                <w:sz w:val="24"/>
              </w:rPr>
            </w:pPr>
            <w:r>
              <w:rPr>
                <w:rFonts w:ascii="仿宋_GB2312" w:eastAsia="仿宋_GB2312" w:hAnsi="宋体" w:cs="宋体" w:hint="eastAsia"/>
                <w:kern w:val="0"/>
                <w:sz w:val="24"/>
              </w:rPr>
              <w:t xml:space="preserve">        其中：主动公开财政预算决算、“三公经费”和行政经费信息数</w:t>
            </w:r>
          </w:p>
        </w:tc>
        <w:tc>
          <w:tcPr>
            <w:tcW w:w="720" w:type="dxa"/>
            <w:tcBorders>
              <w:top w:val="nil"/>
              <w:left w:val="single" w:sz="4" w:space="0" w:color="auto"/>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2</w:t>
            </w:r>
          </w:p>
        </w:tc>
      </w:tr>
      <w:tr w:rsidR="000B2B2E" w:rsidTr="00D93C7B">
        <w:trPr>
          <w:trHeight w:val="645"/>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0B2B2E" w:rsidRDefault="000B2B2E" w:rsidP="00D93C7B">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主动公开保障性安居工程建设计划、项目开工和竣工情况，保障性住房的分配和退出等信息数</w:t>
            </w:r>
          </w:p>
        </w:tc>
        <w:tc>
          <w:tcPr>
            <w:tcW w:w="720" w:type="dxa"/>
            <w:tcBorders>
              <w:top w:val="nil"/>
              <w:left w:val="single" w:sz="4" w:space="0" w:color="auto"/>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570"/>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0B2B2E" w:rsidRDefault="000B2B2E" w:rsidP="00D93C7B">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主动公开食品安全标准，食品生产经营许可、专项检查整治等信息数</w:t>
            </w:r>
          </w:p>
        </w:tc>
        <w:tc>
          <w:tcPr>
            <w:tcW w:w="720" w:type="dxa"/>
            <w:tcBorders>
              <w:top w:val="nil"/>
              <w:left w:val="single" w:sz="4" w:space="0" w:color="auto"/>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22</w:t>
            </w:r>
          </w:p>
        </w:tc>
      </w:tr>
      <w:tr w:rsidR="000B2B2E" w:rsidTr="00D93C7B">
        <w:trPr>
          <w:trHeight w:val="585"/>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0B2B2E" w:rsidRDefault="000B2B2E" w:rsidP="00D93C7B">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主动公开环境核查审批、环境状况公报和重特大突发环境事件等信息数</w:t>
            </w:r>
          </w:p>
        </w:tc>
        <w:tc>
          <w:tcPr>
            <w:tcW w:w="720" w:type="dxa"/>
            <w:tcBorders>
              <w:top w:val="nil"/>
              <w:left w:val="single" w:sz="4" w:space="0" w:color="auto"/>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780"/>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0B2B2E" w:rsidRDefault="000B2B2E" w:rsidP="00D93C7B">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主动公开招投标违法违规行为及处理情况、国有资金占控股或者主导地位依法应当招标的项目等信息数</w:t>
            </w:r>
          </w:p>
        </w:tc>
        <w:tc>
          <w:tcPr>
            <w:tcW w:w="720" w:type="dxa"/>
            <w:tcBorders>
              <w:top w:val="nil"/>
              <w:left w:val="single" w:sz="4" w:space="0" w:color="auto"/>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555"/>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0B2B2E" w:rsidRDefault="000B2B2E" w:rsidP="00D93C7B">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主动公开生产安全事故的政府举措、处置进展、风险预警、防范措施等信息数</w:t>
            </w:r>
          </w:p>
        </w:tc>
        <w:tc>
          <w:tcPr>
            <w:tcW w:w="720" w:type="dxa"/>
            <w:tcBorders>
              <w:top w:val="nil"/>
              <w:left w:val="single" w:sz="4" w:space="0" w:color="auto"/>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690"/>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0B2B2E" w:rsidRDefault="000B2B2E" w:rsidP="00D93C7B">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主动公开农用地转为建设用地批准、征收集体土地批准、征地公告、征地补偿安置公示、集体土地征收结案等信息数</w:t>
            </w:r>
          </w:p>
        </w:tc>
        <w:tc>
          <w:tcPr>
            <w:tcW w:w="720" w:type="dxa"/>
            <w:tcBorders>
              <w:top w:val="nil"/>
              <w:left w:val="single" w:sz="4" w:space="0" w:color="auto"/>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720"/>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0B2B2E" w:rsidRDefault="000B2B2E" w:rsidP="00D93C7B">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主动公开政府指导价、政府定价和收费标准调整的项目、价格、依据、执行时间和范围等信息数</w:t>
            </w:r>
          </w:p>
        </w:tc>
        <w:tc>
          <w:tcPr>
            <w:tcW w:w="720" w:type="dxa"/>
            <w:tcBorders>
              <w:top w:val="nil"/>
              <w:left w:val="single" w:sz="4" w:space="0" w:color="auto"/>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525"/>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0B2B2E" w:rsidRDefault="000B2B2E" w:rsidP="00D93C7B">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主动公开本市企业信用信息系统中的警示信息和良好信息等信息数</w:t>
            </w:r>
          </w:p>
        </w:tc>
        <w:tc>
          <w:tcPr>
            <w:tcW w:w="720" w:type="dxa"/>
            <w:tcBorders>
              <w:top w:val="nil"/>
              <w:left w:val="single" w:sz="4" w:space="0" w:color="auto"/>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585"/>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主动公开政府部门预算执行审计结果等信息数</w:t>
            </w:r>
          </w:p>
        </w:tc>
        <w:tc>
          <w:tcPr>
            <w:tcW w:w="720" w:type="dxa"/>
            <w:tcBorders>
              <w:top w:val="nil"/>
              <w:left w:val="single" w:sz="4" w:space="0" w:color="auto"/>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675"/>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0B2B2E" w:rsidRDefault="000B2B2E" w:rsidP="00D93C7B">
            <w:pPr>
              <w:widowControl/>
              <w:ind w:left="1680" w:hangingChars="700" w:hanging="1680"/>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主动公开行政机关对与人民群众利益密切相关的公共企事业单位进行监督管理的信息数</w:t>
            </w:r>
          </w:p>
        </w:tc>
        <w:tc>
          <w:tcPr>
            <w:tcW w:w="720" w:type="dxa"/>
            <w:tcBorders>
              <w:top w:val="nil"/>
              <w:left w:val="single" w:sz="4" w:space="0" w:color="auto"/>
              <w:bottom w:val="single" w:sz="8"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8"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405"/>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主动公开市人民政府决定主动公开的其他信息数</w:t>
            </w:r>
          </w:p>
        </w:tc>
        <w:tc>
          <w:tcPr>
            <w:tcW w:w="720" w:type="dxa"/>
            <w:tcBorders>
              <w:top w:val="single" w:sz="8" w:space="0" w:color="auto"/>
              <w:left w:val="single" w:sz="4" w:space="0" w:color="auto"/>
              <w:bottom w:val="single" w:sz="8"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402"/>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（三）通过不同渠道和方式公开政府信息的情况</w:t>
            </w:r>
          </w:p>
        </w:tc>
        <w:tc>
          <w:tcPr>
            <w:tcW w:w="720" w:type="dxa"/>
            <w:tcBorders>
              <w:top w:val="single" w:sz="8" w:space="0" w:color="auto"/>
              <w:left w:val="nil"/>
              <w:bottom w:val="single" w:sz="4" w:space="0" w:color="auto"/>
              <w:right w:val="single" w:sz="4" w:space="0" w:color="auto"/>
              <w:tr2bl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p>
        </w:tc>
        <w:tc>
          <w:tcPr>
            <w:tcW w:w="1080" w:type="dxa"/>
            <w:tcBorders>
              <w:top w:val="single" w:sz="8" w:space="0" w:color="auto"/>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p>
        </w:tc>
      </w:tr>
      <w:tr w:rsidR="000B2B2E" w:rsidTr="00D93C7B">
        <w:trPr>
          <w:trHeight w:val="402"/>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lastRenderedPageBreak/>
              <w:t xml:space="preserve">           1.政府公报公开政府信息数</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402"/>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2.政府网站公开政府信息数</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155</w:t>
            </w:r>
          </w:p>
        </w:tc>
      </w:tr>
      <w:tr w:rsidR="000B2B2E" w:rsidTr="00D93C7B">
        <w:trPr>
          <w:trHeight w:val="402"/>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3.政务</w:t>
            </w:r>
            <w:proofErr w:type="gramStart"/>
            <w:r>
              <w:rPr>
                <w:rFonts w:ascii="仿宋_GB2312" w:eastAsia="仿宋_GB2312" w:hAnsi="宋体" w:cs="宋体" w:hint="eastAsia"/>
                <w:kern w:val="0"/>
                <w:sz w:val="24"/>
              </w:rPr>
              <w:t>微博公开</w:t>
            </w:r>
            <w:proofErr w:type="gramEnd"/>
            <w:r>
              <w:rPr>
                <w:rFonts w:ascii="仿宋_GB2312" w:eastAsia="仿宋_GB2312" w:hAnsi="宋体" w:cs="宋体" w:hint="eastAsia"/>
                <w:kern w:val="0"/>
                <w:sz w:val="24"/>
              </w:rPr>
              <w:t>政府信息数</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402"/>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4.</w:t>
            </w:r>
            <w:proofErr w:type="gramStart"/>
            <w:r>
              <w:rPr>
                <w:rFonts w:ascii="仿宋_GB2312" w:eastAsia="仿宋_GB2312" w:hAnsi="宋体" w:cs="宋体" w:hint="eastAsia"/>
                <w:kern w:val="0"/>
                <w:sz w:val="24"/>
              </w:rPr>
              <w:t>政务微信公开</w:t>
            </w:r>
            <w:proofErr w:type="gramEnd"/>
            <w:r>
              <w:rPr>
                <w:rFonts w:ascii="仿宋_GB2312" w:eastAsia="仿宋_GB2312" w:hAnsi="宋体" w:cs="宋体" w:hint="eastAsia"/>
                <w:kern w:val="0"/>
                <w:sz w:val="24"/>
              </w:rPr>
              <w:t>政府信息数</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402"/>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5.其他方式公开政府信息数</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条</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39</w:t>
            </w:r>
          </w:p>
        </w:tc>
      </w:tr>
      <w:tr w:rsidR="000B2B2E" w:rsidTr="00D93C7B">
        <w:trPr>
          <w:trHeight w:val="402"/>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黑体" w:eastAsia="黑体" w:hAnsi="宋体" w:cs="宋体"/>
                <w:color w:val="000000"/>
                <w:kern w:val="0"/>
                <w:sz w:val="24"/>
              </w:rPr>
            </w:pPr>
            <w:r>
              <w:rPr>
                <w:rFonts w:ascii="黑体" w:eastAsia="黑体" w:hAnsi="宋体" w:cs="宋体" w:hint="eastAsia"/>
                <w:color w:val="000000"/>
                <w:kern w:val="0"/>
                <w:sz w:val="24"/>
              </w:rPr>
              <w:t>二、回应解读情况</w:t>
            </w:r>
          </w:p>
        </w:tc>
        <w:tc>
          <w:tcPr>
            <w:tcW w:w="720" w:type="dxa"/>
            <w:tcBorders>
              <w:top w:val="nil"/>
              <w:left w:val="nil"/>
              <w:bottom w:val="single" w:sz="4" w:space="0" w:color="auto"/>
              <w:right w:val="single" w:sz="4" w:space="0" w:color="auto"/>
              <w:tr2bl w:val="single" w:sz="4" w:space="0" w:color="auto"/>
            </w:tcBorders>
            <w:shd w:val="clear" w:color="auto" w:fill="auto"/>
            <w:vAlign w:val="center"/>
          </w:tcPr>
          <w:p w:rsidR="000B2B2E" w:rsidRDefault="000B2B2E" w:rsidP="00D93C7B">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宋体" w:hAnsi="宋体" w:cs="宋体"/>
                <w:color w:val="000000"/>
                <w:kern w:val="0"/>
                <w:sz w:val="24"/>
              </w:rPr>
            </w:pPr>
          </w:p>
        </w:tc>
      </w:tr>
      <w:tr w:rsidR="000B2B2E" w:rsidTr="00D93C7B">
        <w:trPr>
          <w:trHeight w:val="660"/>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（一）回应公众关注热点或重大舆情数</w:t>
            </w:r>
            <w:r>
              <w:rPr>
                <w:rFonts w:ascii="仿宋_GB2312" w:eastAsia="仿宋_GB2312" w:hAnsi="宋体" w:cs="宋体" w:hint="eastAsia"/>
                <w:kern w:val="0"/>
                <w:sz w:val="24"/>
              </w:rPr>
              <w:br/>
              <w:t xml:space="preserve">         （不同方式回应同一热点或舆情计1次）</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402"/>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（二）通过不同渠道和方式回应解读的情况</w:t>
            </w:r>
          </w:p>
        </w:tc>
        <w:tc>
          <w:tcPr>
            <w:tcW w:w="720" w:type="dxa"/>
            <w:tcBorders>
              <w:top w:val="nil"/>
              <w:left w:val="nil"/>
              <w:bottom w:val="single" w:sz="4" w:space="0" w:color="auto"/>
              <w:right w:val="single" w:sz="4" w:space="0" w:color="auto"/>
              <w:tr2bl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p>
        </w:tc>
      </w:tr>
      <w:tr w:rsidR="000B2B2E" w:rsidTr="00D93C7B">
        <w:trPr>
          <w:trHeight w:val="402"/>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1.参加或举办新闻发布会总次数</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402"/>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其中：主要负责同志参加新闻发布会次数</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2.政府网站在线访谈次数</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其中：主要负责同志参加政府网站在线访谈次数</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3.政策解读稿件发布数</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篇</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6</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4.</w:t>
            </w:r>
            <w:proofErr w:type="gramStart"/>
            <w:r>
              <w:rPr>
                <w:rFonts w:ascii="仿宋_GB2312" w:eastAsia="仿宋_GB2312" w:hAnsi="宋体" w:cs="宋体" w:hint="eastAsia"/>
                <w:kern w:val="0"/>
                <w:sz w:val="24"/>
              </w:rPr>
              <w:t>微博微信回应</w:t>
            </w:r>
            <w:proofErr w:type="gramEnd"/>
            <w:r>
              <w:rPr>
                <w:rFonts w:ascii="仿宋_GB2312" w:eastAsia="仿宋_GB2312" w:hAnsi="宋体" w:cs="宋体" w:hint="eastAsia"/>
                <w:kern w:val="0"/>
                <w:sz w:val="24"/>
              </w:rPr>
              <w:t>事件数</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5.其他方式回应事件数</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黑体" w:eastAsia="黑体" w:hAnsi="宋体" w:cs="宋体"/>
                <w:color w:val="000000"/>
                <w:kern w:val="0"/>
                <w:sz w:val="24"/>
              </w:rPr>
            </w:pPr>
            <w:r>
              <w:rPr>
                <w:rFonts w:ascii="黑体" w:eastAsia="黑体" w:hAnsi="宋体" w:cs="宋体" w:hint="eastAsia"/>
                <w:color w:val="000000"/>
                <w:kern w:val="0"/>
                <w:sz w:val="24"/>
              </w:rPr>
              <w:t>三、依申请公开情况</w:t>
            </w:r>
          </w:p>
        </w:tc>
        <w:tc>
          <w:tcPr>
            <w:tcW w:w="720" w:type="dxa"/>
            <w:tcBorders>
              <w:top w:val="nil"/>
              <w:left w:val="nil"/>
              <w:bottom w:val="single" w:sz="4" w:space="0" w:color="auto"/>
              <w:right w:val="single" w:sz="4" w:space="0" w:color="auto"/>
              <w:tr2bl w:val="single" w:sz="4" w:space="0" w:color="auto"/>
            </w:tcBorders>
            <w:shd w:val="clear" w:color="auto" w:fill="auto"/>
            <w:vAlign w:val="center"/>
          </w:tcPr>
          <w:p w:rsidR="000B2B2E" w:rsidRDefault="000B2B2E" w:rsidP="00D93C7B">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宋体" w:hAnsi="宋体" w:cs="宋体"/>
                <w:color w:val="000000"/>
                <w:kern w:val="0"/>
                <w:sz w:val="24"/>
              </w:rPr>
            </w:pP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（一）收到申请数</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5</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1.当面申请数</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2.传真申请数</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3.网络申请数</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4.信函申请数</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（二）申请</w:t>
            </w:r>
            <w:proofErr w:type="gramStart"/>
            <w:r>
              <w:rPr>
                <w:rFonts w:ascii="仿宋_GB2312" w:eastAsia="仿宋_GB2312" w:hAnsi="宋体" w:cs="宋体" w:hint="eastAsia"/>
                <w:kern w:val="0"/>
                <w:sz w:val="24"/>
              </w:rPr>
              <w:t>办结数</w:t>
            </w:r>
            <w:proofErr w:type="gramEnd"/>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1.按时</w:t>
            </w:r>
            <w:proofErr w:type="gramStart"/>
            <w:r>
              <w:rPr>
                <w:rFonts w:ascii="仿宋_GB2312" w:eastAsia="仿宋_GB2312" w:hAnsi="宋体" w:cs="宋体" w:hint="eastAsia"/>
                <w:kern w:val="0"/>
                <w:sz w:val="24"/>
              </w:rPr>
              <w:t>办结数</w:t>
            </w:r>
            <w:proofErr w:type="gramEnd"/>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2.延期</w:t>
            </w:r>
            <w:proofErr w:type="gramStart"/>
            <w:r>
              <w:rPr>
                <w:rFonts w:ascii="仿宋_GB2312" w:eastAsia="仿宋_GB2312" w:hAnsi="宋体" w:cs="宋体" w:hint="eastAsia"/>
                <w:kern w:val="0"/>
                <w:sz w:val="24"/>
              </w:rPr>
              <w:t>办结数</w:t>
            </w:r>
            <w:proofErr w:type="gramEnd"/>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（三）申请答复数</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1.属于已主动公开范围数</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2.同意公开答复数</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3.同意部分公开答复数</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4.不同意公开答复数</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其中：涉及国家秘密</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涉及商业秘密</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402"/>
          <w:jc w:val="center"/>
        </w:trPr>
        <w:tc>
          <w:tcPr>
            <w:tcW w:w="7755" w:type="dxa"/>
            <w:tcBorders>
              <w:top w:val="single" w:sz="4" w:space="0" w:color="auto"/>
              <w:left w:val="single" w:sz="4"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涉及个人隐私</w:t>
            </w:r>
          </w:p>
        </w:tc>
        <w:tc>
          <w:tcPr>
            <w:tcW w:w="720" w:type="dxa"/>
            <w:tcBorders>
              <w:top w:val="single" w:sz="4" w:space="0" w:color="auto"/>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single" w:sz="4" w:space="0" w:color="auto"/>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ind w:left="2400" w:hangingChars="1000" w:hanging="2400"/>
              <w:jc w:val="left"/>
              <w:rPr>
                <w:rFonts w:ascii="仿宋_GB2312" w:eastAsia="仿宋_GB2312" w:hAnsi="宋体" w:cs="宋体"/>
                <w:kern w:val="0"/>
                <w:sz w:val="24"/>
              </w:rPr>
            </w:pPr>
            <w:r>
              <w:rPr>
                <w:rFonts w:ascii="仿宋_GB2312" w:eastAsia="仿宋_GB2312" w:hAnsi="宋体" w:cs="宋体" w:hint="eastAsia"/>
                <w:kern w:val="0"/>
                <w:sz w:val="24"/>
              </w:rPr>
              <w:t xml:space="preserve">　　　　　　　　　　危及国家安全、公共安全、经济安全和社会稳定</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lastRenderedPageBreak/>
              <w:t xml:space="preserve">　　　　　　　　　　不是《条例》所指政府信息</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法律法规规定的其他情形</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5.不属于本行政机关公开数</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2</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6.申请信息不存在数</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7.告知</w:t>
            </w:r>
            <w:proofErr w:type="gramStart"/>
            <w:r>
              <w:rPr>
                <w:rFonts w:ascii="仿宋_GB2312" w:eastAsia="仿宋_GB2312" w:hAnsi="宋体" w:cs="宋体" w:hint="eastAsia"/>
                <w:kern w:val="0"/>
                <w:sz w:val="24"/>
              </w:rPr>
              <w:t>作出</w:t>
            </w:r>
            <w:proofErr w:type="gramEnd"/>
            <w:r>
              <w:rPr>
                <w:rFonts w:ascii="仿宋_GB2312" w:eastAsia="仿宋_GB2312" w:hAnsi="宋体" w:cs="宋体" w:hint="eastAsia"/>
                <w:kern w:val="0"/>
                <w:sz w:val="24"/>
              </w:rPr>
              <w:t>更改补充数</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8.告知通过其他途径办理数</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黑体" w:eastAsia="黑体" w:hAnsi="宋体" w:cs="宋体"/>
                <w:color w:val="000000"/>
                <w:kern w:val="0"/>
                <w:sz w:val="24"/>
              </w:rPr>
            </w:pPr>
            <w:r>
              <w:rPr>
                <w:rFonts w:ascii="黑体" w:eastAsia="黑体" w:hAnsi="宋体" w:cs="宋体" w:hint="eastAsia"/>
                <w:color w:val="000000"/>
                <w:kern w:val="0"/>
                <w:sz w:val="24"/>
              </w:rPr>
              <w:t>四、行政复议数量</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宋体" w:hAnsi="宋体" w:cs="宋体"/>
                <w:color w:val="000000"/>
                <w:kern w:val="0"/>
                <w:sz w:val="24"/>
              </w:rPr>
            </w:pPr>
            <w:r>
              <w:rPr>
                <w:rFonts w:ascii="宋体" w:hAnsi="宋体" w:cs="宋体" w:hint="eastAsia"/>
                <w:color w:val="000000"/>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宋体" w:hAnsi="宋体" w:cs="宋体"/>
                <w:color w:val="000000"/>
                <w:kern w:val="0"/>
                <w:sz w:val="24"/>
              </w:rPr>
            </w:pPr>
            <w:r>
              <w:rPr>
                <w:rFonts w:ascii="宋体" w:hAnsi="宋体" w:cs="宋体" w:hint="eastAsia"/>
                <w:color w:val="000000"/>
                <w:kern w:val="0"/>
                <w:sz w:val="24"/>
              </w:rPr>
              <w:t>0</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（一）维持具体行政行为数</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（二）被依法纠错数</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（三）其他情形数</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黑体" w:eastAsia="黑体" w:hAnsi="宋体" w:cs="宋体"/>
                <w:color w:val="000000"/>
                <w:kern w:val="0"/>
                <w:sz w:val="24"/>
              </w:rPr>
            </w:pPr>
            <w:r>
              <w:rPr>
                <w:rFonts w:ascii="黑体" w:eastAsia="黑体" w:hAnsi="宋体" w:cs="宋体" w:hint="eastAsia"/>
                <w:color w:val="000000"/>
                <w:kern w:val="0"/>
                <w:sz w:val="24"/>
              </w:rPr>
              <w:t>五、行政诉讼数量</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宋体" w:hAnsi="宋体" w:cs="宋体"/>
                <w:color w:val="000000"/>
                <w:kern w:val="0"/>
                <w:sz w:val="24"/>
              </w:rPr>
            </w:pPr>
            <w:r>
              <w:rPr>
                <w:rFonts w:ascii="宋体" w:hAnsi="宋体" w:cs="宋体" w:hint="eastAsia"/>
                <w:color w:val="000000"/>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宋体" w:hAnsi="宋体" w:cs="宋体"/>
                <w:color w:val="000000"/>
                <w:kern w:val="0"/>
                <w:sz w:val="24"/>
              </w:rPr>
            </w:pPr>
            <w:r>
              <w:rPr>
                <w:rFonts w:ascii="宋体" w:hAnsi="宋体" w:cs="宋体" w:hint="eastAsia"/>
                <w:color w:val="000000"/>
                <w:kern w:val="0"/>
                <w:sz w:val="24"/>
              </w:rPr>
              <w:t>0</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（一）维持具体行政行为或者驳回原告诉讼请求数</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（二）被依法纠错数</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（三）其他情形数</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黑体" w:eastAsia="黑体" w:hAnsi="宋体" w:cs="宋体"/>
                <w:color w:val="000000"/>
                <w:kern w:val="0"/>
                <w:sz w:val="24"/>
              </w:rPr>
            </w:pPr>
            <w:r>
              <w:rPr>
                <w:rFonts w:ascii="黑体" w:eastAsia="黑体" w:hAnsi="宋体" w:cs="宋体" w:hint="eastAsia"/>
                <w:color w:val="000000"/>
                <w:kern w:val="0"/>
                <w:sz w:val="24"/>
              </w:rPr>
              <w:t>六、举报投诉数量</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宋体" w:hAnsi="宋体" w:cs="宋体"/>
                <w:color w:val="000000"/>
                <w:kern w:val="0"/>
                <w:sz w:val="24"/>
              </w:rPr>
            </w:pPr>
            <w:r>
              <w:rPr>
                <w:rFonts w:ascii="宋体" w:hAnsi="宋体" w:cs="宋体" w:hint="eastAsia"/>
                <w:color w:val="000000"/>
                <w:kern w:val="0"/>
                <w:sz w:val="24"/>
              </w:rPr>
              <w:t>件</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宋体" w:hAnsi="宋体" w:cs="宋体"/>
                <w:color w:val="000000"/>
                <w:kern w:val="0"/>
                <w:sz w:val="24"/>
              </w:rPr>
            </w:pPr>
            <w:r>
              <w:rPr>
                <w:rFonts w:ascii="宋体" w:hAnsi="宋体" w:cs="宋体" w:hint="eastAsia"/>
                <w:color w:val="000000"/>
                <w:kern w:val="0"/>
                <w:sz w:val="24"/>
              </w:rPr>
              <w:t>0</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黑体" w:eastAsia="黑体" w:hAnsi="宋体" w:cs="宋体"/>
                <w:color w:val="000000"/>
                <w:kern w:val="0"/>
                <w:sz w:val="24"/>
              </w:rPr>
            </w:pPr>
            <w:r>
              <w:rPr>
                <w:rFonts w:ascii="黑体" w:eastAsia="黑体" w:hAnsi="宋体" w:cs="宋体" w:hint="eastAsia"/>
                <w:color w:val="000000"/>
                <w:kern w:val="0"/>
                <w:sz w:val="24"/>
              </w:rPr>
              <w:t>七、依申请公开信息收取的费用</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宋体" w:hAnsi="宋体" w:cs="宋体"/>
                <w:color w:val="000000"/>
                <w:kern w:val="0"/>
                <w:sz w:val="24"/>
              </w:rPr>
            </w:pPr>
            <w:r>
              <w:rPr>
                <w:rFonts w:ascii="宋体" w:hAnsi="宋体" w:cs="宋体" w:hint="eastAsia"/>
                <w:color w:val="000000"/>
                <w:kern w:val="0"/>
                <w:sz w:val="24"/>
              </w:rPr>
              <w:t>万元</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宋体" w:hAnsi="宋体" w:cs="宋体"/>
                <w:color w:val="000000"/>
                <w:kern w:val="0"/>
                <w:sz w:val="24"/>
              </w:rPr>
            </w:pP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黑体" w:eastAsia="黑体" w:hAnsi="宋体" w:cs="宋体"/>
                <w:color w:val="000000"/>
                <w:kern w:val="0"/>
                <w:sz w:val="24"/>
              </w:rPr>
            </w:pPr>
            <w:r>
              <w:rPr>
                <w:rFonts w:ascii="黑体" w:eastAsia="黑体" w:hAnsi="宋体" w:cs="宋体" w:hint="eastAsia"/>
                <w:color w:val="000000"/>
                <w:kern w:val="0"/>
                <w:sz w:val="24"/>
              </w:rPr>
              <w:t>八、机构建设和保障经费情况</w:t>
            </w:r>
          </w:p>
        </w:tc>
        <w:tc>
          <w:tcPr>
            <w:tcW w:w="720" w:type="dxa"/>
            <w:tcBorders>
              <w:top w:val="nil"/>
              <w:left w:val="nil"/>
              <w:bottom w:val="single" w:sz="4" w:space="0" w:color="auto"/>
              <w:right w:val="single" w:sz="4" w:space="0" w:color="auto"/>
              <w:tr2bl w:val="single" w:sz="4" w:space="0" w:color="auto"/>
            </w:tcBorders>
            <w:shd w:val="clear" w:color="auto" w:fill="auto"/>
            <w:vAlign w:val="center"/>
          </w:tcPr>
          <w:p w:rsidR="000B2B2E" w:rsidRDefault="000B2B2E" w:rsidP="00D93C7B">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宋体" w:hAnsi="宋体" w:cs="宋体"/>
                <w:color w:val="000000"/>
                <w:kern w:val="0"/>
                <w:sz w:val="24"/>
              </w:rPr>
            </w:pP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（一）政府信息公开工作专门机构数</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proofErr w:type="gramStart"/>
            <w:r>
              <w:rPr>
                <w:rFonts w:ascii="仿宋_GB2312" w:eastAsia="仿宋_GB2312" w:hAnsi="宋体" w:cs="宋体" w:hint="eastAsia"/>
                <w:kern w:val="0"/>
                <w:sz w:val="24"/>
              </w:rPr>
              <w:t>个</w:t>
            </w:r>
            <w:proofErr w:type="gramEnd"/>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（二）设置政府信息公开查阅点数</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proofErr w:type="gramStart"/>
            <w:r>
              <w:rPr>
                <w:rFonts w:ascii="仿宋_GB2312" w:eastAsia="仿宋_GB2312" w:hAnsi="宋体" w:cs="宋体" w:hint="eastAsia"/>
                <w:kern w:val="0"/>
                <w:sz w:val="24"/>
              </w:rPr>
              <w:t>个</w:t>
            </w:r>
            <w:proofErr w:type="gramEnd"/>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（三）从事政府信息公开工作人员数</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人</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2</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1.专职人员数（不包括政府公报及政府网站工作人员数）</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人</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2.兼职人员数</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人</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0B2B2E" w:rsidTr="00D93C7B">
        <w:trPr>
          <w:trHeight w:val="660"/>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ind w:left="960" w:hangingChars="400" w:hanging="960"/>
              <w:jc w:val="left"/>
              <w:rPr>
                <w:rFonts w:ascii="仿宋_GB2312" w:eastAsia="仿宋_GB2312" w:hAnsi="宋体" w:cs="宋体"/>
                <w:kern w:val="0"/>
                <w:sz w:val="24"/>
              </w:rPr>
            </w:pPr>
            <w:r>
              <w:rPr>
                <w:rFonts w:ascii="仿宋_GB2312" w:eastAsia="仿宋_GB2312" w:hAnsi="宋体" w:cs="宋体" w:hint="eastAsia"/>
                <w:kern w:val="0"/>
                <w:sz w:val="24"/>
              </w:rPr>
              <w:t xml:space="preserve">  （四）政府信息公开专项经费（不包括用于政府公报编辑管理及政府网站建设维护等方面的经费）</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万元</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黑体" w:eastAsia="黑体" w:hAnsi="宋体" w:cs="宋体"/>
                <w:color w:val="000000"/>
                <w:kern w:val="0"/>
                <w:sz w:val="24"/>
              </w:rPr>
            </w:pPr>
            <w:r>
              <w:rPr>
                <w:rFonts w:ascii="黑体" w:eastAsia="黑体" w:hAnsi="宋体" w:cs="宋体" w:hint="eastAsia"/>
                <w:color w:val="000000"/>
                <w:kern w:val="0"/>
                <w:sz w:val="24"/>
              </w:rPr>
              <w:t>九、政府信息公开会议和培训情况</w:t>
            </w:r>
          </w:p>
        </w:tc>
        <w:tc>
          <w:tcPr>
            <w:tcW w:w="720" w:type="dxa"/>
            <w:tcBorders>
              <w:top w:val="nil"/>
              <w:left w:val="nil"/>
              <w:bottom w:val="single" w:sz="4" w:space="0" w:color="auto"/>
              <w:right w:val="single" w:sz="4" w:space="0" w:color="auto"/>
              <w:tr2bl w:val="single" w:sz="4" w:space="0" w:color="auto"/>
            </w:tcBorders>
            <w:shd w:val="clear" w:color="auto" w:fill="auto"/>
            <w:vAlign w:val="center"/>
          </w:tcPr>
          <w:p w:rsidR="000B2B2E" w:rsidRDefault="000B2B2E" w:rsidP="00D93C7B">
            <w:pPr>
              <w:widowControl/>
              <w:jc w:val="center"/>
              <w:rPr>
                <w:rFonts w:ascii="宋体" w:hAnsi="宋体" w:cs="宋体"/>
                <w:color w:val="000000"/>
                <w:kern w:val="0"/>
                <w:sz w:val="24"/>
              </w:rPr>
            </w:pP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宋体" w:hAnsi="宋体" w:cs="宋体"/>
                <w:color w:val="000000"/>
                <w:kern w:val="0"/>
                <w:sz w:val="24"/>
              </w:rPr>
            </w:pP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（一）召开政府信息公开工作会议或专题会议数</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402"/>
          <w:jc w:val="center"/>
        </w:trPr>
        <w:tc>
          <w:tcPr>
            <w:tcW w:w="7755" w:type="dxa"/>
            <w:tcBorders>
              <w:top w:val="nil"/>
              <w:left w:val="single" w:sz="8" w:space="0" w:color="auto"/>
              <w:bottom w:val="single" w:sz="4"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（二）举办各类培训班数</w:t>
            </w:r>
          </w:p>
        </w:tc>
        <w:tc>
          <w:tcPr>
            <w:tcW w:w="720" w:type="dxa"/>
            <w:tcBorders>
              <w:top w:val="nil"/>
              <w:left w:val="nil"/>
              <w:bottom w:val="single" w:sz="4"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次</w:t>
            </w:r>
          </w:p>
        </w:tc>
        <w:tc>
          <w:tcPr>
            <w:tcW w:w="1080" w:type="dxa"/>
            <w:tcBorders>
              <w:top w:val="nil"/>
              <w:left w:val="nil"/>
              <w:bottom w:val="single" w:sz="4"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0B2B2E" w:rsidTr="00D93C7B">
        <w:trPr>
          <w:trHeight w:val="402"/>
          <w:jc w:val="center"/>
        </w:trPr>
        <w:tc>
          <w:tcPr>
            <w:tcW w:w="7755" w:type="dxa"/>
            <w:tcBorders>
              <w:top w:val="nil"/>
              <w:left w:val="single" w:sz="8" w:space="0" w:color="auto"/>
              <w:bottom w:val="single" w:sz="8" w:space="0" w:color="auto"/>
              <w:right w:val="single" w:sz="4" w:space="0" w:color="auto"/>
            </w:tcBorders>
            <w:shd w:val="clear" w:color="auto" w:fill="auto"/>
            <w:vAlign w:val="center"/>
          </w:tcPr>
          <w:p w:rsidR="000B2B2E" w:rsidRDefault="000B2B2E" w:rsidP="00D93C7B">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（三）接受培训人员数</w:t>
            </w:r>
          </w:p>
        </w:tc>
        <w:tc>
          <w:tcPr>
            <w:tcW w:w="720" w:type="dxa"/>
            <w:tcBorders>
              <w:top w:val="nil"/>
              <w:left w:val="nil"/>
              <w:bottom w:val="single" w:sz="8" w:space="0" w:color="auto"/>
              <w:right w:val="single" w:sz="4"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人次</w:t>
            </w:r>
          </w:p>
        </w:tc>
        <w:tc>
          <w:tcPr>
            <w:tcW w:w="1080" w:type="dxa"/>
            <w:tcBorders>
              <w:top w:val="nil"/>
              <w:left w:val="nil"/>
              <w:bottom w:val="single" w:sz="8" w:space="0" w:color="auto"/>
              <w:right w:val="single" w:sz="8" w:space="0" w:color="auto"/>
            </w:tcBorders>
            <w:shd w:val="clear" w:color="auto" w:fill="auto"/>
            <w:vAlign w:val="center"/>
          </w:tcPr>
          <w:p w:rsidR="000B2B2E" w:rsidRDefault="000B2B2E" w:rsidP="00D93C7B">
            <w:pPr>
              <w:widowControl/>
              <w:jc w:val="center"/>
              <w:rPr>
                <w:rFonts w:ascii="仿宋_GB2312" w:eastAsia="仿宋_GB2312" w:hAnsi="宋体" w:cs="宋体"/>
                <w:kern w:val="0"/>
                <w:sz w:val="24"/>
              </w:rPr>
            </w:pPr>
            <w:r>
              <w:rPr>
                <w:rFonts w:ascii="仿宋_GB2312" w:eastAsia="仿宋_GB2312" w:hAnsi="宋体" w:cs="宋体" w:hint="eastAsia"/>
                <w:kern w:val="0"/>
                <w:sz w:val="24"/>
              </w:rPr>
              <w:t>2</w:t>
            </w:r>
          </w:p>
        </w:tc>
      </w:tr>
    </w:tbl>
    <w:p w:rsidR="000B2B2E" w:rsidRPr="00386234" w:rsidRDefault="000B2B2E" w:rsidP="000B2B2E"/>
    <w:bookmarkEnd w:id="0"/>
    <w:p w:rsidR="000B2B2E" w:rsidRPr="0061730F" w:rsidRDefault="000B2B2E" w:rsidP="0061730F">
      <w:pPr>
        <w:ind w:firstLineChars="1900" w:firstLine="6080"/>
        <w:rPr>
          <w:rFonts w:ascii="仿宋_GB2312" w:eastAsia="仿宋_GB2312" w:hAnsi="宋体" w:cs="宋体" w:hint="eastAsia"/>
          <w:color w:val="000000" w:themeColor="text1"/>
          <w:kern w:val="0"/>
          <w:sz w:val="32"/>
          <w:szCs w:val="32"/>
        </w:rPr>
      </w:pPr>
    </w:p>
    <w:sectPr w:rsidR="000B2B2E" w:rsidRPr="0061730F" w:rsidSect="00AD0E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31B" w:rsidRDefault="00F4331B" w:rsidP="0061730F">
      <w:r>
        <w:separator/>
      </w:r>
    </w:p>
  </w:endnote>
  <w:endnote w:type="continuationSeparator" w:id="0">
    <w:p w:rsidR="00F4331B" w:rsidRDefault="00F4331B" w:rsidP="006173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31B" w:rsidRDefault="00F4331B" w:rsidP="0061730F">
      <w:r>
        <w:separator/>
      </w:r>
    </w:p>
  </w:footnote>
  <w:footnote w:type="continuationSeparator" w:id="0">
    <w:p w:rsidR="00F4331B" w:rsidRDefault="00F4331B" w:rsidP="006173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730F"/>
    <w:rsid w:val="000B2B2E"/>
    <w:rsid w:val="000E769D"/>
    <w:rsid w:val="005405D7"/>
    <w:rsid w:val="0061730F"/>
    <w:rsid w:val="00AD0E41"/>
    <w:rsid w:val="00D5534F"/>
    <w:rsid w:val="00F433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E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173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1730F"/>
    <w:rPr>
      <w:sz w:val="18"/>
      <w:szCs w:val="18"/>
    </w:rPr>
  </w:style>
  <w:style w:type="paragraph" w:styleId="a4">
    <w:name w:val="footer"/>
    <w:basedOn w:val="a"/>
    <w:link w:val="Char0"/>
    <w:uiPriority w:val="99"/>
    <w:semiHidden/>
    <w:unhideWhenUsed/>
    <w:rsid w:val="0061730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1730F"/>
    <w:rPr>
      <w:sz w:val="18"/>
      <w:szCs w:val="18"/>
    </w:rPr>
  </w:style>
  <w:style w:type="paragraph" w:styleId="a5">
    <w:name w:val="Normal (Web)"/>
    <w:basedOn w:val="a"/>
    <w:uiPriority w:val="99"/>
    <w:unhideWhenUsed/>
    <w:rsid w:val="0061730F"/>
    <w:pPr>
      <w:widowControl/>
      <w:jc w:val="left"/>
    </w:pPr>
    <w:rPr>
      <w:rFonts w:ascii="宋体" w:eastAsia="宋体" w:hAnsi="宋体" w:cs="宋体"/>
      <w:kern w:val="0"/>
      <w:sz w:val="24"/>
      <w:szCs w:val="24"/>
    </w:rPr>
  </w:style>
  <w:style w:type="paragraph" w:styleId="a6">
    <w:name w:val="Date"/>
    <w:basedOn w:val="a"/>
    <w:next w:val="a"/>
    <w:link w:val="Char1"/>
    <w:uiPriority w:val="99"/>
    <w:semiHidden/>
    <w:unhideWhenUsed/>
    <w:rsid w:val="000B2B2E"/>
    <w:pPr>
      <w:ind w:leftChars="2500" w:left="100"/>
    </w:pPr>
  </w:style>
  <w:style w:type="character" w:customStyle="1" w:styleId="Char1">
    <w:name w:val="日期 Char"/>
    <w:basedOn w:val="a0"/>
    <w:link w:val="a6"/>
    <w:uiPriority w:val="99"/>
    <w:semiHidden/>
    <w:rsid w:val="000B2B2E"/>
  </w:style>
</w:styles>
</file>

<file path=word/webSettings.xml><?xml version="1.0" encoding="utf-8"?>
<w:webSettings xmlns:r="http://schemas.openxmlformats.org/officeDocument/2006/relationships" xmlns:w="http://schemas.openxmlformats.org/wordprocessingml/2006/main">
  <w:divs>
    <w:div w:id="92461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2127</Words>
  <Characters>2171</Characters>
  <Application>Microsoft Office Word</Application>
  <DocSecurity>0</DocSecurity>
  <Lines>241</Lines>
  <Paragraphs>306</Paragraphs>
  <ScaleCrop>false</ScaleCrop>
  <Company>微软中国</Company>
  <LinksUpToDate>false</LinksUpToDate>
  <CharactersWithSpaces>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2019-03-06T01:55:00Z</dcterms:created>
  <dcterms:modified xsi:type="dcterms:W3CDTF">2019-03-19T09:00:00Z</dcterms:modified>
</cp:coreProperties>
</file>