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北京市通州区杨庄街道办事处</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pPr>
      <w:r>
        <w:rPr>
          <w:rFonts w:ascii="仿宋_GB2312" w:hAnsi="宋体" w:eastAsia="仿宋_GB2312" w:cs="仿宋_GB2312"/>
          <w:i w:val="0"/>
          <w:caps w:val="0"/>
          <w:color w:val="auto"/>
          <w:spacing w:val="0"/>
          <w:kern w:val="0"/>
          <w:sz w:val="32"/>
          <w:szCs w:val="32"/>
          <w:shd w:val="clear" w:fill="FFFFFF"/>
          <w:lang w:val="en-US" w:eastAsia="zh-CN" w:bidi="ar"/>
        </w:rPr>
        <w:t>202</w:t>
      </w:r>
      <w:r>
        <w:rPr>
          <w:rFonts w:hint="eastAsia" w:ascii="仿宋_GB2312" w:hAnsi="宋体" w:eastAsia="仿宋_GB2312" w:cs="仿宋_GB2312"/>
          <w:i w:val="0"/>
          <w:caps w:val="0"/>
          <w:color w:val="auto"/>
          <w:spacing w:val="0"/>
          <w:kern w:val="0"/>
          <w:sz w:val="32"/>
          <w:szCs w:val="32"/>
          <w:shd w:val="clear" w:fill="FFFFFF"/>
          <w:lang w:val="en-US" w:eastAsia="zh-CN" w:bidi="ar"/>
        </w:rPr>
        <w:t>1</w:t>
      </w:r>
      <w:r>
        <w:rPr>
          <w:rFonts w:ascii="仿宋_GB2312" w:hAnsi="宋体" w:eastAsia="仿宋_GB2312" w:cs="仿宋_GB2312"/>
          <w:i w:val="0"/>
          <w:caps w:val="0"/>
          <w:color w:val="auto"/>
          <w:spacing w:val="0"/>
          <w:kern w:val="0"/>
          <w:sz w:val="32"/>
          <w:szCs w:val="32"/>
          <w:shd w:val="clear" w:fill="FFFFFF"/>
          <w:lang w:val="en-US" w:eastAsia="zh-CN" w:bidi="ar"/>
        </w:rPr>
        <w:t>年，</w:t>
      </w:r>
      <w:r>
        <w:rPr>
          <w:rFonts w:hint="eastAsia" w:ascii="仿宋_GB2312" w:hAnsi="宋体" w:eastAsia="仿宋_GB2312" w:cs="仿宋_GB2312"/>
          <w:i w:val="0"/>
          <w:caps w:val="0"/>
          <w:color w:val="auto"/>
          <w:spacing w:val="0"/>
          <w:kern w:val="0"/>
          <w:sz w:val="32"/>
          <w:szCs w:val="32"/>
          <w:shd w:val="clear" w:fill="FFFFFF"/>
          <w:lang w:val="en-US" w:eastAsia="zh-CN" w:bidi="ar"/>
        </w:rPr>
        <w:t>杨庄</w:t>
      </w:r>
      <w:r>
        <w:rPr>
          <w:rFonts w:ascii="仿宋_GB2312" w:hAnsi="宋体" w:eastAsia="仿宋_GB2312" w:cs="仿宋_GB2312"/>
          <w:i w:val="0"/>
          <w:caps w:val="0"/>
          <w:color w:val="auto"/>
          <w:spacing w:val="0"/>
          <w:kern w:val="0"/>
          <w:sz w:val="32"/>
          <w:szCs w:val="32"/>
          <w:shd w:val="clear" w:fill="FFFFFF"/>
          <w:lang w:val="en-US" w:eastAsia="zh-CN" w:bidi="ar"/>
        </w:rPr>
        <w:t>街道办事处高度重视政府信息公开工作，在区委、区政府的正确领导下，认真贯彻落实《中华人民共和国政府信息公开条例》等文件要求，</w:t>
      </w:r>
      <w:r>
        <w:rPr>
          <w:rFonts w:hint="eastAsia" w:ascii="仿宋_GB2312" w:hAnsi="仿宋" w:eastAsia="仿宋_GB2312"/>
          <w:sz w:val="32"/>
          <w:szCs w:val="32"/>
        </w:rPr>
        <w:t>积极安排部署，准确、有效、及时的开展信息公开工作。</w:t>
      </w:r>
      <w:r>
        <w:rPr>
          <w:rFonts w:hint="eastAsia" w:ascii="仿宋_GB2312" w:hAnsi="宋体" w:eastAsia="仿宋_GB2312" w:cs="仿宋_GB2312"/>
          <w:i w:val="0"/>
          <w:caps w:val="0"/>
          <w:color w:val="auto"/>
          <w:spacing w:val="0"/>
          <w:kern w:val="0"/>
          <w:sz w:val="32"/>
          <w:szCs w:val="32"/>
          <w:shd w:val="clear" w:fill="FFFFFF"/>
          <w:lang w:val="en-US" w:eastAsia="zh-CN" w:bidi="ar"/>
        </w:rPr>
        <w:t>现</w:t>
      </w:r>
      <w:r>
        <w:rPr>
          <w:rFonts w:ascii="仿宋_GB2312" w:hAnsi="宋体" w:eastAsia="仿宋_GB2312" w:cs="仿宋_GB2312"/>
          <w:i w:val="0"/>
          <w:caps w:val="0"/>
          <w:color w:val="auto"/>
          <w:spacing w:val="0"/>
          <w:kern w:val="0"/>
          <w:sz w:val="32"/>
          <w:szCs w:val="32"/>
          <w:shd w:val="clear" w:fill="FFFFFF"/>
          <w:lang w:val="en-US" w:eastAsia="zh-CN" w:bidi="ar"/>
        </w:rPr>
        <w:t>将202</w:t>
      </w:r>
      <w:r>
        <w:rPr>
          <w:rFonts w:hint="eastAsia" w:ascii="仿宋_GB2312" w:hAnsi="宋体" w:eastAsia="仿宋_GB2312" w:cs="仿宋_GB2312"/>
          <w:i w:val="0"/>
          <w:caps w:val="0"/>
          <w:color w:val="auto"/>
          <w:spacing w:val="0"/>
          <w:kern w:val="0"/>
          <w:sz w:val="32"/>
          <w:szCs w:val="32"/>
          <w:shd w:val="clear" w:fill="FFFFFF"/>
          <w:lang w:val="en-US" w:eastAsia="zh-CN" w:bidi="ar"/>
        </w:rPr>
        <w:t>1</w:t>
      </w:r>
      <w:r>
        <w:rPr>
          <w:rFonts w:ascii="仿宋_GB2312" w:hAnsi="宋体" w:eastAsia="仿宋_GB2312" w:cs="仿宋_GB2312"/>
          <w:i w:val="0"/>
          <w:caps w:val="0"/>
          <w:color w:val="auto"/>
          <w:spacing w:val="0"/>
          <w:kern w:val="0"/>
          <w:sz w:val="32"/>
          <w:szCs w:val="32"/>
          <w:shd w:val="clear" w:fill="FFFFFF"/>
          <w:lang w:val="en-US" w:eastAsia="zh-CN" w:bidi="ar"/>
        </w:rPr>
        <w:t>年信息公开工作情况报告如下：</w:t>
      </w:r>
    </w:p>
    <w:p>
      <w:pPr>
        <w:widowControl/>
        <w:numPr>
          <w:ilvl w:val="0"/>
          <w:numId w:val="1"/>
        </w:numPr>
        <w:spacing w:line="560" w:lineRule="exact"/>
        <w:ind w:firstLine="672" w:firstLineChars="200"/>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组织领导</w:t>
      </w:r>
    </w:p>
    <w:p>
      <w:pPr>
        <w:pStyle w:val="3"/>
        <w:numPr>
          <w:ilvl w:val="0"/>
          <w:numId w:val="0"/>
        </w:numPr>
        <w:ind w:firstLine="640"/>
        <w:rPr>
          <w:rFonts w:hint="default" w:ascii="仿宋_GB2312" w:hAnsi="宋体" w:eastAsia="仿宋_GB2312" w:cs="宋体"/>
          <w:spacing w:val="8"/>
          <w:kern w:val="0"/>
          <w:sz w:val="32"/>
          <w:szCs w:val="32"/>
          <w:highlight w:val="none"/>
          <w:lang w:val="en-US" w:eastAsia="zh-CN" w:bidi="ar-SA"/>
        </w:rPr>
      </w:pPr>
      <w:r>
        <w:rPr>
          <w:rFonts w:hint="eastAsia" w:ascii="仿宋_GB2312" w:hAnsi="宋体" w:eastAsia="仿宋_GB2312" w:cs="宋体"/>
          <w:spacing w:val="8"/>
          <w:kern w:val="0"/>
          <w:sz w:val="32"/>
          <w:szCs w:val="32"/>
          <w:highlight w:val="none"/>
          <w:lang w:val="en-US" w:eastAsia="zh-CN"/>
        </w:rPr>
        <w:t>杨庄</w:t>
      </w:r>
      <w:r>
        <w:rPr>
          <w:rFonts w:hint="eastAsia" w:ascii="仿宋_GB2312" w:hAnsi="宋体" w:eastAsia="仿宋_GB2312" w:cs="宋体"/>
          <w:spacing w:val="8"/>
          <w:kern w:val="0"/>
          <w:sz w:val="32"/>
          <w:szCs w:val="32"/>
          <w:highlight w:val="none"/>
        </w:rPr>
        <w:t>街</w:t>
      </w:r>
      <w:r>
        <w:rPr>
          <w:rFonts w:hint="eastAsia" w:ascii="仿宋_GB2312" w:hAnsi="宋体" w:eastAsia="仿宋_GB2312" w:cs="宋体"/>
          <w:spacing w:val="8"/>
          <w:kern w:val="0"/>
          <w:sz w:val="32"/>
          <w:szCs w:val="32"/>
        </w:rPr>
        <w:t>道于20</w:t>
      </w:r>
      <w:r>
        <w:rPr>
          <w:rFonts w:hint="eastAsia" w:ascii="仿宋_GB2312" w:hAnsi="宋体" w:eastAsia="仿宋_GB2312" w:cs="宋体"/>
          <w:spacing w:val="8"/>
          <w:kern w:val="0"/>
          <w:sz w:val="32"/>
          <w:szCs w:val="32"/>
          <w:lang w:val="en-US" w:eastAsia="zh-CN"/>
        </w:rPr>
        <w:t>20</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val="en-US" w:eastAsia="zh-CN"/>
        </w:rPr>
        <w:t>9</w:t>
      </w:r>
      <w:r>
        <w:rPr>
          <w:rFonts w:hint="eastAsia" w:ascii="仿宋_GB2312" w:hAnsi="宋体" w:eastAsia="仿宋_GB2312" w:cs="宋体"/>
          <w:spacing w:val="8"/>
          <w:kern w:val="0"/>
          <w:sz w:val="32"/>
          <w:szCs w:val="32"/>
        </w:rPr>
        <w:t>月</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日挂牌成立，20</w:t>
      </w:r>
      <w:r>
        <w:rPr>
          <w:rFonts w:hint="eastAsia" w:ascii="仿宋_GB2312" w:hAnsi="宋体" w:eastAsia="仿宋_GB2312" w:cs="宋体"/>
          <w:spacing w:val="8"/>
          <w:kern w:val="0"/>
          <w:sz w:val="32"/>
          <w:szCs w:val="32"/>
          <w:lang w:val="en-US" w:eastAsia="zh-CN"/>
        </w:rPr>
        <w:t>21</w:t>
      </w:r>
      <w:r>
        <w:rPr>
          <w:rFonts w:hint="eastAsia" w:ascii="仿宋_GB2312" w:hAnsi="宋体" w:eastAsia="仿宋_GB2312" w:cs="宋体"/>
          <w:spacing w:val="8"/>
          <w:kern w:val="0"/>
          <w:sz w:val="32"/>
          <w:szCs w:val="32"/>
        </w:rPr>
        <w:t>年3月正式</w:t>
      </w:r>
      <w:r>
        <w:rPr>
          <w:rFonts w:hint="eastAsia" w:ascii="仿宋_GB2312" w:hAnsi="宋体" w:eastAsia="仿宋_GB2312" w:cs="宋体"/>
          <w:spacing w:val="8"/>
          <w:kern w:val="0"/>
          <w:sz w:val="32"/>
          <w:szCs w:val="32"/>
          <w:highlight w:val="none"/>
        </w:rPr>
        <w:t>开展区政府网站信息公开工作。</w:t>
      </w:r>
      <w:r>
        <w:rPr>
          <w:rFonts w:hint="eastAsia" w:ascii="仿宋_GB2312" w:hAnsi="宋体" w:eastAsia="仿宋_GB2312" w:cs="宋体"/>
          <w:spacing w:val="8"/>
          <w:kern w:val="0"/>
          <w:sz w:val="32"/>
          <w:szCs w:val="32"/>
          <w:highlight w:val="none"/>
          <w:lang w:eastAsia="zh-CN"/>
        </w:rPr>
        <w:t>我</w:t>
      </w:r>
      <w:r>
        <w:rPr>
          <w:rFonts w:hint="eastAsia" w:ascii="仿宋_GB2312" w:hAnsi="宋体" w:eastAsia="仿宋_GB2312" w:cs="宋体"/>
          <w:spacing w:val="8"/>
          <w:kern w:val="0"/>
          <w:sz w:val="32"/>
          <w:szCs w:val="32"/>
          <w:highlight w:val="none"/>
          <w:lang w:val="en-US" w:eastAsia="zh-CN" w:bidi="ar-SA"/>
        </w:rPr>
        <w:t>街道</w:t>
      </w:r>
      <w:r>
        <w:rPr>
          <w:rFonts w:hint="default" w:ascii="仿宋_GB2312" w:hAnsi="宋体" w:eastAsia="仿宋_GB2312" w:cs="宋体"/>
          <w:spacing w:val="8"/>
          <w:kern w:val="0"/>
          <w:sz w:val="32"/>
          <w:szCs w:val="32"/>
          <w:highlight w:val="none"/>
          <w:lang w:val="en-US" w:eastAsia="zh-CN" w:bidi="ar-SA"/>
        </w:rPr>
        <w:t>十分重视政府信息公开工作，</w:t>
      </w:r>
      <w:r>
        <w:rPr>
          <w:rFonts w:hint="eastAsia" w:ascii="仿宋_GB2312" w:hAnsi="宋体" w:eastAsia="仿宋_GB2312" w:cs="宋体"/>
          <w:spacing w:val="8"/>
          <w:kern w:val="0"/>
          <w:sz w:val="32"/>
          <w:szCs w:val="32"/>
          <w:highlight w:val="none"/>
          <w:lang w:val="en-US" w:eastAsia="zh-CN" w:bidi="ar-SA"/>
        </w:rPr>
        <w:t>将信息公开保密审查制度纳入街道保密制度，</w:t>
      </w:r>
      <w:r>
        <w:rPr>
          <w:rFonts w:hint="default" w:ascii="仿宋_GB2312" w:hAnsi="宋体" w:eastAsia="仿宋_GB2312" w:cs="宋体"/>
          <w:spacing w:val="8"/>
          <w:kern w:val="0"/>
          <w:sz w:val="32"/>
          <w:szCs w:val="32"/>
          <w:highlight w:val="none"/>
          <w:lang w:val="en-US" w:eastAsia="zh-CN" w:bidi="ar-SA"/>
        </w:rPr>
        <w:t>不断强化日常管理，在主动公开政府信息过程中，</w:t>
      </w:r>
      <w:r>
        <w:rPr>
          <w:rFonts w:hint="eastAsia" w:ascii="仿宋_GB2312" w:hAnsi="宋体" w:eastAsia="仿宋_GB2312" w:cs="宋体"/>
          <w:spacing w:val="8"/>
          <w:kern w:val="0"/>
          <w:sz w:val="32"/>
          <w:szCs w:val="32"/>
          <w:highlight w:val="none"/>
          <w:lang w:val="en-US" w:eastAsia="zh-CN" w:bidi="ar-SA"/>
        </w:rPr>
        <w:t>街道</w:t>
      </w:r>
      <w:r>
        <w:rPr>
          <w:rFonts w:hint="default" w:ascii="仿宋_GB2312" w:hAnsi="宋体" w:eastAsia="仿宋_GB2312" w:cs="宋体"/>
          <w:spacing w:val="8"/>
          <w:kern w:val="0"/>
          <w:sz w:val="32"/>
          <w:szCs w:val="32"/>
          <w:highlight w:val="none"/>
          <w:lang w:val="en-US" w:eastAsia="zh-CN" w:bidi="ar-SA"/>
        </w:rPr>
        <w:t>严格按照</w:t>
      </w:r>
      <w:r>
        <w:rPr>
          <w:rFonts w:hint="eastAsia" w:ascii="仿宋_GB2312" w:hAnsi="宋体" w:eastAsia="仿宋_GB2312" w:cs="宋体"/>
          <w:spacing w:val="8"/>
          <w:kern w:val="0"/>
          <w:sz w:val="32"/>
          <w:szCs w:val="32"/>
          <w:highlight w:val="none"/>
          <w:lang w:val="en-US" w:eastAsia="zh-CN" w:bidi="ar-SA"/>
        </w:rPr>
        <w:t>遵循“谁公开谁审查，先审查后公开”的原则</w:t>
      </w:r>
      <w:r>
        <w:rPr>
          <w:rFonts w:hint="default" w:ascii="仿宋_GB2312" w:hAnsi="宋体" w:eastAsia="仿宋_GB2312" w:cs="宋体"/>
          <w:spacing w:val="8"/>
          <w:kern w:val="0"/>
          <w:sz w:val="32"/>
          <w:szCs w:val="32"/>
          <w:highlight w:val="none"/>
          <w:lang w:val="en-US" w:eastAsia="zh-CN" w:bidi="ar-SA"/>
        </w:rPr>
        <w:t>认真执行</w:t>
      </w:r>
      <w:r>
        <w:rPr>
          <w:rFonts w:hint="eastAsia" w:ascii="仿宋_GB2312" w:hAnsi="宋体" w:eastAsia="仿宋_GB2312" w:cs="宋体"/>
          <w:spacing w:val="8"/>
          <w:kern w:val="0"/>
          <w:sz w:val="32"/>
          <w:szCs w:val="32"/>
          <w:highlight w:val="none"/>
          <w:lang w:val="en-US" w:eastAsia="zh-CN" w:bidi="ar-SA"/>
        </w:rPr>
        <w:t>。根据街道各部门职责分工，确定由综合办专职人员1名负责信息公开日常工作，各部门指定1名专兼职信息公开工作人员共同开展相关工作，确保信息公开工作顺利开展。</w:t>
      </w:r>
    </w:p>
    <w:p>
      <w:pPr>
        <w:widowControl/>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二</w:t>
      </w:r>
      <w:r>
        <w:rPr>
          <w:rFonts w:hint="eastAsia" w:ascii="仿宋_GB2312" w:hAnsi="宋体" w:eastAsia="仿宋_GB2312" w:cs="宋体"/>
          <w:spacing w:val="8"/>
          <w:kern w:val="0"/>
          <w:sz w:val="32"/>
          <w:szCs w:val="32"/>
        </w:rPr>
        <w:t>）主动公开情况</w:t>
      </w:r>
    </w:p>
    <w:p>
      <w:pPr>
        <w:widowControl/>
        <w:spacing w:line="560" w:lineRule="exact"/>
        <w:ind w:firstLine="672" w:firstLineChars="200"/>
        <w:rPr>
          <w:rFonts w:hint="eastAsia" w:ascii="仿宋_GB2312" w:hAnsi="仿宋" w:eastAsia="仿宋_GB2312"/>
          <w:sz w:val="32"/>
          <w:szCs w:val="32"/>
          <w:highlight w:val="none"/>
        </w:rPr>
      </w:pPr>
      <w:r>
        <w:rPr>
          <w:rFonts w:hint="eastAsia" w:ascii="仿宋_GB2312" w:hAnsi="宋体" w:eastAsia="仿宋_GB2312" w:cs="宋体"/>
          <w:spacing w:val="8"/>
          <w:kern w:val="0"/>
          <w:sz w:val="32"/>
          <w:szCs w:val="32"/>
          <w:highlight w:val="none"/>
        </w:rPr>
        <w:t>202</w:t>
      </w:r>
      <w:r>
        <w:rPr>
          <w:rFonts w:hint="eastAsia" w:ascii="仿宋_GB2312" w:hAnsi="宋体" w:eastAsia="仿宋_GB2312" w:cs="宋体"/>
          <w:spacing w:val="8"/>
          <w:kern w:val="0"/>
          <w:sz w:val="32"/>
          <w:szCs w:val="32"/>
          <w:highlight w:val="none"/>
          <w:lang w:val="en-US" w:eastAsia="zh-CN"/>
        </w:rPr>
        <w:t>1</w:t>
      </w:r>
      <w:r>
        <w:rPr>
          <w:rFonts w:hint="eastAsia" w:ascii="仿宋_GB2312" w:hAnsi="宋体" w:eastAsia="仿宋_GB2312" w:cs="宋体"/>
          <w:spacing w:val="8"/>
          <w:kern w:val="0"/>
          <w:sz w:val="32"/>
          <w:szCs w:val="32"/>
          <w:highlight w:val="none"/>
        </w:rPr>
        <w:t>年，我单位共公开相关信息共计</w:t>
      </w:r>
      <w:r>
        <w:rPr>
          <w:rFonts w:hint="eastAsia" w:ascii="仿宋_GB2312" w:hAnsi="宋体" w:eastAsia="仿宋_GB2312" w:cs="宋体"/>
          <w:spacing w:val="8"/>
          <w:kern w:val="0"/>
          <w:sz w:val="32"/>
          <w:szCs w:val="32"/>
          <w:highlight w:val="none"/>
          <w:lang w:val="en-US" w:eastAsia="zh-CN"/>
        </w:rPr>
        <w:t>284</w:t>
      </w:r>
      <w:r>
        <w:rPr>
          <w:rFonts w:hint="eastAsia" w:ascii="仿宋_GB2312" w:hAnsi="宋体" w:eastAsia="仿宋_GB2312" w:cs="宋体"/>
          <w:spacing w:val="8"/>
          <w:kern w:val="0"/>
          <w:sz w:val="32"/>
          <w:szCs w:val="32"/>
          <w:highlight w:val="none"/>
        </w:rPr>
        <w:t>条，其中</w:t>
      </w:r>
      <w:r>
        <w:rPr>
          <w:rFonts w:hint="eastAsia" w:ascii="仿宋_GB2312" w:hAnsi="宋体" w:eastAsia="仿宋_GB2312" w:cs="宋体"/>
          <w:spacing w:val="8"/>
          <w:kern w:val="0"/>
          <w:sz w:val="32"/>
          <w:szCs w:val="32"/>
          <w:highlight w:val="none"/>
          <w:lang w:eastAsia="zh-CN"/>
        </w:rPr>
        <w:t>机构职能</w:t>
      </w:r>
      <w:r>
        <w:rPr>
          <w:rFonts w:hint="eastAsia" w:ascii="仿宋_GB2312" w:hAnsi="宋体" w:eastAsia="仿宋_GB2312" w:cs="宋体"/>
          <w:spacing w:val="8"/>
          <w:kern w:val="0"/>
          <w:sz w:val="32"/>
          <w:szCs w:val="32"/>
          <w:highlight w:val="none"/>
          <w:lang w:val="en-US" w:eastAsia="zh-CN"/>
        </w:rPr>
        <w:t>3</w:t>
      </w:r>
      <w:r>
        <w:rPr>
          <w:rFonts w:hint="eastAsia" w:ascii="仿宋_GB2312" w:hAnsi="宋体" w:eastAsia="仿宋_GB2312" w:cs="宋体"/>
          <w:spacing w:val="8"/>
          <w:kern w:val="0"/>
          <w:sz w:val="32"/>
          <w:szCs w:val="32"/>
          <w:highlight w:val="none"/>
        </w:rPr>
        <w:t>条，</w:t>
      </w:r>
      <w:r>
        <w:rPr>
          <w:rFonts w:hint="eastAsia" w:ascii="仿宋_GB2312" w:hAnsi="宋体" w:eastAsia="仿宋_GB2312" w:cs="宋体"/>
          <w:spacing w:val="8"/>
          <w:kern w:val="0"/>
          <w:sz w:val="32"/>
          <w:szCs w:val="32"/>
          <w:highlight w:val="none"/>
          <w:lang w:eastAsia="zh-CN"/>
        </w:rPr>
        <w:t>双公示</w:t>
      </w:r>
      <w:r>
        <w:rPr>
          <w:rFonts w:hint="eastAsia" w:ascii="仿宋_GB2312" w:hAnsi="宋体" w:eastAsia="仿宋_GB2312" w:cs="宋体"/>
          <w:spacing w:val="8"/>
          <w:kern w:val="0"/>
          <w:sz w:val="32"/>
          <w:szCs w:val="32"/>
          <w:highlight w:val="none"/>
          <w:lang w:val="en-US" w:eastAsia="zh-CN"/>
        </w:rPr>
        <w:t>46条，</w:t>
      </w:r>
      <w:r>
        <w:rPr>
          <w:rFonts w:hint="eastAsia" w:ascii="仿宋_GB2312" w:hAnsi="宋体" w:eastAsia="仿宋_GB2312" w:cs="宋体"/>
          <w:spacing w:val="8"/>
          <w:kern w:val="0"/>
          <w:sz w:val="32"/>
          <w:szCs w:val="32"/>
          <w:highlight w:val="none"/>
        </w:rPr>
        <w:t>预决算公开2条，行政执法公示</w:t>
      </w:r>
      <w:r>
        <w:rPr>
          <w:rFonts w:hint="eastAsia" w:ascii="仿宋_GB2312" w:hAnsi="宋体" w:eastAsia="仿宋_GB2312" w:cs="宋体"/>
          <w:spacing w:val="8"/>
          <w:kern w:val="0"/>
          <w:sz w:val="32"/>
          <w:szCs w:val="32"/>
          <w:highlight w:val="none"/>
          <w:lang w:val="en-US" w:eastAsia="zh-CN"/>
        </w:rPr>
        <w:t>195</w:t>
      </w:r>
      <w:r>
        <w:rPr>
          <w:rFonts w:hint="eastAsia" w:ascii="仿宋_GB2312" w:hAnsi="宋体" w:eastAsia="仿宋_GB2312" w:cs="宋体"/>
          <w:spacing w:val="8"/>
          <w:kern w:val="0"/>
          <w:sz w:val="32"/>
          <w:szCs w:val="32"/>
          <w:highlight w:val="none"/>
        </w:rPr>
        <w:t>条，</w:t>
      </w:r>
      <w:r>
        <w:rPr>
          <w:rFonts w:hint="eastAsia" w:ascii="仿宋_GB2312" w:hAnsi="宋体" w:eastAsia="仿宋_GB2312" w:cs="宋体"/>
          <w:spacing w:val="8"/>
          <w:kern w:val="0"/>
          <w:sz w:val="32"/>
          <w:szCs w:val="32"/>
          <w:highlight w:val="none"/>
          <w:lang w:eastAsia="zh-CN"/>
        </w:rPr>
        <w:t>街乡镇</w:t>
      </w:r>
      <w:r>
        <w:rPr>
          <w:rFonts w:hint="eastAsia" w:ascii="仿宋_GB2312" w:hAnsi="宋体" w:eastAsia="仿宋_GB2312" w:cs="宋体"/>
          <w:spacing w:val="8"/>
          <w:kern w:val="0"/>
          <w:sz w:val="32"/>
          <w:szCs w:val="32"/>
          <w:highlight w:val="none"/>
        </w:rPr>
        <w:t>动态</w:t>
      </w:r>
      <w:r>
        <w:rPr>
          <w:rFonts w:hint="eastAsia" w:ascii="仿宋_GB2312" w:hAnsi="宋体" w:eastAsia="仿宋_GB2312" w:cs="宋体"/>
          <w:spacing w:val="8"/>
          <w:kern w:val="0"/>
          <w:sz w:val="32"/>
          <w:szCs w:val="32"/>
          <w:highlight w:val="none"/>
          <w:lang w:val="en-US" w:eastAsia="zh-CN"/>
        </w:rPr>
        <w:t>37</w:t>
      </w:r>
      <w:r>
        <w:rPr>
          <w:rFonts w:hint="eastAsia" w:ascii="仿宋_GB2312" w:hAnsi="宋体" w:eastAsia="仿宋_GB2312" w:cs="宋体"/>
          <w:spacing w:val="8"/>
          <w:kern w:val="0"/>
          <w:sz w:val="32"/>
          <w:szCs w:val="32"/>
          <w:highlight w:val="none"/>
        </w:rPr>
        <w:t>条，</w:t>
      </w:r>
      <w:r>
        <w:rPr>
          <w:rFonts w:hint="eastAsia" w:ascii="仿宋_GB2312" w:hAnsi="宋体" w:eastAsia="仿宋_GB2312" w:cs="宋体"/>
          <w:spacing w:val="8"/>
          <w:kern w:val="0"/>
          <w:sz w:val="32"/>
          <w:szCs w:val="32"/>
          <w:highlight w:val="none"/>
          <w:lang w:eastAsia="zh-CN"/>
        </w:rPr>
        <w:t>政府信息公开指南</w:t>
      </w:r>
      <w:r>
        <w:rPr>
          <w:rFonts w:hint="eastAsia" w:ascii="仿宋_GB2312" w:hAnsi="宋体" w:eastAsia="仿宋_GB2312" w:cs="宋体"/>
          <w:spacing w:val="8"/>
          <w:kern w:val="0"/>
          <w:sz w:val="32"/>
          <w:szCs w:val="32"/>
          <w:highlight w:val="none"/>
          <w:lang w:val="en-US" w:eastAsia="zh-CN"/>
        </w:rPr>
        <w:t>1</w:t>
      </w:r>
      <w:r>
        <w:rPr>
          <w:rFonts w:hint="eastAsia" w:ascii="仿宋_GB2312" w:hAnsi="宋体" w:eastAsia="仿宋_GB2312" w:cs="宋体"/>
          <w:spacing w:val="8"/>
          <w:kern w:val="0"/>
          <w:sz w:val="32"/>
          <w:szCs w:val="32"/>
          <w:highlight w:val="none"/>
        </w:rPr>
        <w:t>条。</w:t>
      </w:r>
    </w:p>
    <w:p>
      <w:pPr>
        <w:widowControl/>
        <w:numPr>
          <w:ilvl w:val="0"/>
          <w:numId w:val="0"/>
        </w:numPr>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（三）依申请公开情况</w:t>
      </w:r>
    </w:p>
    <w:p>
      <w:pPr>
        <w:widowControl/>
        <w:numPr>
          <w:ilvl w:val="0"/>
          <w:numId w:val="0"/>
        </w:numPr>
        <w:spacing w:line="560" w:lineRule="exact"/>
        <w:ind w:firstLine="640" w:firstLineChars="200"/>
        <w:jc w:val="left"/>
        <w:rPr>
          <w:rFonts w:hint="eastAsia"/>
          <w:lang w:eastAsia="zh-CN"/>
        </w:rPr>
      </w:pPr>
      <w:r>
        <w:rPr>
          <w:rFonts w:hint="eastAsia" w:ascii="仿宋_GB2312" w:eastAsia="仿宋_GB2312"/>
          <w:sz w:val="32"/>
          <w:szCs w:val="32"/>
          <w:lang w:val="en-US" w:eastAsia="zh-CN"/>
        </w:rPr>
        <w:t>2021年</w:t>
      </w:r>
      <w:r>
        <w:rPr>
          <w:rFonts w:hint="eastAsia" w:ascii="仿宋_GB2312" w:eastAsia="仿宋_GB2312"/>
          <w:sz w:val="32"/>
          <w:szCs w:val="32"/>
          <w:lang w:eastAsia="zh-CN"/>
        </w:rPr>
        <w:t>未收到依申请公开受理件。</w:t>
      </w:r>
    </w:p>
    <w:p>
      <w:pPr>
        <w:keepNext w:val="0"/>
        <w:keepLines w:val="0"/>
        <w:widowControl/>
        <w:suppressLineNumbers w:val="0"/>
        <w:jc w:val="left"/>
        <w:rPr>
          <w:rFonts w:hint="eastAsia" w:ascii="Times New Roman" w:hAnsi="Times New Roman" w:eastAsia="仿宋_GB2312" w:cs="Times New Roman"/>
          <w:i w:val="0"/>
          <w:caps w:val="0"/>
          <w:color w:val="333333"/>
          <w:spacing w:val="0"/>
          <w:kern w:val="0"/>
          <w:sz w:val="24"/>
          <w:szCs w:val="24"/>
          <w:lang w:val="en-US" w:eastAsia="zh-CN" w:bidi="ar"/>
        </w:rPr>
      </w:pPr>
      <w:r>
        <w:rPr>
          <w:rFonts w:hint="default" w:ascii="Times New Roman" w:hAnsi="Times New Roman" w:eastAsia="宋体" w:cs="Times New Roman"/>
          <w:i w:val="0"/>
          <w:caps w:val="0"/>
          <w:color w:val="333333"/>
          <w:spacing w:val="0"/>
          <w:kern w:val="0"/>
          <w:sz w:val="24"/>
          <w:szCs w:val="24"/>
          <w:lang w:val="en-US" w:eastAsia="zh-CN" w:bidi="ar"/>
        </w:rPr>
        <w:t>　</w:t>
      </w:r>
      <w:r>
        <w:rPr>
          <w:rFonts w:hint="eastAsia" w:ascii="Times New Roman" w:hAnsi="Times New Roman" w:eastAsia="宋体" w:cs="Times New Roman"/>
          <w:i w:val="0"/>
          <w:caps w:val="0"/>
          <w:color w:val="333333"/>
          <w:spacing w:val="0"/>
          <w:kern w:val="0"/>
          <w:sz w:val="24"/>
          <w:szCs w:val="24"/>
          <w:lang w:val="en-US" w:eastAsia="zh-CN" w:bidi="ar"/>
        </w:rPr>
        <w:t xml:space="preserve">  </w:t>
      </w:r>
      <w:r>
        <w:rPr>
          <w:rFonts w:hint="eastAsia" w:ascii="仿宋_GB2312" w:eastAsia="仿宋_GB2312"/>
          <w:sz w:val="32"/>
          <w:szCs w:val="32"/>
          <w:lang w:val="en-US" w:eastAsia="zh-CN"/>
        </w:rPr>
        <w:t xml:space="preserve"> （四）</w:t>
      </w:r>
      <w:r>
        <w:rPr>
          <w:rFonts w:hint="eastAsia" w:ascii="仿宋_GB2312" w:eastAsia="仿宋_GB2312" w:cs="Times New Roman"/>
          <w:sz w:val="32"/>
          <w:szCs w:val="32"/>
          <w:lang w:eastAsia="zh-CN"/>
        </w:rPr>
        <w:t>政府信息管理情况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highlight w:val="yellow"/>
          <w:lang w:eastAsia="zh-CN"/>
        </w:rPr>
      </w:pPr>
      <w:r>
        <w:rPr>
          <w:rFonts w:hint="eastAsia" w:ascii="仿宋_GB2312" w:hAnsi="宋体" w:eastAsia="仿宋_GB2312"/>
          <w:color w:val="auto"/>
          <w:sz w:val="32"/>
          <w:szCs w:val="32"/>
          <w:lang w:eastAsia="zh-CN"/>
        </w:rPr>
        <w:t>街</w:t>
      </w:r>
      <w:r>
        <w:rPr>
          <w:rFonts w:hint="eastAsia" w:ascii="仿宋_GB2312" w:hAnsi="宋体" w:eastAsia="仿宋_GB2312" w:cs="Times New Roman"/>
          <w:color w:val="auto"/>
          <w:sz w:val="32"/>
          <w:szCs w:val="32"/>
          <w:lang w:eastAsia="zh-CN"/>
        </w:rPr>
        <w:t>道</w:t>
      </w:r>
      <w:r>
        <w:rPr>
          <w:rFonts w:hint="eastAsia" w:ascii="仿宋_GB2312" w:hAnsi="宋体" w:eastAsia="仿宋_GB2312" w:cs="Times New Roman"/>
          <w:color w:val="auto"/>
          <w:sz w:val="32"/>
          <w:szCs w:val="32"/>
          <w:lang w:val="en-US" w:eastAsia="zh-CN"/>
        </w:rPr>
        <w:t>严格执行公开</w:t>
      </w:r>
      <w:r>
        <w:rPr>
          <w:rFonts w:hint="default" w:ascii="仿宋_GB2312" w:hAnsi="宋体" w:eastAsia="仿宋_GB2312" w:cs="Times New Roman"/>
          <w:color w:val="auto"/>
          <w:sz w:val="32"/>
          <w:szCs w:val="32"/>
          <w:lang w:val="en-US" w:eastAsia="zh-CN"/>
        </w:rPr>
        <w:t>审查督查，</w:t>
      </w:r>
      <w:r>
        <w:rPr>
          <w:rFonts w:hint="eastAsia" w:ascii="仿宋_GB2312" w:hAnsi="宋体" w:eastAsia="仿宋_GB2312"/>
          <w:color w:val="auto"/>
          <w:sz w:val="32"/>
          <w:szCs w:val="32"/>
        </w:rPr>
        <w:t>遵循“谁公开谁审查，先审查后公开”的原则，贯彻“既保证政府信息及时有效公开，又确保受国家法律保护的秘密信息安全”的方针，开展政府信息公开保密审查工作，切实做到“公开信息不涉密，涉密信息不公开”</w:t>
      </w:r>
      <w:r>
        <w:rPr>
          <w:rFonts w:hint="eastAsia" w:ascii="仿宋_GB2312" w:hAnsi="宋体" w:eastAsia="仿宋_GB2312"/>
          <w:color w:val="auto"/>
          <w:sz w:val="32"/>
          <w:szCs w:val="32"/>
          <w:lang w:eastAsia="zh-CN"/>
        </w:rPr>
        <w:t>，</w:t>
      </w:r>
      <w:r>
        <w:rPr>
          <w:rFonts w:hint="default" w:ascii="仿宋_GB2312" w:hAnsi="宋体" w:eastAsia="仿宋_GB2312" w:cs="Times New Roman"/>
          <w:color w:val="auto"/>
          <w:sz w:val="32"/>
          <w:szCs w:val="32"/>
          <w:lang w:val="en-US" w:eastAsia="zh-CN"/>
        </w:rPr>
        <w:t>确保信息公开与保密安全同步进行</w:t>
      </w:r>
      <w:r>
        <w:rPr>
          <w:rFonts w:hint="eastAsia" w:ascii="仿宋_GB2312" w:hAnsi="宋体" w:eastAsia="仿宋_GB2312"/>
          <w:color w:val="auto"/>
          <w:sz w:val="32"/>
          <w:szCs w:val="32"/>
        </w:rPr>
        <w:t>。</w:t>
      </w:r>
      <w:r>
        <w:rPr>
          <w:rFonts w:hint="default" w:ascii="仿宋_GB2312" w:hAnsi="宋体" w:eastAsia="仿宋_GB2312" w:cs="Times New Roman"/>
          <w:color w:val="auto"/>
          <w:sz w:val="32"/>
          <w:szCs w:val="32"/>
          <w:lang w:val="en-US" w:eastAsia="zh-CN"/>
        </w:rPr>
        <w:t>凡属要公开的信息，严格做到</w:t>
      </w:r>
      <w:r>
        <w:rPr>
          <w:rFonts w:hint="eastAsia" w:ascii="仿宋_GB2312" w:hAnsi="宋体" w:eastAsia="仿宋_GB2312" w:cs="Times New Roman"/>
          <w:color w:val="auto"/>
          <w:sz w:val="32"/>
          <w:szCs w:val="32"/>
          <w:lang w:val="en-US" w:eastAsia="zh-CN"/>
        </w:rPr>
        <w:t>由各部门提交申请</w:t>
      </w:r>
      <w:r>
        <w:rPr>
          <w:rFonts w:hint="default" w:ascii="仿宋_GB2312" w:hAnsi="宋体" w:eastAsia="仿宋_GB2312" w:cs="Times New Roman"/>
          <w:color w:val="auto"/>
          <w:sz w:val="32"/>
          <w:szCs w:val="32"/>
          <w:lang w:val="en-US" w:eastAsia="zh-CN"/>
        </w:rPr>
        <w:t>把好初审关、</w:t>
      </w:r>
      <w:r>
        <w:rPr>
          <w:rFonts w:hint="eastAsia" w:ascii="仿宋_GB2312" w:hAnsi="宋体" w:eastAsia="仿宋_GB2312" w:cs="Times New Roman"/>
          <w:color w:val="auto"/>
          <w:sz w:val="32"/>
          <w:szCs w:val="32"/>
          <w:lang w:val="en-US" w:eastAsia="zh-CN"/>
        </w:rPr>
        <w:t>综合办</w:t>
      </w:r>
      <w:r>
        <w:rPr>
          <w:rFonts w:hint="default" w:ascii="仿宋_GB2312" w:hAnsi="宋体" w:eastAsia="仿宋_GB2312" w:cs="Times New Roman"/>
          <w:color w:val="auto"/>
          <w:sz w:val="32"/>
          <w:szCs w:val="32"/>
          <w:lang w:val="en-US" w:eastAsia="zh-CN"/>
        </w:rPr>
        <w:t>把好业务关</w:t>
      </w:r>
      <w:r>
        <w:rPr>
          <w:rFonts w:hint="eastAsia" w:ascii="仿宋_GB2312" w:hAnsi="宋体" w:eastAsia="仿宋_GB2312" w:cs="Times New Roman"/>
          <w:color w:val="auto"/>
          <w:sz w:val="32"/>
          <w:szCs w:val="32"/>
          <w:lang w:val="en-US" w:eastAsia="zh-CN"/>
        </w:rPr>
        <w:t>和密审关，主管领导把好</w:t>
      </w:r>
      <w:r>
        <w:rPr>
          <w:rFonts w:hint="default" w:ascii="仿宋_GB2312" w:hAnsi="宋体" w:eastAsia="仿宋_GB2312" w:cs="Times New Roman"/>
          <w:color w:val="auto"/>
          <w:sz w:val="32"/>
          <w:szCs w:val="32"/>
          <w:lang w:val="en-US" w:eastAsia="zh-CN"/>
        </w:rPr>
        <w:t>签审关</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切实履行将保密审查程序与公文流转程序、信息发布程序紧密结合，防止保密审查和政府信息发布脱节。</w:t>
      </w:r>
    </w:p>
    <w:p>
      <w:pPr>
        <w:widowControl/>
        <w:spacing w:line="560" w:lineRule="exact"/>
        <w:ind w:firstLine="640" w:firstLineChars="200"/>
        <w:jc w:val="left"/>
        <w:rPr>
          <w:rFonts w:hint="eastAsia" w:ascii="仿宋_GB2312" w:hAnsi="宋体" w:eastAsia="仿宋_GB2312" w:cs="宋体"/>
          <w:spacing w:val="8"/>
          <w:kern w:val="0"/>
          <w:sz w:val="32"/>
          <w:szCs w:val="32"/>
        </w:rPr>
      </w:pPr>
      <w:r>
        <w:rPr>
          <w:rFonts w:hint="eastAsia" w:ascii="仿宋_GB2312" w:eastAsia="仿宋_GB2312"/>
          <w:sz w:val="32"/>
          <w:szCs w:val="32"/>
          <w:lang w:eastAsia="zh-CN"/>
        </w:rPr>
        <w:t>（五）</w:t>
      </w:r>
      <w:r>
        <w:rPr>
          <w:rFonts w:hint="eastAsia" w:ascii="仿宋_GB2312" w:hAnsi="宋体" w:eastAsia="仿宋_GB2312" w:cs="宋体"/>
          <w:spacing w:val="8"/>
          <w:kern w:val="0"/>
          <w:sz w:val="32"/>
          <w:szCs w:val="32"/>
        </w:rPr>
        <w:t>政府信息公开监督保障及教育培训情况</w:t>
      </w:r>
    </w:p>
    <w:p>
      <w:pPr>
        <w:keepNext w:val="0"/>
        <w:keepLines w:val="0"/>
        <w:widowControl/>
        <w:suppressLineNumbers w:val="0"/>
        <w:ind w:firstLine="640" w:firstLineChars="200"/>
        <w:jc w:val="left"/>
        <w:rPr>
          <w:rFonts w:ascii="仿宋_GB2312" w:hAnsi="宋体" w:eastAsia="仿宋_GB2312" w:cs="仿宋_GB2312"/>
          <w:i w:val="0"/>
          <w:caps w:val="0"/>
          <w:color w:val="auto"/>
          <w:spacing w:val="0"/>
          <w:kern w:val="0"/>
          <w:sz w:val="32"/>
          <w:szCs w:val="32"/>
          <w:highlight w:val="none"/>
          <w:shd w:val="clear" w:fill="FFFFFF"/>
          <w:lang w:val="en-US" w:eastAsia="zh-CN" w:bidi="ar"/>
        </w:rPr>
      </w:pPr>
      <w:r>
        <w:rPr>
          <w:rFonts w:ascii="仿宋_GB2312" w:hAnsi="仿宋_GB2312" w:eastAsia="仿宋_GB2312" w:cs="仿宋_GB2312"/>
          <w:i w:val="0"/>
          <w:caps w:val="0"/>
          <w:color w:val="auto"/>
          <w:spacing w:val="0"/>
          <w:kern w:val="0"/>
          <w:sz w:val="32"/>
          <w:szCs w:val="32"/>
          <w:highlight w:val="none"/>
          <w:shd w:val="clear" w:fill="FFFFFF"/>
          <w:lang w:val="en-US" w:eastAsia="zh-CN" w:bidi="ar"/>
        </w:rPr>
        <w:t>202</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1年杨庄街道办事处严格按照《</w:t>
      </w:r>
      <w:r>
        <w:rPr>
          <w:rFonts w:hint="eastAsia" w:ascii="仿宋_GB2312" w:hAnsi="宋体" w:eastAsia="仿宋_GB2312" w:cs="宋体"/>
          <w:spacing w:val="8"/>
          <w:kern w:val="0"/>
          <w:sz w:val="32"/>
          <w:szCs w:val="32"/>
        </w:rPr>
        <w:t>政府信息公开条例</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的规定和上级有关部门的部署和要求，高度重视，完善工作机制，明确责任部门和工作专人，公开事项严格落实“三审三校”制度，主动接受有关部门和社会各界的监督，努力做到政府信息公开内容真实全面以及公开的及时性；同时，通过微信公众号等现代媒体及时上传有关政务公开的政策文件以及工作部署，积极开展政务公开日活动，</w:t>
      </w:r>
      <w:r>
        <w:rPr>
          <w:rFonts w:hint="default" w:ascii="仿宋_GB2312" w:hAnsi="仿宋_GB2312" w:eastAsia="仿宋_GB2312" w:cs="仿宋_GB2312"/>
          <w:sz w:val="32"/>
          <w:szCs w:val="32"/>
          <w:lang w:eastAsia="zh-CN"/>
        </w:rPr>
        <w:t>邀请各社区社工前来街道</w:t>
      </w:r>
      <w:r>
        <w:rPr>
          <w:rFonts w:hint="eastAsia" w:ascii="仿宋_GB2312" w:hAnsi="仿宋_GB2312" w:eastAsia="仿宋_GB2312" w:cs="仿宋_GB2312"/>
          <w:sz w:val="32"/>
          <w:szCs w:val="32"/>
          <w:lang w:eastAsia="zh-CN"/>
        </w:rPr>
        <w:t>临时办公地</w:t>
      </w:r>
      <w:r>
        <w:rPr>
          <w:rFonts w:hint="default" w:ascii="仿宋_GB2312" w:hAnsi="仿宋_GB2312" w:eastAsia="仿宋_GB2312" w:cs="仿宋_GB2312"/>
          <w:sz w:val="32"/>
          <w:szCs w:val="32"/>
          <w:lang w:eastAsia="zh-CN"/>
        </w:rPr>
        <w:t>，学习街道机关运行具体事务内容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不断提高工作人员的业务能力基础，扎实推进街道政府信息公开工作。</w:t>
      </w:r>
    </w:p>
    <w:p>
      <w:pPr>
        <w:numPr>
          <w:ilvl w:val="0"/>
          <w:numId w:val="0"/>
        </w:numPr>
        <w:spacing w:line="560" w:lineRule="exact"/>
        <w:ind w:firstLine="640" w:firstLineChars="200"/>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9"/>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0"/>
        </w:numPr>
        <w:spacing w:line="560" w:lineRule="exact"/>
        <w:ind w:firstLine="640" w:firstLineChars="200"/>
        <w:rPr>
          <w:rFonts w:hint="eastAsia" w:ascii="宋体" w:hAnsi="宋体" w:eastAsia="宋体" w:cs="宋体"/>
          <w:i w:val="0"/>
          <w:caps w:val="0"/>
          <w:color w:val="333333"/>
          <w:spacing w:val="0"/>
          <w:sz w:val="24"/>
          <w:szCs w:val="24"/>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2"/>
        <w:gridCol w:w="3215"/>
        <w:gridCol w:w="690"/>
        <w:gridCol w:w="688"/>
        <w:gridCol w:w="688"/>
        <w:gridCol w:w="688"/>
        <w:gridCol w:w="688"/>
        <w:gridCol w:w="688"/>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4"/>
              <w:ind w:firstLine="200" w:firstLineChars="100"/>
              <w:rPr>
                <w:rFonts w:hint="default" w:eastAsia="宋体"/>
                <w:lang w:val="en-US" w:eastAsia="zh-CN"/>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ind w:firstLine="240" w:firstLineChars="100"/>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rPr>
                <w:rFonts w:hint="default" w:ascii="宋体" w:eastAsia="宋体"/>
                <w:sz w:val="24"/>
                <w:szCs w:val="24"/>
                <w:lang w:val="en-US" w:eastAsia="zh-CN"/>
              </w:rPr>
            </w:pPr>
            <w:r>
              <w:rPr>
                <w:rFonts w:hint="eastAsia" w:ascii="宋体"/>
                <w:sz w:val="24"/>
                <w:szCs w:val="24"/>
                <w:lang w:val="en-US" w:eastAsia="zh-CN"/>
              </w:rPr>
              <w:t xml:space="preserve">  0</w:t>
            </w:r>
          </w:p>
        </w:tc>
        <w:tc>
          <w:tcPr>
            <w:tcW w:w="0" w:type="auto"/>
            <w:tcBorders>
              <w:top w:val="outset" w:color="auto" w:sz="6" w:space="0"/>
              <w:left w:val="nil"/>
              <w:bottom w:val="outset" w:color="auto" w:sz="6" w:space="0"/>
              <w:right w:val="outset" w:color="auto" w:sz="6" w:space="0"/>
            </w:tcBorders>
            <w:noWrap w:val="0"/>
            <w:vAlign w:val="center"/>
          </w:tcPr>
          <w:p>
            <w:pPr>
              <w:rPr>
                <w:rFonts w:hint="default" w:ascii="宋体" w:eastAsia="宋体"/>
                <w:sz w:val="24"/>
                <w:szCs w:val="24"/>
                <w:lang w:val="en-US" w:eastAsia="zh-CN"/>
              </w:rPr>
            </w:pPr>
            <w:r>
              <w:rPr>
                <w:rFonts w:hint="eastAsia" w:ascii="宋体"/>
                <w:sz w:val="24"/>
                <w:szCs w:val="24"/>
                <w:lang w:val="en-US" w:eastAsia="zh-CN"/>
              </w:rPr>
              <w:t xml:space="preserve">  0</w:t>
            </w:r>
          </w:p>
        </w:tc>
        <w:tc>
          <w:tcPr>
            <w:tcW w:w="0" w:type="auto"/>
            <w:tcBorders>
              <w:top w:val="outset" w:color="auto" w:sz="6" w:space="0"/>
              <w:left w:val="nil"/>
              <w:bottom w:val="outset" w:color="auto" w:sz="6" w:space="0"/>
              <w:right w:val="outset" w:color="auto" w:sz="6" w:space="0"/>
            </w:tcBorders>
            <w:noWrap w:val="0"/>
            <w:vAlign w:val="center"/>
          </w:tcPr>
          <w:p>
            <w:pPr>
              <w:rPr>
                <w:rFonts w:hint="default" w:ascii="宋体" w:eastAsia="宋体"/>
                <w:sz w:val="24"/>
                <w:szCs w:val="24"/>
                <w:lang w:val="en-US" w:eastAsia="zh-CN"/>
              </w:rPr>
            </w:pPr>
            <w:r>
              <w:rPr>
                <w:rFonts w:hint="eastAsia" w:ascii="宋体"/>
                <w:sz w:val="24"/>
                <w:szCs w:val="24"/>
                <w:lang w:val="en-US" w:eastAsia="zh-CN"/>
              </w:rPr>
              <w:t xml:space="preserve">  0</w:t>
            </w:r>
          </w:p>
        </w:tc>
        <w:tc>
          <w:tcPr>
            <w:tcW w:w="687"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cs="Calibri"/>
                <w:kern w:val="0"/>
                <w:sz w:val="20"/>
                <w:szCs w:val="20"/>
                <w:lang w:val="en-US" w:eastAsia="zh-CN" w:bidi="ar"/>
              </w:rPr>
              <w:t>0</w:t>
            </w:r>
          </w:p>
        </w:tc>
        <w:tc>
          <w:tcPr>
            <w:tcW w:w="687"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cs="Calibri"/>
                <w:kern w:val="0"/>
                <w:sz w:val="20"/>
                <w:szCs w:val="20"/>
                <w:lang w:val="en-US" w:eastAsia="zh-CN" w:bidi="ar"/>
              </w:rPr>
              <w:t>0</w:t>
            </w:r>
          </w:p>
        </w:tc>
        <w:tc>
          <w:tcPr>
            <w:tcW w:w="69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cs="Calibri"/>
                <w:kern w:val="0"/>
                <w:sz w:val="20"/>
                <w:szCs w:val="20"/>
                <w:lang w:val="en-US" w:eastAsia="zh-CN" w:bidi="ar"/>
              </w:rPr>
              <w:t>0</w:t>
            </w:r>
          </w:p>
        </w:tc>
      </w:tr>
    </w:tbl>
    <w:p>
      <w:pPr>
        <w:pStyle w:val="4"/>
        <w:numPr>
          <w:ilvl w:val="0"/>
          <w:numId w:val="0"/>
        </w:numPr>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eastAsia="zh-CN"/>
        </w:rPr>
        <w:t>杨庄</w:t>
      </w:r>
      <w:r>
        <w:rPr>
          <w:rFonts w:hint="eastAsia" w:ascii="仿宋_GB2312" w:hAnsi="宋体" w:eastAsia="仿宋_GB2312" w:cs="宋体"/>
          <w:spacing w:val="8"/>
          <w:kern w:val="0"/>
          <w:sz w:val="32"/>
          <w:szCs w:val="32"/>
        </w:rPr>
        <w:t>街道政府信息公开工作初始之年，</w:t>
      </w:r>
      <w:r>
        <w:rPr>
          <w:rFonts w:ascii="Times New Roman" w:hAnsi="Times New Roman" w:eastAsia="仿宋_GB2312"/>
          <w:sz w:val="32"/>
          <w:szCs w:val="32"/>
        </w:rPr>
        <w:t>街道根据工作重点</w:t>
      </w:r>
      <w:r>
        <w:rPr>
          <w:rFonts w:hint="eastAsia" w:ascii="Times New Roman" w:hAnsi="Times New Roman" w:eastAsia="仿宋_GB2312"/>
          <w:sz w:val="32"/>
          <w:szCs w:val="32"/>
          <w:lang w:eastAsia="zh-CN"/>
        </w:rPr>
        <w:t>认真</w:t>
      </w:r>
      <w:r>
        <w:rPr>
          <w:rFonts w:ascii="Times New Roman" w:hAnsi="Times New Roman" w:eastAsia="仿宋_GB2312"/>
          <w:sz w:val="32"/>
          <w:szCs w:val="32"/>
        </w:rPr>
        <w:t>推行政府信息公开工作，</w:t>
      </w:r>
      <w:r>
        <w:rPr>
          <w:rFonts w:hint="eastAsia" w:ascii="仿宋_GB2312" w:hAnsi="宋体" w:eastAsia="仿宋_GB2312" w:cs="宋体"/>
          <w:spacing w:val="8"/>
          <w:kern w:val="0"/>
          <w:sz w:val="32"/>
          <w:szCs w:val="32"/>
        </w:rPr>
        <w:t>经过一年的学习</w:t>
      </w:r>
      <w:r>
        <w:rPr>
          <w:rFonts w:hint="eastAsia" w:ascii="仿宋_GB2312" w:hAnsi="宋体" w:eastAsia="仿宋_GB2312" w:cs="宋体"/>
          <w:spacing w:val="8"/>
          <w:kern w:val="0"/>
          <w:sz w:val="32"/>
          <w:szCs w:val="32"/>
          <w:lang w:eastAsia="zh-CN"/>
        </w:rPr>
        <w:t>和努力</w:t>
      </w:r>
      <w:r>
        <w:rPr>
          <w:rFonts w:hint="eastAsia" w:ascii="仿宋_GB2312" w:hAnsi="宋体" w:eastAsia="仿宋_GB2312" w:cs="宋体"/>
          <w:spacing w:val="8"/>
          <w:kern w:val="0"/>
          <w:sz w:val="32"/>
          <w:szCs w:val="32"/>
        </w:rPr>
        <w:t>，信息公开工作初见成效，但还存在一定的差距。存在的主要问题包括两方面</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一是个别信息公开存在公开项目</w:t>
      </w:r>
      <w:r>
        <w:rPr>
          <w:rFonts w:hint="eastAsia" w:ascii="仿宋_GB2312" w:hAnsi="宋体" w:eastAsia="仿宋_GB2312" w:cs="宋体"/>
          <w:spacing w:val="8"/>
          <w:kern w:val="0"/>
          <w:sz w:val="32"/>
          <w:szCs w:val="32"/>
          <w:lang w:eastAsia="zh-CN"/>
        </w:rPr>
        <w:t>对接</w:t>
      </w:r>
      <w:r>
        <w:rPr>
          <w:rFonts w:hint="eastAsia" w:ascii="仿宋_GB2312" w:hAnsi="宋体" w:eastAsia="仿宋_GB2312" w:cs="宋体"/>
          <w:spacing w:val="8"/>
          <w:kern w:val="0"/>
          <w:sz w:val="32"/>
          <w:szCs w:val="32"/>
        </w:rPr>
        <w:t>不及时、内容</w:t>
      </w:r>
      <w:r>
        <w:rPr>
          <w:rFonts w:hint="eastAsia" w:ascii="仿宋_GB2312" w:hAnsi="宋体" w:eastAsia="仿宋_GB2312" w:cs="宋体"/>
          <w:spacing w:val="8"/>
          <w:kern w:val="0"/>
          <w:sz w:val="32"/>
          <w:szCs w:val="32"/>
          <w:lang w:eastAsia="zh-CN"/>
        </w:rPr>
        <w:t>表述</w:t>
      </w:r>
      <w:r>
        <w:rPr>
          <w:rFonts w:hint="eastAsia" w:ascii="仿宋_GB2312" w:hAnsi="宋体" w:eastAsia="仿宋_GB2312" w:cs="宋体"/>
          <w:spacing w:val="8"/>
          <w:kern w:val="0"/>
          <w:sz w:val="32"/>
          <w:szCs w:val="32"/>
        </w:rPr>
        <w:t>不够严谨的问题</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二是部分工作人员政府信息公开意识有待</w:t>
      </w:r>
      <w:r>
        <w:rPr>
          <w:rFonts w:hint="eastAsia" w:ascii="仿宋_GB2312" w:hAnsi="宋体" w:eastAsia="仿宋_GB2312" w:cs="宋体"/>
          <w:spacing w:val="8"/>
          <w:kern w:val="0"/>
          <w:sz w:val="32"/>
          <w:szCs w:val="32"/>
          <w:lang w:eastAsia="zh-CN"/>
        </w:rPr>
        <w:t>加强</w:t>
      </w:r>
      <w:r>
        <w:rPr>
          <w:rFonts w:hint="eastAsia" w:ascii="仿宋_GB2312" w:hAnsi="宋体" w:eastAsia="仿宋_GB2312" w:cs="宋体"/>
          <w:spacing w:val="8"/>
          <w:kern w:val="0"/>
          <w:sz w:val="32"/>
          <w:szCs w:val="32"/>
        </w:rPr>
        <w:t>。</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下一步改进的主要措施：</w:t>
      </w:r>
    </w:p>
    <w:p>
      <w:pPr>
        <w:widowControl/>
        <w:spacing w:line="560" w:lineRule="exact"/>
        <w:ind w:firstLine="675"/>
        <w:jc w:val="left"/>
        <w:rPr>
          <w:rFonts w:hint="eastAsia" w:ascii="黑体" w:hAnsi="黑体" w:eastAsia="仿宋_GB2312" w:cs="宋体"/>
          <w:spacing w:val="8"/>
          <w:kern w:val="0"/>
          <w:sz w:val="32"/>
          <w:szCs w:val="32"/>
          <w:lang w:val="en-US" w:eastAsia="zh-CN"/>
        </w:rPr>
      </w:pPr>
      <w:r>
        <w:rPr>
          <w:rFonts w:hint="eastAsia" w:ascii="黑体" w:hAnsi="黑体" w:eastAsia="黑体" w:cs="宋体"/>
          <w:spacing w:val="8"/>
          <w:kern w:val="0"/>
          <w:sz w:val="32"/>
          <w:szCs w:val="32"/>
          <w:lang w:val="en-US" w:eastAsia="zh-CN"/>
        </w:rPr>
        <w:t>1.</w:t>
      </w:r>
      <w:r>
        <w:rPr>
          <w:rFonts w:hint="eastAsia" w:ascii="仿宋_GB2312" w:hAnsi="宋体" w:eastAsia="仿宋_GB2312" w:cs="宋体"/>
          <w:spacing w:val="8"/>
          <w:kern w:val="0"/>
          <w:sz w:val="32"/>
          <w:szCs w:val="32"/>
          <w:lang w:val="en-US" w:eastAsia="zh-CN"/>
        </w:rPr>
        <w:t>加强信息公开责任部门与各部门之间的</w:t>
      </w:r>
      <w:r>
        <w:rPr>
          <w:rFonts w:hint="eastAsia" w:ascii="仿宋_GB2312" w:hAnsi="宋体" w:eastAsia="仿宋_GB2312" w:cs="宋体"/>
          <w:spacing w:val="8"/>
          <w:kern w:val="0"/>
          <w:sz w:val="32"/>
          <w:szCs w:val="32"/>
        </w:rPr>
        <w:t>衔接</w:t>
      </w:r>
      <w:r>
        <w:rPr>
          <w:rFonts w:hint="eastAsia" w:ascii="仿宋_GB2312" w:hAnsi="宋体" w:eastAsia="仿宋_GB2312" w:cs="宋体"/>
          <w:spacing w:val="8"/>
          <w:kern w:val="0"/>
          <w:sz w:val="32"/>
          <w:szCs w:val="32"/>
          <w:lang w:eastAsia="zh-CN"/>
        </w:rPr>
        <w:t>与</w:t>
      </w:r>
      <w:r>
        <w:rPr>
          <w:rFonts w:hint="eastAsia" w:ascii="仿宋_GB2312" w:hAnsi="宋体" w:eastAsia="仿宋_GB2312" w:cs="宋体"/>
          <w:spacing w:val="8"/>
          <w:kern w:val="0"/>
          <w:sz w:val="32"/>
          <w:szCs w:val="32"/>
          <w:lang w:val="en-US" w:eastAsia="zh-CN"/>
        </w:rPr>
        <w:t>沟通，确保信息公开的及时、准确、完整，做好</w:t>
      </w:r>
      <w:r>
        <w:rPr>
          <w:rFonts w:hint="eastAsia" w:ascii="仿宋_GB2312" w:hAnsi="宋体" w:eastAsia="仿宋_GB2312" w:cs="宋体"/>
          <w:spacing w:val="8"/>
          <w:kern w:val="0"/>
          <w:sz w:val="32"/>
          <w:szCs w:val="32"/>
        </w:rPr>
        <w:t>“应公开尽公开”，进一步提升政务公开工作质量。</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2.加强工作人员业务培训，组织开展各部门信息公开工作人员进行定期培训，提高工作人员信息公开意识，提升全街道信息公开水平。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default"/>
          <w:lang w:val="en-US"/>
        </w:rPr>
      </w:pPr>
      <w:r>
        <w:rPr>
          <w:rFonts w:ascii="宋体" w:hAnsi="宋体" w:cs="宋体"/>
          <w:spacing w:val="8"/>
          <w:kern w:val="0"/>
          <w:sz w:val="32"/>
          <w:szCs w:val="32"/>
        </w:rPr>
        <w:t>　</w:t>
      </w:r>
      <w:r>
        <w:rPr>
          <w:rFonts w:hint="eastAsia" w:ascii="仿宋_GB2312" w:hAnsi="仿宋_GB2312" w:eastAsia="仿宋_GB2312" w:cs="仿宋_GB2312"/>
          <w:color w:val="404040"/>
          <w:kern w:val="0"/>
          <w:sz w:val="32"/>
          <w:szCs w:val="32"/>
          <w:shd w:val="clear" w:color="auto" w:fill="FFFFFF"/>
          <w:lang w:val="en-US" w:eastAsia="zh-CN" w:bidi="ar-SA"/>
        </w:rPr>
        <w:t>本单位依据《政府信息公开信息处理费管理办法》收取信息处理费，2021年发出收费通知的件数0件，总金额0元。实际收取的总金额0元。</w:t>
      </w:r>
    </w:p>
    <w:p>
      <w:pPr>
        <w:pStyle w:val="4"/>
        <w:rPr>
          <w:rFonts w:hint="eastAsia"/>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B431A"/>
    <w:multiLevelType w:val="singleLevel"/>
    <w:tmpl w:val="EFBB43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10F5CB0"/>
    <w:rsid w:val="020E7372"/>
    <w:rsid w:val="037D5E10"/>
    <w:rsid w:val="04D1276B"/>
    <w:rsid w:val="07F813C7"/>
    <w:rsid w:val="0A826F96"/>
    <w:rsid w:val="0B53F20D"/>
    <w:rsid w:val="0CBB1A54"/>
    <w:rsid w:val="0E7E0858"/>
    <w:rsid w:val="14470F9D"/>
    <w:rsid w:val="14A17984"/>
    <w:rsid w:val="157214B0"/>
    <w:rsid w:val="17217E52"/>
    <w:rsid w:val="1987E0D0"/>
    <w:rsid w:val="19D73DAC"/>
    <w:rsid w:val="1DBF6258"/>
    <w:rsid w:val="1DFE5019"/>
    <w:rsid w:val="1E3F1448"/>
    <w:rsid w:val="1EFBF6E3"/>
    <w:rsid w:val="1F7ECF57"/>
    <w:rsid w:val="22EA0B45"/>
    <w:rsid w:val="247B746E"/>
    <w:rsid w:val="27470A1C"/>
    <w:rsid w:val="29AE54B9"/>
    <w:rsid w:val="2CA6446F"/>
    <w:rsid w:val="2CEB6771"/>
    <w:rsid w:val="2EF6189F"/>
    <w:rsid w:val="30FB3D2A"/>
    <w:rsid w:val="32F87D28"/>
    <w:rsid w:val="33BF8CCD"/>
    <w:rsid w:val="38780662"/>
    <w:rsid w:val="38FE38FA"/>
    <w:rsid w:val="3ABFF15B"/>
    <w:rsid w:val="3B77DBD8"/>
    <w:rsid w:val="3D255B57"/>
    <w:rsid w:val="3F27131E"/>
    <w:rsid w:val="3F7FD938"/>
    <w:rsid w:val="3F9FB41F"/>
    <w:rsid w:val="3FDE9D04"/>
    <w:rsid w:val="3FE748CB"/>
    <w:rsid w:val="425B2749"/>
    <w:rsid w:val="469B47D8"/>
    <w:rsid w:val="47CF6435"/>
    <w:rsid w:val="4C074CEF"/>
    <w:rsid w:val="4CFF26B7"/>
    <w:rsid w:val="4FEB585A"/>
    <w:rsid w:val="5577EB4C"/>
    <w:rsid w:val="55CC51C1"/>
    <w:rsid w:val="575437DF"/>
    <w:rsid w:val="5AD900C3"/>
    <w:rsid w:val="5AFA3E4F"/>
    <w:rsid w:val="5AFFD800"/>
    <w:rsid w:val="5BFFDD69"/>
    <w:rsid w:val="5CDF5FB1"/>
    <w:rsid w:val="5CEF4A95"/>
    <w:rsid w:val="5DA9301B"/>
    <w:rsid w:val="5DED1905"/>
    <w:rsid w:val="5DEF9C1D"/>
    <w:rsid w:val="5DFDD38C"/>
    <w:rsid w:val="5E1A1228"/>
    <w:rsid w:val="5E282F0F"/>
    <w:rsid w:val="5E7231FE"/>
    <w:rsid w:val="5EA6774A"/>
    <w:rsid w:val="5EDECA65"/>
    <w:rsid w:val="5F377F57"/>
    <w:rsid w:val="62AD78B3"/>
    <w:rsid w:val="65A63F93"/>
    <w:rsid w:val="666138CB"/>
    <w:rsid w:val="69EF346D"/>
    <w:rsid w:val="6AF12E1B"/>
    <w:rsid w:val="6BF30516"/>
    <w:rsid w:val="6CEB6ECC"/>
    <w:rsid w:val="6EFEEC5B"/>
    <w:rsid w:val="6F8675E6"/>
    <w:rsid w:val="6FDF6844"/>
    <w:rsid w:val="6FFDE954"/>
    <w:rsid w:val="6FFEA800"/>
    <w:rsid w:val="6FFFFADA"/>
    <w:rsid w:val="728F730A"/>
    <w:rsid w:val="74064D96"/>
    <w:rsid w:val="74FCAE27"/>
    <w:rsid w:val="74FF1890"/>
    <w:rsid w:val="753DD38E"/>
    <w:rsid w:val="75F72369"/>
    <w:rsid w:val="75FB78FE"/>
    <w:rsid w:val="76F5F0D1"/>
    <w:rsid w:val="77EFBAC8"/>
    <w:rsid w:val="77FD4068"/>
    <w:rsid w:val="780218A6"/>
    <w:rsid w:val="7A3F2C9C"/>
    <w:rsid w:val="7B776F04"/>
    <w:rsid w:val="7B9D492C"/>
    <w:rsid w:val="7B9E8E8A"/>
    <w:rsid w:val="7BCC0324"/>
    <w:rsid w:val="7C6402AC"/>
    <w:rsid w:val="7DBF8BCE"/>
    <w:rsid w:val="7EDBB3E5"/>
    <w:rsid w:val="7EDF1CF7"/>
    <w:rsid w:val="7EFF951F"/>
    <w:rsid w:val="7F5B35B9"/>
    <w:rsid w:val="7F77307C"/>
    <w:rsid w:val="7FC3A9C4"/>
    <w:rsid w:val="7FC3FD46"/>
    <w:rsid w:val="7FEE3F4C"/>
    <w:rsid w:val="7FF6EFD2"/>
    <w:rsid w:val="7FFBD779"/>
    <w:rsid w:val="86EFEF1E"/>
    <w:rsid w:val="93F7574D"/>
    <w:rsid w:val="9EFBAF3B"/>
    <w:rsid w:val="9FEFEE24"/>
    <w:rsid w:val="A8BDE472"/>
    <w:rsid w:val="AEF20B0D"/>
    <w:rsid w:val="AF4F3419"/>
    <w:rsid w:val="AFDF77A5"/>
    <w:rsid w:val="B7FF31FF"/>
    <w:rsid w:val="B7FFC4A8"/>
    <w:rsid w:val="B7FFEF29"/>
    <w:rsid w:val="BAF56F19"/>
    <w:rsid w:val="BB7C50B5"/>
    <w:rsid w:val="BB9F4635"/>
    <w:rsid w:val="BD7BDA57"/>
    <w:rsid w:val="BDF7631F"/>
    <w:rsid w:val="BDFEAC75"/>
    <w:rsid w:val="BDFF6171"/>
    <w:rsid w:val="BFFAF6C7"/>
    <w:rsid w:val="C7F62D21"/>
    <w:rsid w:val="CABBA266"/>
    <w:rsid w:val="CACA68C3"/>
    <w:rsid w:val="CDEF3526"/>
    <w:rsid w:val="D5F70DBA"/>
    <w:rsid w:val="D6CFB3F8"/>
    <w:rsid w:val="D6DDF7C8"/>
    <w:rsid w:val="D95B88A5"/>
    <w:rsid w:val="D967254D"/>
    <w:rsid w:val="DBBE1CAA"/>
    <w:rsid w:val="DCD30085"/>
    <w:rsid w:val="DD7F2ED0"/>
    <w:rsid w:val="DDB6FD2D"/>
    <w:rsid w:val="DDBF9844"/>
    <w:rsid w:val="DDDA4425"/>
    <w:rsid w:val="DDF725E0"/>
    <w:rsid w:val="DEF2FA4E"/>
    <w:rsid w:val="DF5D2651"/>
    <w:rsid w:val="DFDB1E25"/>
    <w:rsid w:val="E3F41858"/>
    <w:rsid w:val="E7FD22C0"/>
    <w:rsid w:val="E9F85EFB"/>
    <w:rsid w:val="EBCC2775"/>
    <w:rsid w:val="EEB6E0CE"/>
    <w:rsid w:val="EEF78284"/>
    <w:rsid w:val="EEFD39A8"/>
    <w:rsid w:val="EF9326A8"/>
    <w:rsid w:val="EFF3DAB8"/>
    <w:rsid w:val="EFFEE494"/>
    <w:rsid w:val="F3ED00A4"/>
    <w:rsid w:val="F7BF568D"/>
    <w:rsid w:val="F7EFF7D4"/>
    <w:rsid w:val="F8BE9C02"/>
    <w:rsid w:val="F8EF89E4"/>
    <w:rsid w:val="FAD6EC9C"/>
    <w:rsid w:val="FAFFD816"/>
    <w:rsid w:val="FBBF6E98"/>
    <w:rsid w:val="FBDBD829"/>
    <w:rsid w:val="FC7B3072"/>
    <w:rsid w:val="FCEB026E"/>
    <w:rsid w:val="FDAE3653"/>
    <w:rsid w:val="FDBB2B85"/>
    <w:rsid w:val="FDFA2E7B"/>
    <w:rsid w:val="FEBB6E70"/>
    <w:rsid w:val="FF7E440E"/>
    <w:rsid w:val="FF9FB72A"/>
    <w:rsid w:val="FFAF2418"/>
    <w:rsid w:val="FFB90DC5"/>
    <w:rsid w:val="FFCFB1CF"/>
    <w:rsid w:val="FFEE08BB"/>
    <w:rsid w:val="FFF74F52"/>
    <w:rsid w:val="FFF765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9"/>
    <w:next w:val="1"/>
    <w:qFormat/>
    <w:uiPriority w:val="0"/>
    <w:pPr>
      <w:widowControl w:val="0"/>
      <w:ind w:left="3360"/>
      <w:jc w:val="left"/>
    </w:pPr>
    <w:rPr>
      <w:rFonts w:ascii="Times New Roman" w:hAnsi="Times New Roman" w:eastAsia="宋体" w:cs="Times New Roman"/>
      <w:kern w:val="2"/>
      <w:sz w:val="21"/>
      <w:szCs w:val="24"/>
      <w:lang w:val="en-US" w:eastAsia="zh-CN" w:bidi="ar-SA"/>
    </w:rPr>
  </w:style>
  <w:style w:type="paragraph" w:styleId="3">
    <w:name w:val="toc 3"/>
    <w:basedOn w:val="1"/>
    <w:next w:val="1"/>
    <w:semiHidden/>
    <w:qFormat/>
    <w:uiPriority w:val="99"/>
    <w:pPr>
      <w:spacing w:line="600" w:lineRule="exact"/>
    </w:pPr>
    <w:rPr>
      <w:rFonts w:ascii="黑体" w:hAnsi="黑体" w:eastAsia="黑体" w:cs="黑体"/>
      <w:sz w:val="32"/>
      <w:szCs w:val="32"/>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SA"/>
    </w:rPr>
  </w:style>
  <w:style w:type="character" w:styleId="11">
    <w:name w:val="Strong"/>
    <w:basedOn w:val="10"/>
    <w:qFormat/>
    <w:uiPriority w:val="0"/>
    <w:rPr>
      <w:b/>
    </w:rPr>
  </w:style>
  <w:style w:type="character" w:styleId="12">
    <w:name w:val="Hyperlink"/>
    <w:basedOn w:val="10"/>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2019-12-11T05:53:00Z</dcterms:created>
  <dc:creator>一米阳光66</dc:creator>
  <cp:lastModifiedBy>评测</cp:lastModifiedBy>
  <cp:lastPrinted>2019-12-14T01:52:00Z</cp:lastPrinted>
  <dcterms:modified xsi:type="dcterms:W3CDTF">2022-01-07T09:52:43Z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835E834E68EA4780A3095433706B6C26</vt:lpwstr>
  </property>
</Properties>
</file>