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北京市通州区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于家务回族乡2021年政府信息公开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工作年度报告</w:t>
      </w:r>
    </w:p>
    <w:p>
      <w:pPr>
        <w:spacing w:line="560" w:lineRule="exact"/>
        <w:jc w:val="center"/>
        <w:rPr>
          <w:sz w:val="44"/>
          <w:szCs w:val="44"/>
        </w:rPr>
      </w:pPr>
    </w:p>
    <w:p>
      <w:pPr>
        <w:widowControl/>
        <w:spacing w:line="560" w:lineRule="exact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widowControl/>
        <w:suppressLineNumbers w:val="0"/>
        <w:ind w:firstLine="672" w:firstLineChars="200"/>
        <w:jc w:val="left"/>
        <w:rPr>
          <w:rFonts w:hint="eastAsia" w:ascii="仿宋_GB2312" w:hAnsi="ˎ̥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2021年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我乡坚持以习近平新时代中国特色社会主义思想为指导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，深入贯彻落实市区政府关于全面推进政务公开的系列部署，</w:t>
      </w:r>
      <w:r>
        <w:rPr>
          <w:rFonts w:hint="eastAsia" w:ascii="仿宋_GB2312" w:hAnsi="ˎ̥" w:eastAsia="仿宋_GB2312"/>
          <w:sz w:val="32"/>
          <w:szCs w:val="32"/>
        </w:rPr>
        <w:t>立足本职，创新思路，不断推进政府信息公开工作，扎实做好政府信息更新，认真开展政府信息公开日常基础性工作，将政府信息公开工作不断规范化、制度化、常态化。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672" w:firstLineChars="200"/>
        <w:jc w:val="left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完善组织机构。完善于家务回族乡人民政府信息公开工作领导小组分工，明确责任科室和责任人，扎实推进政府信息公开工作。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672" w:firstLineChars="200"/>
        <w:jc w:val="left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加强信息公开人员培训。组织各科室信息公开负责人培训，明确公开事项和时限，强化信息主动公开意识。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672" w:firstLineChars="200"/>
        <w:jc w:val="left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强化监督检查。乡办公室作为信息公开主管部门，积极处理举报电话，对来电进行分类，专业部门积极处理。</w:t>
      </w:r>
    </w:p>
    <w:p>
      <w:pPr>
        <w:keepNext w:val="0"/>
        <w:keepLines w:val="0"/>
        <w:widowControl/>
        <w:suppressLineNumbers w:val="0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2021年，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深入学习《政府信息公开条例》，准确把握主动公开和依申请公开事项范围，依法主动公开政府信息185条，收到申请人提交政府信息公开申请11件，处理并答复10件，结转下一年度1件。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 xml:space="preserve"> </w:t>
      </w: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</w:rPr>
        <w:t>二、主动公开政府信息情况</w:t>
      </w:r>
    </w:p>
    <w:p>
      <w:pPr>
        <w:pStyle w:val="2"/>
      </w:pPr>
    </w:p>
    <w:tbl>
      <w:tblPr>
        <w:tblStyle w:val="9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       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      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cs="Calibri"/>
                <w:kern w:val="0"/>
                <w:szCs w:val="21"/>
                <w:lang w:bidi="ar"/>
              </w:rPr>
              <w:t xml:space="preserve">          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center" w:pos="1160"/>
              </w:tabs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       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center" w:pos="1160"/>
              </w:tabs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      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cs="Calibri"/>
                <w:kern w:val="0"/>
                <w:szCs w:val="21"/>
                <w:lang w:bidi="ar"/>
              </w:rPr>
              <w:t xml:space="preserve">          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cs="Calibri"/>
                <w:kern w:val="0"/>
                <w:szCs w:val="21"/>
                <w:lang w:bidi="ar"/>
              </w:rPr>
              <w:t xml:space="preserve">                                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                               291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3200" w:firstLineChars="160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ind w:firstLine="2880" w:firstLineChars="12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36.03</w:t>
            </w:r>
          </w:p>
        </w:tc>
      </w:tr>
    </w:tbl>
    <w:p>
      <w:pPr>
        <w:pStyle w:val="2"/>
      </w:pPr>
    </w:p>
    <w:p>
      <w:pPr>
        <w:widowControl/>
        <w:spacing w:line="560" w:lineRule="exact"/>
        <w:ind w:firstLine="672" w:firstLineChars="200"/>
        <w:jc w:val="left"/>
        <w:rPr>
          <w:rFonts w:hint="eastAsia" w:ascii="黑体" w:hAnsi="黑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宋体"/>
          <w:spacing w:val="8"/>
          <w:kern w:val="0"/>
          <w:sz w:val="32"/>
          <w:szCs w:val="32"/>
        </w:rPr>
        <w:t>收到和处理政府信息公开申请情况</w:t>
      </w:r>
    </w:p>
    <w:p>
      <w:pPr>
        <w:pStyle w:val="7"/>
        <w:shd w:val="clear" w:color="auto" w:fill="FFFFFF"/>
        <w:spacing w:before="0" w:beforeAutospacing="0" w:after="0" w:afterAutospacing="0"/>
        <w:ind w:firstLine="420"/>
        <w:jc w:val="both"/>
        <w:rPr>
          <w:rFonts w:hint="default"/>
          <w:color w:val="333333"/>
        </w:rPr>
      </w:pPr>
    </w:p>
    <w:tbl>
      <w:tblPr>
        <w:tblStyle w:val="9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19"/>
        <w:gridCol w:w="688"/>
        <w:gridCol w:w="688"/>
        <w:gridCol w:w="688"/>
        <w:gridCol w:w="688"/>
        <w:gridCol w:w="688"/>
        <w:gridCol w:w="689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3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 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ind w:firstLine="21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tabs>
                <w:tab w:val="center" w:pos="347"/>
                <w:tab w:val="left" w:pos="551"/>
              </w:tabs>
              <w:ind w:firstLine="210" w:firstLineChars="10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 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 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 10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</w:tbl>
    <w:p>
      <w:pPr>
        <w:pStyle w:val="2"/>
        <w:ind w:left="420" w:leftChars="200"/>
      </w:pPr>
    </w:p>
    <w:p>
      <w:pPr>
        <w:tabs>
          <w:tab w:val="left" w:pos="481"/>
        </w:tabs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tabs>
          <w:tab w:val="left" w:pos="481"/>
        </w:tabs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9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2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</w:t>
            </w:r>
          </w:p>
        </w:tc>
      </w:tr>
    </w:tbl>
    <w:p>
      <w:pPr>
        <w:widowControl/>
        <w:spacing w:line="560" w:lineRule="exact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color w:val="FF0000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2021年，全乡各部门严格按照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《政府信息公开条例》</w:t>
      </w:r>
      <w:r>
        <w:rPr>
          <w:rFonts w:hint="eastAsia" w:ascii="仿宋_GB2312" w:eastAsia="仿宋_GB2312"/>
          <w:sz w:val="32"/>
          <w:szCs w:val="32"/>
        </w:rPr>
        <w:t>要求，对标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《政府信息主动公开全清单》</w:t>
      </w:r>
      <w:r>
        <w:rPr>
          <w:rFonts w:hint="eastAsia" w:ascii="仿宋_GB2312" w:eastAsia="仿宋_GB2312"/>
          <w:sz w:val="32"/>
          <w:szCs w:val="32"/>
        </w:rPr>
        <w:t>及时准确公开政务信息。但在信息公开工作服务意识上还存在不足。主要表现在：一是部门联系程度有待加强，偶有各部门信息沟通不畅现象发生，需要紧密联系。二是信息公开 质、公开内容有待提高。三是信息公开工作人员工作能力不足，队伍建设还需加强。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2022年，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我乡将结合《政府信息公开条例》，进一步规范信息公开工作流程，构建更加完备的工作机制，使信息公开更加科学化、合理化、高效化；着力提高机关工作人员信息公开意识，着力及时、有效公开政府信息。</w:t>
      </w:r>
    </w:p>
    <w:p>
      <w:pPr>
        <w:widowControl/>
        <w:numPr>
          <w:ilvl w:val="0"/>
          <w:numId w:val="2"/>
        </w:numPr>
        <w:spacing w:line="560" w:lineRule="exact"/>
        <w:ind w:firstLine="672" w:firstLineChars="200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eastAsia="仿宋_GB2312"/>
          <w:sz w:val="32"/>
          <w:szCs w:val="32"/>
        </w:rPr>
        <w:t>本单位依据《政府信息公开信息处理费管理办法》收取信息处理费，2021年发出收费通知的件数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件，总金额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元。实际收取的总金额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元。</w:t>
      </w: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395582"/>
    <w:multiLevelType w:val="singleLevel"/>
    <w:tmpl w:val="C639558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AAFFE30"/>
    <w:multiLevelType w:val="singleLevel"/>
    <w:tmpl w:val="DAAFFE30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55B57"/>
    <w:rsid w:val="002336FA"/>
    <w:rsid w:val="007B5553"/>
    <w:rsid w:val="00DC0607"/>
    <w:rsid w:val="010F5CB0"/>
    <w:rsid w:val="020E7372"/>
    <w:rsid w:val="0228027C"/>
    <w:rsid w:val="037D5E10"/>
    <w:rsid w:val="04D1276B"/>
    <w:rsid w:val="07F813C7"/>
    <w:rsid w:val="0A826F96"/>
    <w:rsid w:val="0BD35824"/>
    <w:rsid w:val="0CBB1A54"/>
    <w:rsid w:val="0E7E0858"/>
    <w:rsid w:val="14470F9D"/>
    <w:rsid w:val="14A17984"/>
    <w:rsid w:val="157214B0"/>
    <w:rsid w:val="17217E52"/>
    <w:rsid w:val="19D73DAC"/>
    <w:rsid w:val="1E3F1448"/>
    <w:rsid w:val="1F9E2042"/>
    <w:rsid w:val="247B746E"/>
    <w:rsid w:val="27470A1C"/>
    <w:rsid w:val="278F39ED"/>
    <w:rsid w:val="29AE54B9"/>
    <w:rsid w:val="2CA6446F"/>
    <w:rsid w:val="2CEB6771"/>
    <w:rsid w:val="2EF6189F"/>
    <w:rsid w:val="30FB3D2A"/>
    <w:rsid w:val="32F87D28"/>
    <w:rsid w:val="350637CB"/>
    <w:rsid w:val="379B62EE"/>
    <w:rsid w:val="38780662"/>
    <w:rsid w:val="3D255B57"/>
    <w:rsid w:val="425B2749"/>
    <w:rsid w:val="4C074CEF"/>
    <w:rsid w:val="557CB211"/>
    <w:rsid w:val="55CC51C1"/>
    <w:rsid w:val="575437DF"/>
    <w:rsid w:val="5AFA3E4F"/>
    <w:rsid w:val="5DA9301B"/>
    <w:rsid w:val="5DED1905"/>
    <w:rsid w:val="5E282F0F"/>
    <w:rsid w:val="5E7231FE"/>
    <w:rsid w:val="62AD78B3"/>
    <w:rsid w:val="65A63F93"/>
    <w:rsid w:val="666138CB"/>
    <w:rsid w:val="6CEB6ECC"/>
    <w:rsid w:val="74064D96"/>
    <w:rsid w:val="780218A6"/>
    <w:rsid w:val="7C64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annotation text"/>
    <w:basedOn w:val="1"/>
    <w:link w:val="13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color w:val="000000"/>
      <w:kern w:val="0"/>
      <w:sz w:val="24"/>
    </w:rPr>
  </w:style>
  <w:style w:type="paragraph" w:styleId="8">
    <w:name w:val="annotation subject"/>
    <w:basedOn w:val="3"/>
    <w:next w:val="3"/>
    <w:link w:val="14"/>
    <w:qFormat/>
    <w:uiPriority w:val="0"/>
    <w:rPr>
      <w:b/>
      <w:bCs/>
    </w:rPr>
  </w:style>
  <w:style w:type="character" w:styleId="11">
    <w:name w:val="Hyperlink"/>
    <w:basedOn w:val="10"/>
    <w:qFormat/>
    <w:uiPriority w:val="0"/>
    <w:rPr>
      <w:color w:val="000000"/>
      <w:u w:val="none"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批注文字 字符"/>
    <w:basedOn w:val="10"/>
    <w:link w:val="3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4">
    <w:name w:val="批注主题 字符"/>
    <w:basedOn w:val="13"/>
    <w:link w:val="8"/>
    <w:qFormat/>
    <w:uiPriority w:val="0"/>
    <w:rPr>
      <w:rFonts w:ascii="Calibri" w:hAnsi="Calibr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322</Words>
  <Characters>1836</Characters>
  <Lines>15</Lines>
  <Paragraphs>4</Paragraphs>
  <TotalTime>46</TotalTime>
  <ScaleCrop>false</ScaleCrop>
  <LinksUpToDate>false</LinksUpToDate>
  <CharactersWithSpaces>2154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2019-12-09T13:53:00Z</dcterms:created>
  <dc:creator>一米阳光66</dc:creator>
  <cp:lastModifiedBy>评测</cp:lastModifiedBy>
  <cp:lastPrinted>2022-01-04T16:39:00Z</cp:lastPrinted>
  <dcterms:modified xsi:type="dcterms:W3CDTF">2022-01-17T08:38:34Z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7A2DF5BC7D0240428F6CDDA8405ADDBF</vt:lpwstr>
  </property>
</Properties>
</file>