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北京市通州区文化和旅游局</w:t>
      </w:r>
    </w:p>
    <w:p>
      <w:pPr>
        <w:spacing w:line="560" w:lineRule="exact"/>
        <w:jc w:val="center"/>
        <w:rPr>
          <w:rFonts w:ascii="微软雅黑" w:hAnsi="微软雅黑" w:eastAsia="微软雅黑" w:cs="宋体"/>
          <w:color w:val="404040"/>
          <w:kern w:val="0"/>
          <w:sz w:val="32"/>
          <w:szCs w:val="32"/>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pStyle w:val="2"/>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 xml:space="preserve">      </w:t>
      </w:r>
      <w:r>
        <w:rPr>
          <w:rFonts w:hint="eastAsia" w:ascii="楷体_GB2312" w:hAnsi="楷体_GB2312" w:eastAsia="楷体_GB2312" w:cs="楷体_GB2312"/>
          <w:sz w:val="32"/>
          <w:szCs w:val="32"/>
          <w:lang w:val="en-US" w:eastAsia="zh-CN"/>
        </w:rPr>
        <w:t>(一)信息公开情况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年共主动公开政府信息2</w:t>
      </w:r>
      <w:r>
        <w:rPr>
          <w:rFonts w:hint="eastAsia" w:ascii="仿宋_GB2312" w:hAnsi="宋体" w:eastAsia="仿宋_GB2312" w:cs="宋体"/>
          <w:spacing w:val="8"/>
          <w:kern w:val="0"/>
          <w:sz w:val="32"/>
          <w:szCs w:val="32"/>
          <w:lang w:val="en-US" w:eastAsia="zh-CN"/>
        </w:rPr>
        <w:t>52</w:t>
      </w:r>
      <w:r>
        <w:rPr>
          <w:rFonts w:hint="eastAsia" w:ascii="仿宋_GB2312" w:hAnsi="宋体" w:eastAsia="仿宋_GB2312" w:cs="宋体"/>
          <w:spacing w:val="8"/>
          <w:kern w:val="0"/>
          <w:sz w:val="32"/>
          <w:szCs w:val="32"/>
        </w:rPr>
        <w:t>条，其中全文电子化率达 100%，主动公开的信息以业务动态类为主，涵盖全局业务工作及相关动态，使群众可以更详细的了解本局工作情况。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pPr>
      <w:r>
        <w:rPr>
          <w:rFonts w:hint="eastAsia" w:ascii="仿宋_GB2312" w:hAnsi="宋体" w:eastAsia="仿宋_GB2312" w:cs="宋体"/>
          <w:spacing w:val="8"/>
          <w:kern w:val="0"/>
          <w:sz w:val="32"/>
          <w:szCs w:val="32"/>
        </w:rPr>
        <w:t>严格按照政府信息公开的有关规定，以“公开为原则，以不公开为例外”，主动公开政府信息。202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年我局共收到群众申请政府信息公开</w:t>
      </w:r>
      <w:r>
        <w:rPr>
          <w:rFonts w:hint="eastAsia" w:ascii="仿宋_GB2312" w:hAnsi="宋体" w:eastAsia="仿宋_GB2312" w:cs="宋体"/>
          <w:spacing w:val="8"/>
          <w:kern w:val="0"/>
          <w:sz w:val="32"/>
          <w:szCs w:val="32"/>
          <w:lang w:val="en-US" w:eastAsia="zh-CN"/>
        </w:rPr>
        <w:t>9</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eastAsia="zh-CN"/>
        </w:rPr>
        <w:t>，其中依法公开</w:t>
      </w:r>
      <w:r>
        <w:rPr>
          <w:rFonts w:hint="eastAsia" w:ascii="仿宋_GB2312" w:hAnsi="宋体" w:eastAsia="仿宋_GB2312" w:cs="宋体"/>
          <w:spacing w:val="8"/>
          <w:kern w:val="0"/>
          <w:sz w:val="32"/>
          <w:szCs w:val="32"/>
          <w:lang w:val="en-US" w:eastAsia="zh-CN"/>
        </w:rPr>
        <w:t>8件，其他处理1件</w:t>
      </w:r>
      <w:r>
        <w:rPr>
          <w:rFonts w:hint="eastAsia" w:ascii="仿宋_GB2312" w:hAnsi="宋体" w:eastAsia="仿宋_GB2312" w:cs="宋体"/>
          <w:spacing w:val="8"/>
          <w:kern w:val="0"/>
          <w:sz w:val="32"/>
          <w:szCs w:val="32"/>
        </w:rPr>
        <w:t xml:space="preserve">，均依法依规办理完结。 </w:t>
      </w:r>
    </w:p>
    <w:p>
      <w:pPr>
        <w:pStyle w:val="2"/>
        <w:keepNext w:val="0"/>
        <w:keepLines w:val="0"/>
        <w:pageBreakBefore w:val="0"/>
        <w:numPr>
          <w:ilvl w:val="0"/>
          <w:numId w:val="2"/>
        </w:numPr>
        <w:kinsoku/>
        <w:wordWrap/>
        <w:overflowPunct/>
        <w:topLinePunct w:val="0"/>
        <w:autoSpaceDE/>
        <w:autoSpaceDN/>
        <w:bidi w:val="0"/>
        <w:adjustRightInd/>
        <w:snapToGrid/>
        <w:spacing w:line="560" w:lineRule="exact"/>
        <w:ind w:left="63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组织领导情况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化和旅游局严格按照《中华人民共和国政府信息公开条例》以及市、区政府信息公开工作要点的要求，强化信息发布管理，由党政主要领导抓总，主管领导牵头，局办公室落实具体工作，各科室、各单位协同配合，及时上传、更新信息公开内容，同时严格实行“三审三校”审核机制，确保信息及时准确，认真完成本部门的各项政府信息公开工作任务。</w:t>
      </w:r>
    </w:p>
    <w:p>
      <w:pPr>
        <w:keepNext w:val="0"/>
        <w:keepLines w:val="0"/>
        <w:pageBreakBefore w:val="0"/>
        <w:numPr>
          <w:ilvl w:val="0"/>
          <w:numId w:val="2"/>
        </w:numPr>
        <w:kinsoku/>
        <w:wordWrap/>
        <w:overflowPunct/>
        <w:topLinePunct w:val="0"/>
        <w:autoSpaceDE/>
        <w:autoSpaceDN/>
        <w:bidi w:val="0"/>
        <w:adjustRightInd/>
        <w:snapToGrid/>
        <w:spacing w:line="560" w:lineRule="exact"/>
        <w:ind w:left="630" w:leftChars="0"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政府信息公开平台建设</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积极通过北京市通州区人民政府官网和政务新媒体进行政务信息公开，保障人民群众知情权和监督权。</w:t>
      </w:r>
    </w:p>
    <w:p>
      <w:pPr>
        <w:keepNext w:val="0"/>
        <w:keepLines w:val="0"/>
        <w:pageBreakBefore w:val="0"/>
        <w:numPr>
          <w:ilvl w:val="0"/>
          <w:numId w:val="2"/>
        </w:numPr>
        <w:kinsoku/>
        <w:wordWrap/>
        <w:overflowPunct/>
        <w:topLinePunct w:val="0"/>
        <w:autoSpaceDE/>
        <w:autoSpaceDN/>
        <w:bidi w:val="0"/>
        <w:adjustRightInd/>
        <w:snapToGrid/>
        <w:spacing w:line="560" w:lineRule="exact"/>
        <w:ind w:left="63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监督保障和教育培训情况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加强对政府网站政务公开及政务新媒体工作进行自查，积极配合财政局、司法局等部门相关政务信息公开工作，针对自查及其他部门发现的问题及时进行整改。</w:t>
      </w:r>
      <w:r>
        <w:rPr>
          <w:rFonts w:hint="eastAsia"/>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2.认真组织开展业务培训，加强对于《政府信息公开条例》和《政府信息依申请公开工作手册》的学习与掌握，确保信息公开相关工作有序开展。</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5"/>
        <w:numPr>
          <w:ilvl w:val="0"/>
          <w:numId w:val="0"/>
        </w:numPr>
        <w:rPr>
          <w:rFonts w:hint="eastAsia"/>
        </w:rPr>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lang w:val="en-US" w:eastAsia="zh-CN"/>
              </w:rPr>
              <w:t>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Cs w:val="21"/>
                <w:lang w:bidi="ar"/>
              </w:rPr>
              <w:t>325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cs="Calibri"/>
                <w:kern w:val="0"/>
                <w:szCs w:val="21"/>
                <w:lang w:bidi="ar"/>
              </w:rPr>
            </w:pPr>
            <w:r>
              <w:rPr>
                <w:rFonts w:hint="eastAsia" w:cs="Calibri"/>
                <w:kern w:val="0"/>
                <w:szCs w:val="21"/>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cs="Calibri"/>
                <w:kern w:val="0"/>
                <w:szCs w:val="21"/>
                <w:lang w:val="en-US" w:eastAsia="zh-CN" w:bidi="ar"/>
              </w:rPr>
            </w:pPr>
            <w:r>
              <w:rPr>
                <w:rFonts w:hint="eastAsia" w:cs="Calibri"/>
                <w:kern w:val="0"/>
                <w:szCs w:val="21"/>
                <w:lang w:val="en-US" w:eastAsia="zh-CN" w:bidi="ar"/>
              </w:rPr>
              <w:t>27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cs="宋体" w:eastAsiaTheme="minorEastAsia"/>
                <w:sz w:val="24"/>
                <w:lang w:val="en-US" w:eastAsia="zh-CN"/>
              </w:rPr>
            </w:pPr>
            <w:r>
              <w:rPr>
                <w:rFonts w:hint="eastAsia" w:cs="Calibri"/>
                <w:kern w:val="0"/>
                <w:szCs w:val="21"/>
                <w:lang w:val="en-US" w:eastAsia="zh-CN" w:bidi="ar"/>
              </w:rPr>
              <w:t>0</w:t>
            </w:r>
          </w:p>
        </w:tc>
      </w:tr>
    </w:tbl>
    <w:p>
      <w:pPr>
        <w:numPr>
          <w:ilvl w:val="0"/>
          <w:numId w:val="0"/>
        </w:numPr>
        <w:spacing w:line="560" w:lineRule="exact"/>
        <w:ind w:leftChars="200"/>
        <w:rPr>
          <w:rFonts w:hint="eastAsia" w:ascii="黑体" w:hAnsi="宋体" w:eastAsia="黑体" w:cs="黑体"/>
          <w:sz w:val="32"/>
          <w:szCs w:val="32"/>
          <w:lang w:bidi="ar"/>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pPr>
        <w:pStyle w:val="2"/>
        <w:numPr>
          <w:ilvl w:val="0"/>
          <w:numId w:val="0"/>
        </w:numPr>
        <w:ind w:leftChars="200"/>
        <w:rPr>
          <w:rFonts w:hint="eastAsia"/>
        </w:rP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cs="Calibri"/>
                <w:kern w:val="0"/>
                <w:sz w:val="20"/>
                <w:szCs w:val="20"/>
                <w:lang w:val="en-US" w:eastAsia="zh-CN" w:bidi="ar"/>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hint="eastAsia" w:cs="Calibri"/>
                <w:kern w:val="0"/>
                <w:sz w:val="20"/>
                <w:szCs w:val="20"/>
                <w:lang w:val="en-US" w:eastAsia="zh-CN" w:bidi="ar"/>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9"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r>
    </w:tbl>
    <w:p>
      <w:pPr>
        <w:pStyle w:val="5"/>
        <w:widowControl/>
        <w:ind w:left="420" w:leftChars="200"/>
      </w:pPr>
    </w:p>
    <w:p>
      <w:pPr>
        <w:pStyle w:val="5"/>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Theme="minorEastAsia"/>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cs="宋体"/>
                <w:sz w:val="24"/>
              </w:rPr>
            </w:pPr>
            <w:r>
              <w:rPr>
                <w:rFonts w:hint="eastAsia" w:ascii="黑体" w:hAnsi="宋体" w:eastAsia="黑体" w:cs="黑体"/>
                <w:kern w:val="0"/>
                <w:sz w:val="20"/>
                <w:szCs w:val="20"/>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(一）存在的问题</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一是</w:t>
      </w:r>
      <w:r>
        <w:rPr>
          <w:rFonts w:hint="eastAsia" w:ascii="仿宋_GB2312" w:hAnsi="宋体" w:eastAsia="仿宋_GB2312" w:cs="宋体"/>
          <w:spacing w:val="8"/>
          <w:kern w:val="0"/>
          <w:sz w:val="32"/>
          <w:szCs w:val="32"/>
          <w:lang w:val="en-US" w:eastAsia="zh-CN" w:bidi="ar"/>
        </w:rPr>
        <w:t>由于单位内部工作调整，负责信息公开工作人员变动，对于政务信息公开相关工作的学习需要进一步加深</w:t>
      </w:r>
      <w:r>
        <w:rPr>
          <w:rFonts w:hint="eastAsia" w:ascii="仿宋_GB2312" w:hAnsi="宋体" w:eastAsia="仿宋_GB2312" w:cs="宋体"/>
          <w:spacing w:val="8"/>
          <w:kern w:val="0"/>
          <w:sz w:val="32"/>
          <w:szCs w:val="32"/>
          <w:lang w:bidi="ar"/>
        </w:rPr>
        <w:t>。二是</w:t>
      </w:r>
      <w:r>
        <w:rPr>
          <w:rFonts w:hint="eastAsia" w:ascii="仿宋_GB2312" w:hAnsi="宋体" w:eastAsia="仿宋_GB2312" w:cs="宋体"/>
          <w:spacing w:val="8"/>
          <w:kern w:val="0"/>
          <w:sz w:val="32"/>
          <w:szCs w:val="32"/>
          <w:lang w:eastAsia="zh-CN" w:bidi="ar"/>
        </w:rPr>
        <w:t>个别信息存在审核把关不严，出现错字、字序颠倒等问题</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在政务信息公开的时效性和准确性上需要进一步加强</w:t>
      </w:r>
      <w:r>
        <w:rPr>
          <w:rFonts w:hint="eastAsia" w:ascii="仿宋_GB2312" w:hAnsi="宋体" w:eastAsia="仿宋_GB2312" w:cs="宋体"/>
          <w:spacing w:val="8"/>
          <w:kern w:val="0"/>
          <w:sz w:val="32"/>
          <w:szCs w:val="32"/>
          <w:lang w:bidi="ar"/>
        </w:rPr>
        <w:t>。</w:t>
      </w:r>
    </w:p>
    <w:p>
      <w:pPr>
        <w:widowControl/>
        <w:spacing w:line="560" w:lineRule="exact"/>
        <w:ind w:firstLine="675"/>
        <w:jc w:val="left"/>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（二）改进情况</w:t>
      </w:r>
    </w:p>
    <w:p>
      <w:pPr>
        <w:widowControl/>
        <w:spacing w:line="560" w:lineRule="exact"/>
        <w:ind w:firstLine="675"/>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一是做好内部工作交接，保障政务信息公开工作有序衔接，确保各类政务信息及时公开，</w:t>
      </w:r>
      <w:r>
        <w:rPr>
          <w:rFonts w:hint="eastAsia" w:ascii="仿宋_GB2312" w:hAnsi="宋体" w:eastAsia="仿宋_GB2312" w:cs="宋体"/>
          <w:spacing w:val="8"/>
          <w:kern w:val="0"/>
          <w:sz w:val="32"/>
          <w:szCs w:val="32"/>
          <w:lang w:bidi="ar"/>
        </w:rPr>
        <w:t>积极加强与区</w:t>
      </w:r>
      <w:r>
        <w:rPr>
          <w:rFonts w:hint="eastAsia" w:ascii="仿宋_GB2312" w:hAnsi="宋体" w:eastAsia="仿宋_GB2312" w:cs="宋体"/>
          <w:spacing w:val="8"/>
          <w:kern w:val="0"/>
          <w:sz w:val="32"/>
          <w:szCs w:val="32"/>
          <w:lang w:eastAsia="zh-CN" w:bidi="ar"/>
        </w:rPr>
        <w:t>政务服务局等</w:t>
      </w:r>
      <w:r>
        <w:rPr>
          <w:rFonts w:hint="eastAsia" w:ascii="仿宋_GB2312" w:hAnsi="宋体" w:eastAsia="仿宋_GB2312" w:cs="宋体"/>
          <w:spacing w:val="8"/>
          <w:kern w:val="0"/>
          <w:sz w:val="32"/>
          <w:szCs w:val="32"/>
          <w:lang w:bidi="ar"/>
        </w:rPr>
        <w:t>部门的联络，提高我局政府信息公开管理水平。</w:t>
      </w:r>
      <w:r>
        <w:rPr>
          <w:rFonts w:hint="eastAsia" w:ascii="仿宋_GB2312" w:hAnsi="宋体" w:eastAsia="仿宋_GB2312" w:cs="宋体"/>
          <w:spacing w:val="8"/>
          <w:kern w:val="0"/>
          <w:sz w:val="32"/>
          <w:szCs w:val="32"/>
          <w:lang w:eastAsia="zh-CN" w:bidi="ar"/>
        </w:rPr>
        <w:t>二是进一步加强审核管理工作，对于出现错字等问题内容及时进行修改，保障信息内容准确无误。</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bidi="ar"/>
        </w:rPr>
        <w:t>根据《政府信息公开信息处理费管理办法》(国办函〔2020〕109号)，202</w:t>
      </w:r>
      <w:r>
        <w:rPr>
          <w:rFonts w:hint="eastAsia" w:ascii="仿宋_GB2312" w:hAnsi="宋体" w:eastAsia="仿宋_GB2312" w:cs="宋体"/>
          <w:spacing w:val="8"/>
          <w:kern w:val="0"/>
          <w:sz w:val="32"/>
          <w:szCs w:val="32"/>
          <w:lang w:val="en-US" w:eastAsia="zh-CN" w:bidi="ar"/>
        </w:rPr>
        <w:t>3</w:t>
      </w:r>
      <w:r>
        <w:rPr>
          <w:rFonts w:hint="eastAsia" w:ascii="仿宋_GB2312" w:hAnsi="宋体" w:eastAsia="仿宋_GB2312" w:cs="宋体"/>
          <w:spacing w:val="8"/>
          <w:kern w:val="0"/>
          <w:sz w:val="32"/>
          <w:szCs w:val="32"/>
          <w:lang w:bidi="ar"/>
        </w:rPr>
        <w:t>年度北京市通州区文化和旅游局收取信息处理费情况为：发出收费通知的件数为0件，总金额为0元，实际收取的总金额为0元。北京市通州区人民政府网站网址为http</w:t>
      </w:r>
      <w:r>
        <w:rPr>
          <w:rFonts w:hint="eastAsia" w:ascii="仿宋_GB2312" w:hAnsi="宋体" w:eastAsia="仿宋_GB2312" w:cs="宋体"/>
          <w:spacing w:val="8"/>
          <w:kern w:val="0"/>
          <w:sz w:val="32"/>
          <w:szCs w:val="32"/>
          <w:lang w:val="en-US" w:eastAsia="zh-CN" w:bidi="ar"/>
        </w:rPr>
        <w:t>s</w:t>
      </w:r>
      <w:bookmarkStart w:id="0" w:name="_GoBack"/>
      <w:bookmarkEnd w:id="0"/>
      <w:r>
        <w:rPr>
          <w:rFonts w:hint="eastAsia" w:ascii="仿宋_GB2312" w:hAnsi="宋体" w:eastAsia="仿宋_GB2312" w:cs="宋体"/>
          <w:spacing w:val="8"/>
          <w:kern w:val="0"/>
          <w:sz w:val="32"/>
          <w:szCs w:val="32"/>
          <w:lang w:bidi="ar"/>
        </w:rPr>
        <w:t>://www.bjtzh.gov.cn/，如需了解更多政府信息，请登录查询。</w:t>
      </w:r>
    </w:p>
    <w:p>
      <w:pPr>
        <w:pStyle w:val="5"/>
        <w:widowControl/>
        <w:spacing w:line="560" w:lineRule="exact"/>
      </w:pPr>
      <w:r>
        <w:rPr>
          <w:rFonts w:ascii="微软雅黑" w:hAnsi="微软雅黑" w:eastAsia="微软雅黑" w:cs="宋体"/>
          <w:color w:val="404040"/>
          <w:kern w:val="0"/>
          <w:sz w:val="32"/>
          <w:szCs w:val="32"/>
        </w:rPr>
        <w:t xml:space="preserve"> </w:t>
      </w:r>
    </w:p>
    <w:p>
      <w:pPr>
        <w:pStyle w:val="5"/>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7B555F-B367-48DF-85F7-2515144F36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75F0D8-D0FC-4923-8208-03EF50C145BF}"/>
  </w:font>
  <w:font w:name="方正小标宋简体">
    <w:panose1 w:val="02000000000000000000"/>
    <w:charset w:val="86"/>
    <w:family w:val="auto"/>
    <w:pitch w:val="default"/>
    <w:sig w:usb0="00000001" w:usb1="08000000" w:usb2="00000000" w:usb3="00000000" w:csb0="00040000" w:csb1="00000000"/>
    <w:embedRegular r:id="rId3" w:fontKey="{D6D4AD3F-EAA9-4206-8DF9-E74B669771CD}"/>
  </w:font>
  <w:font w:name="微软雅黑">
    <w:panose1 w:val="020B0503020204020204"/>
    <w:charset w:val="86"/>
    <w:family w:val="auto"/>
    <w:pitch w:val="default"/>
    <w:sig w:usb0="80000287" w:usb1="2ACF3C50" w:usb2="00000016" w:usb3="00000000" w:csb0="0004001F" w:csb1="00000000"/>
    <w:embedRegular r:id="rId4" w:fontKey="{2B8E5356-07A6-4250-B080-7796AA26E8F9}"/>
  </w:font>
  <w:font w:name="仿宋_GB2312">
    <w:panose1 w:val="02010609030101010101"/>
    <w:charset w:val="86"/>
    <w:family w:val="auto"/>
    <w:pitch w:val="default"/>
    <w:sig w:usb0="00000001" w:usb1="080E0000" w:usb2="00000000" w:usb3="00000000" w:csb0="00040000" w:csb1="00000000"/>
    <w:embedRegular r:id="rId5" w:fontKey="{5D316287-6D54-46F6-AF7F-3DF715F6F7C2}"/>
  </w:font>
  <w:font w:name="楷体_GB2312">
    <w:panose1 w:val="02010609030101010101"/>
    <w:charset w:val="86"/>
    <w:family w:val="auto"/>
    <w:pitch w:val="default"/>
    <w:sig w:usb0="00000001" w:usb1="080E0000" w:usb2="00000000" w:usb3="00000000" w:csb0="00040000" w:csb1="00000000"/>
    <w:embedRegular r:id="rId6" w:fontKey="{5B0D87D7-08F3-4EDE-BCA1-1B4EF4FC25D1}"/>
  </w:font>
  <w:font w:name="楷体">
    <w:panose1 w:val="02010609060101010101"/>
    <w:charset w:val="86"/>
    <w:family w:val="modern"/>
    <w:pitch w:val="default"/>
    <w:sig w:usb0="800002BF" w:usb1="38CF7CFA" w:usb2="00000016" w:usb3="00000000" w:csb0="00040001" w:csb1="00000000"/>
    <w:embedRegular r:id="rId7" w:fontKey="{B2C0CFCA-201D-4CDF-AE36-4802067F2D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9E609"/>
    <w:multiLevelType w:val="singleLevel"/>
    <w:tmpl w:val="8B49E609"/>
    <w:lvl w:ilvl="0" w:tentative="0">
      <w:start w:val="1"/>
      <w:numFmt w:val="chineseCounting"/>
      <w:suff w:val="nothing"/>
      <w:lvlText w:val="%1、"/>
      <w:lvlJc w:val="left"/>
      <w:rPr>
        <w:rFonts w:hint="eastAsia"/>
      </w:rPr>
    </w:lvl>
  </w:abstractNum>
  <w:abstractNum w:abstractNumId="1">
    <w:nsid w:val="D04781EF"/>
    <w:multiLevelType w:val="singleLevel"/>
    <w:tmpl w:val="D04781EF"/>
    <w:lvl w:ilvl="0" w:tentative="0">
      <w:start w:val="2"/>
      <w:numFmt w:val="chineseCounting"/>
      <w:suff w:val="nothing"/>
      <w:lvlText w:val="（%1）"/>
      <w:lvlJc w:val="left"/>
      <w:pPr>
        <w:ind w:left="63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VhNzg2ZDg2NGQ5MzZjYWJhODg1NDBlNmViNmYifQ=="/>
  </w:docVars>
  <w:rsids>
    <w:rsidRoot w:val="30807B4B"/>
    <w:rsid w:val="00442DB0"/>
    <w:rsid w:val="00891027"/>
    <w:rsid w:val="05933192"/>
    <w:rsid w:val="05AE1DF8"/>
    <w:rsid w:val="05D85E3B"/>
    <w:rsid w:val="05E4647C"/>
    <w:rsid w:val="08AC7B4E"/>
    <w:rsid w:val="0ABA6173"/>
    <w:rsid w:val="0AE80091"/>
    <w:rsid w:val="0B9064BE"/>
    <w:rsid w:val="0C082AAD"/>
    <w:rsid w:val="0CC11C92"/>
    <w:rsid w:val="0E36675F"/>
    <w:rsid w:val="0F071AFE"/>
    <w:rsid w:val="1027642C"/>
    <w:rsid w:val="11205883"/>
    <w:rsid w:val="13002EED"/>
    <w:rsid w:val="134E798B"/>
    <w:rsid w:val="14A80DA5"/>
    <w:rsid w:val="17D26A70"/>
    <w:rsid w:val="19EF6D97"/>
    <w:rsid w:val="1A7D285E"/>
    <w:rsid w:val="1B2C1A76"/>
    <w:rsid w:val="1B543C65"/>
    <w:rsid w:val="1DA71039"/>
    <w:rsid w:val="1DBF0083"/>
    <w:rsid w:val="1FFB0140"/>
    <w:rsid w:val="24010760"/>
    <w:rsid w:val="25315F52"/>
    <w:rsid w:val="26913541"/>
    <w:rsid w:val="299920BB"/>
    <w:rsid w:val="2BEB3657"/>
    <w:rsid w:val="2CE40508"/>
    <w:rsid w:val="2D47153F"/>
    <w:rsid w:val="2D862FF9"/>
    <w:rsid w:val="2ED871E9"/>
    <w:rsid w:val="30807B4B"/>
    <w:rsid w:val="31413674"/>
    <w:rsid w:val="3221404A"/>
    <w:rsid w:val="32845025"/>
    <w:rsid w:val="332871CB"/>
    <w:rsid w:val="33BD4470"/>
    <w:rsid w:val="34817233"/>
    <w:rsid w:val="385E5017"/>
    <w:rsid w:val="3967423C"/>
    <w:rsid w:val="3B546DFA"/>
    <w:rsid w:val="3BE8322F"/>
    <w:rsid w:val="3BF015BF"/>
    <w:rsid w:val="3C246C86"/>
    <w:rsid w:val="3F177636"/>
    <w:rsid w:val="3FD15EAF"/>
    <w:rsid w:val="40DD0B8E"/>
    <w:rsid w:val="41464E3B"/>
    <w:rsid w:val="42F639C0"/>
    <w:rsid w:val="44F55CE1"/>
    <w:rsid w:val="458324C2"/>
    <w:rsid w:val="488E7D6F"/>
    <w:rsid w:val="48E81272"/>
    <w:rsid w:val="49020842"/>
    <w:rsid w:val="4A4A3E8F"/>
    <w:rsid w:val="4A751FBB"/>
    <w:rsid w:val="4B7A615D"/>
    <w:rsid w:val="4C7B790C"/>
    <w:rsid w:val="4CF21E21"/>
    <w:rsid w:val="4CF54579"/>
    <w:rsid w:val="4E767533"/>
    <w:rsid w:val="4FBE5071"/>
    <w:rsid w:val="52305BB2"/>
    <w:rsid w:val="535D2A8E"/>
    <w:rsid w:val="537A699B"/>
    <w:rsid w:val="53A771E4"/>
    <w:rsid w:val="53D538D6"/>
    <w:rsid w:val="54240137"/>
    <w:rsid w:val="54FB6504"/>
    <w:rsid w:val="566E25A6"/>
    <w:rsid w:val="56980686"/>
    <w:rsid w:val="584339B6"/>
    <w:rsid w:val="5B45742E"/>
    <w:rsid w:val="5B885BB0"/>
    <w:rsid w:val="5D043A15"/>
    <w:rsid w:val="5DD61EBB"/>
    <w:rsid w:val="5F0C50B4"/>
    <w:rsid w:val="5F524311"/>
    <w:rsid w:val="61894307"/>
    <w:rsid w:val="628544F4"/>
    <w:rsid w:val="63941218"/>
    <w:rsid w:val="661750EF"/>
    <w:rsid w:val="67201D7D"/>
    <w:rsid w:val="67384093"/>
    <w:rsid w:val="69090F89"/>
    <w:rsid w:val="691875C8"/>
    <w:rsid w:val="6A436E36"/>
    <w:rsid w:val="6C660F51"/>
    <w:rsid w:val="6C7926D4"/>
    <w:rsid w:val="6D677B57"/>
    <w:rsid w:val="6DE128CD"/>
    <w:rsid w:val="6EAD309C"/>
    <w:rsid w:val="6FE850EB"/>
    <w:rsid w:val="74550C88"/>
    <w:rsid w:val="75432B9D"/>
    <w:rsid w:val="782567A5"/>
    <w:rsid w:val="79333E39"/>
    <w:rsid w:val="7B3A7862"/>
    <w:rsid w:val="7BDB1E9F"/>
    <w:rsid w:val="7C55591F"/>
    <w:rsid w:val="7FFA135B"/>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semiHidden/>
    <w:unhideWhenUsed/>
    <w:qFormat/>
    <w:uiPriority w:val="39"/>
    <w:pPr>
      <w:ind w:left="840" w:leftChars="400"/>
    </w:p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宋体"/>
      <w:bCs/>
      <w:color w:val="auto"/>
      <w:szCs w:val="24"/>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9</TotalTime>
  <ScaleCrop>false</ScaleCrop>
  <LinksUpToDate>false</LinksUpToDate>
  <CharactersWithSpaces>6343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2020-12-15T15:14:00Z</dcterms:created>
  <dc:creator>HS</dc:creator>
  <cp:lastModifiedBy>Miss不饱</cp:lastModifiedBy>
  <cp:lastPrinted>2023-12-28T14:13:00Z</cp:lastPrinted>
  <dcterms:modified xsi:type="dcterms:W3CDTF">2024-01-23T09:28:41Z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255A2944509B4E7C9E90E3CDF0C6861F_13</vt:lpwstr>
  </property>
</Properties>
</file>