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通州区教育委员会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spacing w:line="560" w:lineRule="exact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严格按照“公正、公平、便民”的总体原则及“及时、准确”的总体要求，认真贯彻落实《中华人民共和国政府信息公开条例》，把政府信息公开工作作为建设服务政府、透明政府、阳光政府的重要举措，扎实做好政府信息公开工作。</w:t>
      </w:r>
    </w:p>
    <w:p>
      <w:pPr>
        <w:spacing w:line="560" w:lineRule="exact"/>
        <w:ind w:firstLine="672" w:firstLineChars="200"/>
        <w:rPr>
          <w:rFonts w:ascii="仿宋_GB2312" w:hAnsi="宋体" w:eastAsia="仿宋_GB2312" w:cs="仿宋_GB2312"/>
          <w:b w:val="0"/>
          <w:i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在区委区政府的领导之下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我委继续</w:t>
      </w:r>
      <w:r>
        <w:rPr>
          <w:rFonts w:ascii="仿宋_GB2312" w:hAnsi="宋体" w:eastAsia="仿宋_GB2312" w:cs="仿宋_GB2312"/>
          <w:b w:val="0"/>
          <w:i w:val="0"/>
          <w:caps w:val="0"/>
          <w:color w:val="555555"/>
          <w:spacing w:val="0"/>
          <w:sz w:val="32"/>
          <w:szCs w:val="32"/>
          <w:shd w:val="clear" w:fill="FFFFFF"/>
        </w:rPr>
        <w:t>加强组织领导，健全工作机制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仿宋_GB2312" w:hAnsi="宋体" w:eastAsia="仿宋_GB2312" w:cs="仿宋_GB2312"/>
          <w:b w:val="0"/>
          <w:i w:val="0"/>
          <w:caps w:val="0"/>
          <w:color w:val="555555"/>
          <w:spacing w:val="0"/>
          <w:sz w:val="32"/>
          <w:szCs w:val="32"/>
          <w:shd w:val="clear" w:fill="FFFFFF"/>
        </w:rPr>
        <w:t>始终把做好政务信息公开工作列入工作议事日程。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55555"/>
          <w:spacing w:val="0"/>
          <w:sz w:val="32"/>
          <w:szCs w:val="32"/>
          <w:shd w:val="clear" w:fill="FFFFFF"/>
        </w:rPr>
        <w:t>成立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政务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55555"/>
          <w:spacing w:val="0"/>
          <w:sz w:val="32"/>
          <w:szCs w:val="32"/>
          <w:shd w:val="clear" w:fill="FFFFFF"/>
        </w:rPr>
        <w:t>信息公开工作领导小组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55555"/>
          <w:spacing w:val="0"/>
          <w:sz w:val="32"/>
          <w:szCs w:val="32"/>
          <w:shd w:val="clear" w:fill="FFFFFF"/>
        </w:rPr>
        <w:t>健全领导机制，</w:t>
      </w:r>
      <w:r>
        <w:rPr>
          <w:rFonts w:ascii="仿宋_GB2312" w:hAnsi="宋体" w:eastAsia="仿宋_GB2312" w:cs="仿宋_GB2312"/>
          <w:b w:val="0"/>
          <w:i w:val="0"/>
          <w:caps w:val="0"/>
          <w:color w:val="555555"/>
          <w:spacing w:val="0"/>
          <w:sz w:val="32"/>
          <w:szCs w:val="32"/>
          <w:shd w:val="clear" w:fill="FFFFFF"/>
        </w:rPr>
        <w:t>加强工作指导，确保政府信息工作顺利开展。</w:t>
      </w:r>
    </w:p>
    <w:p>
      <w:p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根据《中华人民共和国政府信息公开条例》，结合我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实际，制定了信息公开相关制度并认真执行，同时，加强保密安全管理，严格审核把关，真正做到“涉密不上网，上网不涉密”，“谁上网，谁负责，谁审批，谁负责”的相关要求，坚持审发分离、先审后发，严把政治关、法律关、政策关、保密关、文字关。</w:t>
      </w:r>
    </w:p>
    <w:p>
      <w:pPr>
        <w:spacing w:line="560" w:lineRule="exact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2022年,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持续加强政府信息公开平台建设，推进重点领域信息公开，积极做好主动公开工作。全年我委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共发布信息208条，其中教育特色频道教育动态类信息30条，教育信息2条，教育公示26条，教育文件8条；行政规范性文件5条；财政预决算信息发布137条；</w:t>
      </w:r>
    </w:p>
    <w:p>
      <w:pPr>
        <w:spacing w:line="560" w:lineRule="exact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严格落实依申请公开答复相关工作要求，2022年共收到依申请公开事项18件，全部按要求和规定时限回复。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9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800" w:firstLineChars="4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1052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8671.636828</w:t>
            </w:r>
          </w:p>
        </w:tc>
      </w:tr>
    </w:tbl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情况</w:t>
      </w: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2"/>
      </w:pPr>
    </w:p>
    <w:p>
      <w:pPr>
        <w:pStyle w:val="2"/>
        <w:ind w:left="420" w:leftChars="200"/>
      </w:pPr>
    </w:p>
    <w:p>
      <w:pPr>
        <w:pStyle w:val="2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严格落实政务公开各项工作要求，有力推动工作落实，政府信息公开工作水平稳步提高，群众满意度不断提升，较好地完成了全年工作目标。但在实际工作中仍存在一些不足：</w:t>
      </w:r>
    </w:p>
    <w:p>
      <w:pPr>
        <w:widowControl/>
        <w:numPr>
          <w:ilvl w:val="0"/>
          <w:numId w:val="2"/>
        </w:numPr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因人事变动缘故，政府信息公开工作人员不稳定，造成有时信息公开更新内容不够及时。</w:t>
      </w:r>
    </w:p>
    <w:p>
      <w:pPr>
        <w:widowControl/>
        <w:numPr>
          <w:ilvl w:val="0"/>
          <w:numId w:val="2"/>
        </w:numPr>
        <w:spacing w:line="560" w:lineRule="exact"/>
        <w:ind w:left="0" w:leftChars="0" w:firstLine="675" w:firstLineChars="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微信公众号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内容组织、文体格式等方面缺乏创新，工作人员业务钻研不够，文章语句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出现错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误等问题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以上问题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我委领导高度重视，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2023年1月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立即部署行政办公会，组织机关班子成员及全体科室学习了《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信息公开条例》。为持续做好公开公示工作，我委将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采取以下措施：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进一步建立完善政府信息公开工作长效机制。进一步加强政府信息公开工作机构建设，确保政府信息公开工作人员到位、责任到位。</w:t>
      </w:r>
      <w:bookmarkStart w:id="0" w:name="_GoBack"/>
      <w:bookmarkEnd w:id="0"/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二是进一步提高干部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教师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思想认识，加强对信息公开条例的学习，积极参加业务培训，确保政务公开的规范性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本单位依据《政府信息公开信息处理费管理办法》收取信息处理费，2022年发出收费通知的件数0件，总金额0元。实际收取的总金额0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北京市通州区人民政府网站网址为http://www.bjtzh.gov.cn/，如需了解更多政府信息，请登录查询。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4A4345"/>
    <w:multiLevelType w:val="singleLevel"/>
    <w:tmpl w:val="764A43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E2E28"/>
    <w:rsid w:val="003A06C0"/>
    <w:rsid w:val="0042190C"/>
    <w:rsid w:val="0090711D"/>
    <w:rsid w:val="009F6C1F"/>
    <w:rsid w:val="00EC3D9C"/>
    <w:rsid w:val="044D6DBB"/>
    <w:rsid w:val="0D196C74"/>
    <w:rsid w:val="0F362B35"/>
    <w:rsid w:val="15AF3586"/>
    <w:rsid w:val="183F1C06"/>
    <w:rsid w:val="18C62F3D"/>
    <w:rsid w:val="1F0F1500"/>
    <w:rsid w:val="220668DF"/>
    <w:rsid w:val="250D70D5"/>
    <w:rsid w:val="261E19BD"/>
    <w:rsid w:val="2A4B4632"/>
    <w:rsid w:val="2FE93A78"/>
    <w:rsid w:val="31753EB8"/>
    <w:rsid w:val="357E3FB2"/>
    <w:rsid w:val="35E41F29"/>
    <w:rsid w:val="36A87F20"/>
    <w:rsid w:val="371C7BF9"/>
    <w:rsid w:val="3A1E2E28"/>
    <w:rsid w:val="3D1A0C51"/>
    <w:rsid w:val="3E0B0CE6"/>
    <w:rsid w:val="3E383550"/>
    <w:rsid w:val="3E576394"/>
    <w:rsid w:val="3F823A4E"/>
    <w:rsid w:val="421B088C"/>
    <w:rsid w:val="43450CA9"/>
    <w:rsid w:val="43A51662"/>
    <w:rsid w:val="44415E47"/>
    <w:rsid w:val="46401688"/>
    <w:rsid w:val="48456B2F"/>
    <w:rsid w:val="48866292"/>
    <w:rsid w:val="4AC33627"/>
    <w:rsid w:val="4AE240D1"/>
    <w:rsid w:val="4CF21B73"/>
    <w:rsid w:val="4E415FBF"/>
    <w:rsid w:val="4F535E6A"/>
    <w:rsid w:val="510B3B3F"/>
    <w:rsid w:val="51CA6FCF"/>
    <w:rsid w:val="52374E05"/>
    <w:rsid w:val="52DB07FF"/>
    <w:rsid w:val="54793483"/>
    <w:rsid w:val="552314EC"/>
    <w:rsid w:val="560F4FF7"/>
    <w:rsid w:val="59CB3DE1"/>
    <w:rsid w:val="5C220834"/>
    <w:rsid w:val="61143B3A"/>
    <w:rsid w:val="63A426F8"/>
    <w:rsid w:val="65F53EF6"/>
    <w:rsid w:val="68BB27D3"/>
    <w:rsid w:val="6C447FF9"/>
    <w:rsid w:val="6D352EC9"/>
    <w:rsid w:val="75DC7382"/>
    <w:rsid w:val="7C9439CA"/>
    <w:rsid w:val="7DE17687"/>
    <w:rsid w:val="7FC0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Char"/>
    <w:basedOn w:val="10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Char"/>
    <w:basedOn w:val="14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399</Words>
  <Characters>2280</Characters>
  <Lines>19</Lines>
  <Paragraphs>5</Paragraphs>
  <TotalTime>16</TotalTime>
  <ScaleCrop>false</ScaleCrop>
  <LinksUpToDate>false</LinksUpToDate>
  <CharactersWithSpaces>2674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2021-12-16T08:26:00Z</dcterms:created>
  <dc:creator>明朗</dc:creator>
  <cp:lastModifiedBy>勿著</cp:lastModifiedBy>
  <dcterms:modified xsi:type="dcterms:W3CDTF">2023-05-09T03:07:25Z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