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北京市通州区人民政府文景街道办事处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560" w:lineRule="exact"/>
        <w:jc w:val="left"/>
        <w:rPr>
          <w:rFonts w:ascii="微软雅黑" w:hAnsi="微软雅黑" w:eastAsia="微软雅黑" w:cs="宋体"/>
          <w:color w:val="40404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1.组织领导情况</w:t>
      </w:r>
    </w:p>
    <w:p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为进一步做好政府信息公开工作，加大政府信息管理，促进行政权力公开透明运行，街道切实加强组织领导，建立保密审查程序制度，并严格按照市、区有关规定要求加以落实，做到领导、机构、人员三到位，形成了“一把手总体抓，分管领导亲自抓、责任部门具体抓”的工作机制。充分发挥统筹指导作用，进一步强化监督保障。</w:t>
      </w:r>
    </w:p>
    <w:p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2.主动公开情况</w:t>
      </w:r>
    </w:p>
    <w:p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及时、准确发布信息，增加主动公开信息量，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街道公众号发布信息1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00余篇，其中原创文章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580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余篇，市区主流媒体刊发报道90余篇。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充分运用政府网站、微信等形式进行更新，定期发布各类工作动态，方便居民群众网络阅览。不断完善各类裁量信息、行政检查标准、责任清单等基础信息。依法公开街道领导调整的最新信息，及时更新政府信息公开指南、</w:t>
      </w:r>
      <w:bookmarkStart w:id="0" w:name="_GoBack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</w:t>
      </w:r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年政府信息公开年度报告和主动公开全清单等信息。按照最新修订的主动公开全清单按时公示社会救助、扶贫等相关信息。</w:t>
      </w:r>
    </w:p>
    <w:p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3.依申请公开办理情况</w:t>
      </w:r>
    </w:p>
    <w:p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文景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街道上年结转政府信息公开申请数量0件。新收政府信息申请公开数量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件，申请人的类别均为自然人，均已按照《政府信息公开条例》在法定时限内给予答复。答复类型方面，其中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例为“予以公开”，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例为“本机关不掌握相关政府信息”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文景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街道产生关于信息公开的行政复议0次；产生关于信息公开的行政诉讼0次。</w:t>
      </w:r>
    </w:p>
    <w:p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4.政府信息管理</w:t>
      </w:r>
    </w:p>
    <w:p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加强政府信息源头审查，严格把关公开属性、公开范围、公开时限；严格规范政务信息保密审查、公开审批、信息发布等程序；严格执行新媒体信息发布“三审三查”制度。有序开展“政务开放日”活动，提升政务公开工作水平，结合街道中心工作采取进社区等多种方式推进公众参与互动。</w:t>
      </w:r>
    </w:p>
    <w:p>
      <w:pPr>
        <w:numPr>
          <w:ilvl w:val="0"/>
          <w:numId w:val="0"/>
        </w:numPr>
        <w:spacing w:line="560" w:lineRule="exact"/>
        <w:ind w:firstLine="336" w:firstLineChars="1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　5.政府信息公开平台建设情况</w:t>
      </w:r>
    </w:p>
    <w:p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一是抓好网站公开。做好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区门户网站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栏目设置及信息的及时更新发布。定时查看对外公布的信息公开专用邮箱，及时确认、办理、回复。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是抓媒体公开。充分利用微信公众号等新媒体，拓宽政府信息公开覆盖面。</w:t>
      </w:r>
    </w:p>
    <w:p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6.教育培训及监督保障情况</w:t>
      </w:r>
    </w:p>
    <w:p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积极参加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区政务服务局组织的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政府信息依申请公开工作培训会。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5"/>
        <w:numPr>
          <w:ilvl w:val="0"/>
          <w:numId w:val="0"/>
        </w:numPr>
        <w:rPr>
          <w:rFonts w:hint="eastAsia"/>
        </w:rPr>
      </w:pPr>
    </w:p>
    <w:tbl>
      <w:tblPr>
        <w:tblStyle w:val="9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cs="Calibri"/>
                <w:kern w:val="0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cs="Calibri"/>
                <w:kern w:val="0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cs="Calibri"/>
                <w:kern w:val="0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cs="Calibri"/>
                <w:kern w:val="0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cs="Calibri"/>
                <w:kern w:val="0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cs="Calibri"/>
                <w:kern w:val="0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cs="Calibri"/>
                <w:kern w:val="0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　368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cs="Calibri"/>
                <w:kern w:val="0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widowControl/>
        <w:jc w:val="left"/>
        <w:rPr>
          <w:rFonts w:hint="eastAsia"/>
        </w:rPr>
      </w:pP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宋体" w:eastAsia="黑体" w:cs="黑体"/>
          <w:sz w:val="24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tbl>
      <w:tblPr>
        <w:tblStyle w:val="9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3"/>
        <w:gridCol w:w="687"/>
        <w:gridCol w:w="687"/>
        <w:gridCol w:w="687"/>
        <w:gridCol w:w="691"/>
        <w:gridCol w:w="691"/>
        <w:gridCol w:w="691"/>
        <w:gridCol w:w="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7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2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0  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 0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0  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 8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7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5"/>
        <w:widowControl/>
        <w:ind w:left="420" w:leftChars="200"/>
      </w:pPr>
    </w:p>
    <w:p>
      <w:pPr>
        <w:pStyle w:val="5"/>
        <w:widowControl/>
        <w:ind w:left="420" w:leftChars="200"/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</w:t>
      </w:r>
    </w:p>
    <w:p>
      <w:pPr>
        <w:widowControl/>
        <w:jc w:val="center"/>
      </w:pPr>
    </w:p>
    <w:tbl>
      <w:tblPr>
        <w:tblStyle w:val="9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widowControl/>
        <w:jc w:val="lef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一是公开内容不足。街道主动公开的政务信息范围和深度不足，公开内容不够丰富。下一步将加大对可主动公开信息的收集，加强指导监督，不断规范重点领域相关信息的公开，做好相关政策解读和关联工作，着重信息宣传，加大公开范围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二是公开意识不足，对政务公开理解存在偏差。下一步将加强教育，提高认识。通过多种形式深入学习、领会《政府信息公开条例》和有关政府信息公开管理的文件精神，统一认识，提高工作的主动性。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一是发出收费通知的件数和总金额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为0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，二是实际收取的总金额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为0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。</w:t>
      </w:r>
    </w:p>
    <w:p>
      <w:pPr>
        <w:pStyle w:val="5"/>
        <w:widowControl/>
        <w:spacing w:line="560" w:lineRule="exact"/>
      </w:pPr>
    </w:p>
    <w:p>
      <w:pPr>
        <w:pStyle w:val="5"/>
        <w:widowControl/>
        <w:spacing w:line="560" w:lineRule="exact"/>
      </w:pPr>
    </w:p>
    <w:p>
      <w:pPr>
        <w:spacing w:line="560" w:lineRule="exact"/>
        <w:rPr>
          <w:rFonts w:hint="eastAsia" w:ascii="黑体" w:hAnsi="宋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宋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宋体" w:eastAsia="黑体" w:cs="黑体"/>
          <w:color w:val="000000"/>
          <w:sz w:val="32"/>
          <w:szCs w:val="32"/>
          <w:lang w:bidi="ar"/>
        </w:rPr>
      </w:pPr>
    </w:p>
    <w:p>
      <w:pPr>
        <w:spacing w:line="560" w:lineRule="exact"/>
        <w:rPr>
          <w:rFonts w:hint="eastAsia" w:ascii="黑体" w:hAnsi="宋体" w:eastAsia="黑体" w:cs="黑体"/>
          <w:color w:val="000000"/>
          <w:sz w:val="32"/>
          <w:szCs w:val="32"/>
          <w:lang w:bidi="ar"/>
        </w:rPr>
      </w:pPr>
    </w:p>
    <w:p>
      <w:pPr>
        <w:spacing w:line="560" w:lineRule="exact"/>
        <w:rPr>
          <w:rFonts w:hint="eastAsia" w:ascii="黑体" w:hAnsi="宋体" w:eastAsia="黑体" w:cs="黑体"/>
          <w:color w:val="000000"/>
          <w:sz w:val="32"/>
          <w:szCs w:val="32"/>
          <w:lang w:bidi="ar"/>
        </w:rPr>
      </w:pPr>
    </w:p>
    <w:p>
      <w:pPr>
        <w:spacing w:line="560" w:lineRule="exact"/>
        <w:rPr>
          <w:rFonts w:hint="eastAsia" w:ascii="黑体" w:hAnsi="宋体" w:eastAsia="黑体" w:cs="黑体"/>
          <w:color w:val="000000"/>
          <w:sz w:val="32"/>
          <w:szCs w:val="32"/>
          <w:lang w:bidi="ar"/>
        </w:rPr>
      </w:pPr>
    </w:p>
    <w:p>
      <w:pPr>
        <w:pStyle w:val="5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C69648-E910-4D77-B409-8EF05589FE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C4E5873-AB28-43B4-8640-4A39630ADBC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AD1E8E3-DFCF-430D-BCD9-C1EC6FA96D0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9E61BA9-585F-494B-A0E5-B96F0C74E5E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3873D88-4ACF-40FE-8D05-9720251BB23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6DA1530-FFA7-4B3B-983E-C4480284B4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NjJjYWRiZWYzY2ViZDcxMWU0YjhkNjE4ZmUzZjEifQ=="/>
  </w:docVars>
  <w:rsids>
    <w:rsidRoot w:val="30807B4B"/>
    <w:rsid w:val="00442DB0"/>
    <w:rsid w:val="03D66EF1"/>
    <w:rsid w:val="03E060DB"/>
    <w:rsid w:val="05D85E3B"/>
    <w:rsid w:val="05E4647C"/>
    <w:rsid w:val="0ABA6173"/>
    <w:rsid w:val="0AE80091"/>
    <w:rsid w:val="0B9064BE"/>
    <w:rsid w:val="0C082AAD"/>
    <w:rsid w:val="0CC11C92"/>
    <w:rsid w:val="0E36675F"/>
    <w:rsid w:val="0F071AFE"/>
    <w:rsid w:val="11205883"/>
    <w:rsid w:val="13002EED"/>
    <w:rsid w:val="134E798B"/>
    <w:rsid w:val="14A80DA5"/>
    <w:rsid w:val="17D26A70"/>
    <w:rsid w:val="1A7D285E"/>
    <w:rsid w:val="1B2C1A76"/>
    <w:rsid w:val="1B543C65"/>
    <w:rsid w:val="1DBF0083"/>
    <w:rsid w:val="1FFB0140"/>
    <w:rsid w:val="24010760"/>
    <w:rsid w:val="25315F52"/>
    <w:rsid w:val="266275C8"/>
    <w:rsid w:val="26913541"/>
    <w:rsid w:val="299920BB"/>
    <w:rsid w:val="2BEB3657"/>
    <w:rsid w:val="2CE40508"/>
    <w:rsid w:val="2D47153F"/>
    <w:rsid w:val="2D862FF9"/>
    <w:rsid w:val="2ED871E9"/>
    <w:rsid w:val="30807B4B"/>
    <w:rsid w:val="31413674"/>
    <w:rsid w:val="3221404A"/>
    <w:rsid w:val="332871CB"/>
    <w:rsid w:val="33BD4470"/>
    <w:rsid w:val="34817233"/>
    <w:rsid w:val="385E5017"/>
    <w:rsid w:val="3967423C"/>
    <w:rsid w:val="3B546DFA"/>
    <w:rsid w:val="3BE8322F"/>
    <w:rsid w:val="3BF015BF"/>
    <w:rsid w:val="3C246C86"/>
    <w:rsid w:val="3F177636"/>
    <w:rsid w:val="3FD15EAF"/>
    <w:rsid w:val="40DD0B8E"/>
    <w:rsid w:val="44F55CE1"/>
    <w:rsid w:val="488E7D6F"/>
    <w:rsid w:val="49591157"/>
    <w:rsid w:val="4A751FBB"/>
    <w:rsid w:val="4B7A615D"/>
    <w:rsid w:val="4CF21E21"/>
    <w:rsid w:val="4CF54579"/>
    <w:rsid w:val="4E304CEA"/>
    <w:rsid w:val="4E767533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B45742E"/>
    <w:rsid w:val="5B885BB0"/>
    <w:rsid w:val="5F0C50B4"/>
    <w:rsid w:val="628544F4"/>
    <w:rsid w:val="63941218"/>
    <w:rsid w:val="661750EF"/>
    <w:rsid w:val="67201D7D"/>
    <w:rsid w:val="67384093"/>
    <w:rsid w:val="691875C8"/>
    <w:rsid w:val="6C660F51"/>
    <w:rsid w:val="6C7926D4"/>
    <w:rsid w:val="6D677B57"/>
    <w:rsid w:val="6DE128CD"/>
    <w:rsid w:val="6E2D61CF"/>
    <w:rsid w:val="6EAD309C"/>
    <w:rsid w:val="6FBF6FD1"/>
    <w:rsid w:val="6FE850EB"/>
    <w:rsid w:val="74445E34"/>
    <w:rsid w:val="74550C88"/>
    <w:rsid w:val="75432B9D"/>
    <w:rsid w:val="782567A5"/>
    <w:rsid w:val="79333E39"/>
    <w:rsid w:val="7BDB1E9F"/>
    <w:rsid w:val="7C55591F"/>
    <w:rsid w:val="7F9F6AF9"/>
    <w:rsid w:val="7FFA135B"/>
    <w:rsid w:val="EB0BB7E6"/>
    <w:rsid w:val="FDEA7CF5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semiHidden/>
    <w:unhideWhenUsed/>
    <w:qFormat/>
    <w:uiPriority w:val="39"/>
    <w:pPr>
      <w:ind w:left="840" w:leftChars="400"/>
    </w:p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rPr>
      <w:rFonts w:eastAsia="宋体"/>
      <w:bCs/>
      <w:color w:val="auto"/>
      <w:szCs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autoRedefine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5743</Words>
  <Characters>6080</Characters>
  <Lines>0</Lines>
  <Paragraphs>0</Paragraphs>
  <TotalTime>0</TotalTime>
  <ScaleCrop>false</ScaleCrop>
  <LinksUpToDate>false</LinksUpToDate>
  <CharactersWithSpaces>6343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2020-12-15T23:14:00Z</dcterms:created>
  <dc:creator>HS</dc:creator>
  <cp:lastModifiedBy>slw</cp:lastModifiedBy>
  <cp:lastPrinted>2023-12-28T22:13:00Z</cp:lastPrinted>
  <dcterms:modified xsi:type="dcterms:W3CDTF">2024-01-23T08:39:59Z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86AFE404A4C84D14A965FEBFB65F31B8_13</vt:lpwstr>
  </property>
</Properties>
</file>