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CD" w:rsidRDefault="00147B3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北京市通州区文景街道办事处</w:t>
      </w:r>
    </w:p>
    <w:p w:rsidR="001258CD" w:rsidRDefault="00147B3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2022年政府信息公开工作年度报告</w:t>
      </w:r>
    </w:p>
    <w:p w:rsidR="001258CD" w:rsidRDefault="001258CD">
      <w:pPr>
        <w:spacing w:line="560" w:lineRule="exact"/>
        <w:jc w:val="center"/>
        <w:rPr>
          <w:sz w:val="44"/>
          <w:szCs w:val="44"/>
        </w:rPr>
      </w:pPr>
    </w:p>
    <w:p w:rsidR="001258CD" w:rsidRDefault="00147B34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:rsidR="001258CD" w:rsidRDefault="00147B34">
      <w:pPr>
        <w:widowControl/>
        <w:numPr>
          <w:ilvl w:val="0"/>
          <w:numId w:val="1"/>
        </w:numPr>
        <w:spacing w:line="560" w:lineRule="exact"/>
        <w:ind w:firstLineChars="200" w:firstLine="672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总体情况</w:t>
      </w:r>
    </w:p>
    <w:p w:rsidR="001258CD" w:rsidRDefault="00147B34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default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>2022年，文景街道严格落实《政府信息公开条例》</w:t>
      </w:r>
      <w:r>
        <w:rPr>
          <w:rFonts w:ascii="仿宋_GB2312" w:eastAsia="仿宋_GB2312" w:hAnsi="仿宋_GB2312" w:cs="仿宋_GB2312"/>
          <w:sz w:val="32"/>
          <w:szCs w:val="32"/>
        </w:rPr>
        <w:t>《北京市通州区2022年政务公开工作要点》</w:t>
      </w: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  <w:t>，结合街道实际工作情况，及时更新领导介绍、办公地址、机构信息、联系方式、财政预决算等相关内容，并</w:t>
      </w:r>
      <w:r>
        <w:rPr>
          <w:rFonts w:ascii="仿宋_GB2312" w:eastAsia="仿宋_GB2312" w:hAnsi="仿宋_GB2312" w:cs="仿宋_GB2312"/>
          <w:sz w:val="32"/>
          <w:szCs w:val="32"/>
        </w:rPr>
        <w:t>按照相关要求在区政府门户网站对外公开信息146条。</w:t>
      </w:r>
    </w:p>
    <w:p w:rsidR="001258CD" w:rsidRDefault="00147B34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 w:hint="default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1.组织领导情况</w:t>
      </w:r>
    </w:p>
    <w:p w:rsidR="001258CD" w:rsidRDefault="00147B34">
      <w:pPr>
        <w:pStyle w:val="3"/>
        <w:spacing w:line="560" w:lineRule="exact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街道党工委、办事处高度重视政务公开工作，认真学习领会《政府信息公开条例》精神，严格对照《北京市通州区2022年政务公开工作要点》，逐一列明任务清单，明确具体职责部门、责任到人，保质保量完成政务公开全年工作。</w:t>
      </w:r>
    </w:p>
    <w:p w:rsidR="001258CD" w:rsidRDefault="00147B34">
      <w:pPr>
        <w:pStyle w:val="3"/>
        <w:spacing w:line="560" w:lineRule="exact"/>
        <w:ind w:leftChars="0" w:left="0"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2.主动公开情况</w:t>
      </w:r>
    </w:p>
    <w:p w:rsidR="001258CD" w:rsidRDefault="00147B34">
      <w:pPr>
        <w:spacing w:line="560" w:lineRule="exact"/>
        <w:ind w:firstLineChars="200" w:firstLine="67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编制完成《文景街道办事处2022年度政府信息主动公开全清单》并严格执行，做好市、区信用平台信息发布，实现行政许可和行政处罚等信息全公开。及时更新信息公开指南，并做好动态管理，确保信函、电子邮件等渠道畅通。全年共主动公开政府信息146条，全文电子化率达100%。</w:t>
      </w:r>
    </w:p>
    <w:p w:rsidR="001258CD" w:rsidRDefault="00147B34">
      <w:pPr>
        <w:pStyle w:val="3"/>
        <w:spacing w:line="560" w:lineRule="exact"/>
        <w:ind w:leftChars="0" w:left="0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3.依申请公开</w:t>
      </w:r>
    </w:p>
    <w:p w:rsidR="001258CD" w:rsidRDefault="00147B34">
      <w:pPr>
        <w:pStyle w:val="3"/>
        <w:spacing w:line="560" w:lineRule="exact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积极做好政府信息依申请公开工作，理顺办理机制、完善签批流程，及时同步北京市政府信息公开网站。2022年共收到7件政府信息公开申请，并按要求及时回复归档。</w:t>
      </w:r>
    </w:p>
    <w:p w:rsidR="001258CD" w:rsidRDefault="00147B34">
      <w:pPr>
        <w:pStyle w:val="3"/>
        <w:spacing w:line="560" w:lineRule="exact"/>
        <w:ind w:leftChars="0" w:left="0"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4.政府信息管理及</w:t>
      </w:r>
      <w:r>
        <w:rPr>
          <w:rFonts w:ascii="仿宋_GB2312" w:eastAsia="仿宋_GB2312" w:cs="宋体" w:hint="eastAsia"/>
          <w:b/>
          <w:bCs/>
          <w:spacing w:val="8"/>
          <w:kern w:val="0"/>
          <w:sz w:val="32"/>
          <w:szCs w:val="32"/>
        </w:rPr>
        <w:t>信息公开平台建设情况</w:t>
      </w:r>
    </w:p>
    <w:p w:rsidR="001258CD" w:rsidRDefault="00147B34">
      <w:pPr>
        <w:pStyle w:val="3"/>
        <w:spacing w:line="560" w:lineRule="exact"/>
        <w:ind w:leftChars="0" w:left="0" w:firstLineChars="200" w:firstLine="640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信息报送实行信息报送责任制，按照“谁主管谁负责，谁公开谁审查，谁出问题谁负责”的要求，各科室需对本部门报送的信息负责，保证所报送信息真实、准确，在信息产生的同时，同步确定其主动公开、依申请公开或不予公开的属性。街道高度重视区政府网站及市级信息公开平台信息维护机制，每月按时报送网站公开月报数据，全力做好政务网站内容保障，确保政务信息发布的及时、有效、权威。</w:t>
      </w:r>
    </w:p>
    <w:p w:rsidR="001258CD" w:rsidRDefault="00147B34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74"/>
        <w:jc w:val="both"/>
        <w:rPr>
          <w:rFonts w:ascii="仿宋_GB2312" w:eastAsia="仿宋_GB2312" w:hint="default"/>
          <w:b/>
          <w:bCs/>
          <w:color w:val="auto"/>
          <w:spacing w:val="8"/>
          <w:sz w:val="32"/>
          <w:szCs w:val="32"/>
        </w:rPr>
      </w:pPr>
      <w:r>
        <w:rPr>
          <w:rFonts w:ascii="仿宋_GB2312" w:eastAsia="仿宋_GB2312"/>
          <w:b/>
          <w:bCs/>
          <w:color w:val="auto"/>
          <w:spacing w:val="8"/>
          <w:sz w:val="32"/>
          <w:szCs w:val="32"/>
        </w:rPr>
        <w:t>5.教育培训情况</w:t>
      </w:r>
    </w:p>
    <w:p w:rsidR="001258CD" w:rsidRDefault="00147B34">
      <w:pPr>
        <w:spacing w:line="560" w:lineRule="exact"/>
        <w:ind w:firstLineChars="200" w:firstLine="672"/>
        <w:rPr>
          <w:rFonts w:ascii="仿宋_GB2312" w:eastAsia="仿宋_GB2312" w:cs="宋体"/>
          <w:b/>
          <w:bCs/>
          <w:spacing w:val="8"/>
          <w:kern w:val="0"/>
          <w:sz w:val="32"/>
          <w:szCs w:val="32"/>
        </w:rPr>
      </w:pP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积极参加区政务服务局举办的政府信息公开工作相关业务培训，同时贯彻落实好《北京市通州区2022年政务公开工作要点》的各项工作，通过“文景干部讲堂”等渠道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，针对信息员开展信息培训，切实提高政务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工作人员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的业务素养和工作能力，扎实推进街道政府信息公开工作。</w:t>
      </w:r>
    </w:p>
    <w:p w:rsidR="001258CD" w:rsidRDefault="00147B34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74"/>
        <w:jc w:val="both"/>
        <w:rPr>
          <w:rFonts w:ascii="仿宋_GB2312" w:eastAsia="仿宋_GB2312" w:hint="default"/>
          <w:b/>
          <w:bCs/>
          <w:color w:val="auto"/>
          <w:spacing w:val="8"/>
          <w:sz w:val="32"/>
          <w:szCs w:val="32"/>
        </w:rPr>
      </w:pPr>
      <w:r>
        <w:rPr>
          <w:rFonts w:ascii="仿宋_GB2312" w:eastAsia="仿宋_GB2312"/>
          <w:b/>
          <w:bCs/>
          <w:color w:val="auto"/>
          <w:spacing w:val="8"/>
          <w:sz w:val="32"/>
          <w:szCs w:val="32"/>
        </w:rPr>
        <w:t>6.政府信息公开监督保障</w:t>
      </w:r>
    </w:p>
    <w:p w:rsidR="001258CD" w:rsidRDefault="00147B34">
      <w:pPr>
        <w:pStyle w:val="3"/>
        <w:spacing w:line="560" w:lineRule="exact"/>
        <w:ind w:leftChars="0" w:left="0" w:firstLineChars="200" w:firstLine="672"/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严格按照</w:t>
      </w:r>
      <w:r>
        <w:rPr>
          <w:rFonts w:ascii="仿宋_GB2312" w:eastAsia="仿宋_GB2312" w:hAnsi="仿宋_GB2312" w:cs="仿宋_GB2312"/>
          <w:sz w:val="32"/>
          <w:szCs w:val="32"/>
        </w:rPr>
        <w:t>《政府信息公开条例》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定和上级有关部门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工作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要求，创新工作思路，完善工作机制，主动接受有关部门和社会各界监督，做到政府信息公开内容真实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全面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及时。</w:t>
      </w:r>
    </w:p>
    <w:p w:rsidR="001258CD" w:rsidRDefault="00147B34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主动公开政府信息情况</w:t>
      </w:r>
    </w:p>
    <w:p w:rsidR="001258CD" w:rsidRDefault="001258CD">
      <w:pPr>
        <w:pStyle w:val="a5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1258CD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258CD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258CD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hint="eastAsia"/>
              </w:rPr>
              <w:t>136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1258C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1258CD" w:rsidRDefault="001258CD">
      <w:pPr>
        <w:pStyle w:val="a5"/>
      </w:pPr>
    </w:p>
    <w:p w:rsidR="001258CD" w:rsidRDefault="00147B34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1258CD" w:rsidRDefault="001258CD">
      <w:pPr>
        <w:pStyle w:val="a9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1258CD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1258CD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258CD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</w:tr>
      <w:tr w:rsidR="001258CD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1258CD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258CD" w:rsidRDefault="00147B34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1258CD" w:rsidTr="00B22C3D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  <w:bookmarkStart w:id="0" w:name="_GoBack" w:colFirst="3" w:colLast="7"/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 w:rsidTr="00B22C3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  <w:p w:rsidR="001258CD" w:rsidRDefault="001258CD" w:rsidP="00B22C3D">
            <w:pPr>
              <w:pStyle w:val="a5"/>
              <w:ind w:firstLineChars="100" w:firstLine="210"/>
              <w:jc w:val="center"/>
            </w:pPr>
          </w:p>
        </w:tc>
      </w:tr>
      <w:tr w:rsidR="001258CD" w:rsidTr="00B22C3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258CD" w:rsidP="00B22C3D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 w:rsidTr="00B22C3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258CD" w:rsidTr="00B22C3D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58CD" w:rsidRDefault="00147B34" w:rsidP="00B22C3D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1258CD" w:rsidTr="00B22C3D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1258CD" w:rsidRDefault="00147B3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1258CD" w:rsidRDefault="00147B34" w:rsidP="00B22C3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bookmarkEnd w:id="0"/>
    </w:tbl>
    <w:p w:rsidR="001258CD" w:rsidRDefault="001258CD">
      <w:pPr>
        <w:pStyle w:val="a5"/>
        <w:ind w:leftChars="200" w:left="420"/>
      </w:pPr>
    </w:p>
    <w:p w:rsidR="001258CD" w:rsidRDefault="001258CD">
      <w:pPr>
        <w:pStyle w:val="a5"/>
        <w:ind w:leftChars="200" w:left="420"/>
      </w:pPr>
    </w:p>
    <w:p w:rsidR="001258CD" w:rsidRDefault="00147B3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1258CD" w:rsidRDefault="001258CD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1258CD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1258CD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1258CD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258C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258CD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8CD" w:rsidRDefault="00147B34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1258CD" w:rsidRDefault="001258CD">
      <w:pPr>
        <w:widowControl/>
        <w:jc w:val="left"/>
      </w:pPr>
    </w:p>
    <w:p w:rsidR="001258CD" w:rsidRDefault="00147B34">
      <w:pPr>
        <w:widowControl/>
        <w:spacing w:line="560" w:lineRule="exact"/>
        <w:ind w:leftChars="200" w:left="420" w:firstLineChars="100" w:firstLine="336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 w:hint="eastAsia"/>
          <w:spacing w:val="8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spacing w:val="8"/>
          <w:kern w:val="0"/>
          <w:sz w:val="32"/>
          <w:szCs w:val="32"/>
        </w:rPr>
        <w:t>存在的主要问题及改进情况</w:t>
      </w:r>
    </w:p>
    <w:p w:rsidR="001258CD" w:rsidRDefault="00147B34">
      <w:pPr>
        <w:pStyle w:val="3"/>
        <w:spacing w:line="560" w:lineRule="exact"/>
        <w:ind w:leftChars="0" w:left="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2022年，文景街道在政务公开工作方面严格落实政务服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务局工作部署，按照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《北京市通州区2022年政务公开工作要点》要求，积极安排部署，准确、有效、及时地向公众公开各项政府信息，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取得了一定成效。但在某些方面还存在一些问题，一是信息公开工作公开基本信息多、动态信息不够，部分信息公开不完全，不及时。二是部分业务领域工作人员思想认识有时存在不够到位，公开的内容不够全面、不够及时，信息更新缓慢。</w:t>
      </w:r>
    </w:p>
    <w:p w:rsidR="001258CD" w:rsidRDefault="00147B34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下一步改进的主要措施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一是靠实工作责任。建立健全工作机制，层层落实目标责任，确保政务信息公开的及时性、准确性和有效性，做到工作有计划、有安排，及时发布更新政府信息。二是加强业务培训。加大培训力度，</w:t>
      </w:r>
      <w:r>
        <w:rPr>
          <w:rFonts w:ascii="仿宋_GB2312" w:eastAsia="仿宋_GB2312" w:cs="宋体" w:hint="eastAsia"/>
          <w:spacing w:val="8"/>
          <w:kern w:val="0"/>
          <w:sz w:val="32"/>
          <w:szCs w:val="32"/>
        </w:rPr>
        <w:t>深入学习相关法规制度，依法做好政府信息公开工作，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不断提高业务能力和综合素质，确保政务公开工作制度化、规范化发展。</w:t>
      </w:r>
    </w:p>
    <w:p w:rsidR="001258CD" w:rsidRDefault="00147B34">
      <w:pPr>
        <w:widowControl/>
        <w:spacing w:line="560" w:lineRule="exact"/>
        <w:ind w:firstLineChars="200" w:firstLine="672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 w:hint="eastAsia"/>
          <w:spacing w:val="8"/>
          <w:kern w:val="0"/>
          <w:sz w:val="32"/>
          <w:szCs w:val="32"/>
        </w:rPr>
        <w:t>六、</w:t>
      </w:r>
      <w:r>
        <w:rPr>
          <w:rFonts w:ascii="黑体" w:eastAsia="黑体" w:hAnsi="黑体" w:cs="宋体"/>
          <w:spacing w:val="8"/>
          <w:kern w:val="0"/>
          <w:sz w:val="32"/>
          <w:szCs w:val="32"/>
        </w:rPr>
        <w:t>其他需要报告的事项</w:t>
      </w:r>
    </w:p>
    <w:p w:rsidR="001258CD" w:rsidRDefault="00147B34">
      <w:pPr>
        <w:widowControl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本单位依据《政府信息公开信息处理费管理办法》收取信息处理费，2022年发出收费通知的件数0件，总金额0元。实际收取的总金额0元。</w:t>
      </w:r>
    </w:p>
    <w:p w:rsidR="001258CD" w:rsidRDefault="00147B34">
      <w:pPr>
        <w:pStyle w:val="a3"/>
        <w:wordWrap w:val="0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p w:rsidR="001258CD" w:rsidRDefault="001258CD">
      <w:pPr>
        <w:pStyle w:val="3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p w:rsidR="001258CD" w:rsidRDefault="001258CD"/>
    <w:p w:rsidR="001258CD" w:rsidRDefault="001258CD"/>
    <w:p w:rsidR="001258CD" w:rsidRDefault="001258C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258CD">
      <w:footerReference w:type="default" r:id="rId8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49" w:rsidRDefault="00CF6E49">
      <w:r>
        <w:separator/>
      </w:r>
    </w:p>
  </w:endnote>
  <w:endnote w:type="continuationSeparator" w:id="0">
    <w:p w:rsidR="00CF6E49" w:rsidRDefault="00CF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8CD" w:rsidRDefault="00147B3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8CD" w:rsidRDefault="00147B34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2C3D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58CD" w:rsidRDefault="00147B34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22C3D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49" w:rsidRDefault="00CF6E49">
      <w:r>
        <w:separator/>
      </w:r>
    </w:p>
  </w:footnote>
  <w:footnote w:type="continuationSeparator" w:id="0">
    <w:p w:rsidR="00CF6E49" w:rsidRDefault="00CF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24FB66"/>
    <w:multiLevelType w:val="singleLevel"/>
    <w:tmpl w:val="F124FB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NmNhNjU2YmJmOWZiZmUxZTQzNWM1YjIzY2NhYTIifQ=="/>
  </w:docVars>
  <w:rsids>
    <w:rsidRoot w:val="3D255B57"/>
    <w:rsid w:val="3D255B57"/>
    <w:rsid w:val="9F7A3989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EFF9C2C0"/>
    <w:rsid w:val="F7ABE3BC"/>
    <w:rsid w:val="F9FFA0D6"/>
    <w:rsid w:val="FF6D34E2"/>
    <w:rsid w:val="FFCFF672"/>
    <w:rsid w:val="001258CD"/>
    <w:rsid w:val="00147B34"/>
    <w:rsid w:val="003F0F68"/>
    <w:rsid w:val="00570B9A"/>
    <w:rsid w:val="005F52F0"/>
    <w:rsid w:val="00B22C3D"/>
    <w:rsid w:val="00BE001C"/>
    <w:rsid w:val="00CF6E49"/>
    <w:rsid w:val="010F5CB0"/>
    <w:rsid w:val="020E7372"/>
    <w:rsid w:val="037D5E10"/>
    <w:rsid w:val="04D1276B"/>
    <w:rsid w:val="07BE5A76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ACF0113"/>
    <w:rsid w:val="1E3F1448"/>
    <w:rsid w:val="247B746E"/>
    <w:rsid w:val="27470A1C"/>
    <w:rsid w:val="29AE54B9"/>
    <w:rsid w:val="2CA6446F"/>
    <w:rsid w:val="2CEB6771"/>
    <w:rsid w:val="2EF6189F"/>
    <w:rsid w:val="30FB3D2A"/>
    <w:rsid w:val="32F87D28"/>
    <w:rsid w:val="38780662"/>
    <w:rsid w:val="3D255B57"/>
    <w:rsid w:val="425B2749"/>
    <w:rsid w:val="4C074CEF"/>
    <w:rsid w:val="4EE12C26"/>
    <w:rsid w:val="55CC51C1"/>
    <w:rsid w:val="575437DF"/>
    <w:rsid w:val="5AFA3E4F"/>
    <w:rsid w:val="5BFFC95C"/>
    <w:rsid w:val="5DA9301B"/>
    <w:rsid w:val="5DED1905"/>
    <w:rsid w:val="5E282F0F"/>
    <w:rsid w:val="5E7231FE"/>
    <w:rsid w:val="62AD78B3"/>
    <w:rsid w:val="6592FAC9"/>
    <w:rsid w:val="65A63F93"/>
    <w:rsid w:val="666138CB"/>
    <w:rsid w:val="6CEB6ECC"/>
    <w:rsid w:val="6FFD04DB"/>
    <w:rsid w:val="74064D96"/>
    <w:rsid w:val="780218A6"/>
    <w:rsid w:val="7C6402AC"/>
    <w:rsid w:val="7DF47369"/>
    <w:rsid w:val="7FE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4EFA49-98CC-434E-A47E-ABA09245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rPr>
      <w:bCs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a">
    <w:name w:val="annotation subject"/>
    <w:basedOn w:val="a3"/>
    <w:next w:val="a3"/>
    <w:link w:val="Char1"/>
    <w:qFormat/>
    <w:rPr>
      <w:b/>
      <w:bCs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a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6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4</cp:revision>
  <cp:lastPrinted>2023-01-06T23:49:00Z</cp:lastPrinted>
  <dcterms:created xsi:type="dcterms:W3CDTF">2019-12-11T12:53:00Z</dcterms:created>
  <dcterms:modified xsi:type="dcterms:W3CDTF">2023-01-12T02:10:00Z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13ABFE86EA294C4BA30FA415F531E9E6</vt:lpwstr>
  </property>
</Properties>
</file>