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北京市通州区司法局</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8"/>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宋体" w:eastAsia="仿宋_GB2312" w:cs="宋体"/>
          <w:spacing w:val="8"/>
          <w:sz w:val="32"/>
          <w:szCs w:val="32"/>
        </w:rPr>
        <w:t>《政府信息公开条例》</w:t>
      </w:r>
      <w:r>
        <w:rPr>
          <w:rFonts w:hint="eastAsia" w:ascii="仿宋_GB2312" w:hAnsi="仿宋_GB2312" w:eastAsia="仿宋_GB2312" w:cs="仿宋_GB2312"/>
          <w:sz w:val="32"/>
          <w:szCs w:val="32"/>
        </w:rPr>
        <w:t>要求,通州区司法局编制了202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年度政府信息公开年度报告。本报告中所列数据的统计期限自202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年12月31日止。本报告的电子版可在通州区政务门户网站“北京通州”(http</w:t>
      </w:r>
      <w:r>
        <w:rPr>
          <w:rFonts w:hint="eastAsia" w:ascii="仿宋_GB2312" w:hAnsi="仿宋_GB2312" w:eastAsia="仿宋_GB2312" w:cs="仿宋_GB2312"/>
          <w:sz w:val="32"/>
          <w:szCs w:val="32"/>
          <w:lang w:val="en-US" w:eastAsia="zh-CN"/>
        </w:rPr>
        <w:t>s</w:t>
      </w:r>
      <w:bookmarkStart w:id="0" w:name="_GoBack"/>
      <w:bookmarkEnd w:id="0"/>
      <w:r>
        <w:rPr>
          <w:rFonts w:hint="eastAsia" w:ascii="仿宋_GB2312" w:hAnsi="仿宋_GB2312" w:eastAsia="仿宋_GB2312" w:cs="仿宋_GB2312"/>
          <w:sz w:val="32"/>
          <w:szCs w:val="32"/>
        </w:rPr>
        <w:t>://www.bjtzh.gov.cn/)下载。如对报告有任何疑问,请与通州区司法局办公室联系（地址:北京市通州区中仓路5号；邮编：101100；联系电话:010-69556549；电子邮箱:sfjbangongshi@bjtzh.gov.cn）。</w:t>
      </w:r>
    </w:p>
    <w:p>
      <w:pPr>
        <w:pStyle w:val="8"/>
        <w:widowControl/>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年,通州区司法局政府信息公开工作坚持以习近平新时代中国特色社会主义思想为指导，按照市、区统一安排部署为统领，结合通州区司法行政工作实际，不断丰富政府信息公开内容和载体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及时公开202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年度政府信息公开年报，以及部门预算、决算信息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法治政府建设情况报告等。截至202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年底,我局政府信息公开工作运行正常,政府信息公开咨询、申请以及答复工作顺利开展。</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（一）加强组织保障</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为更好地开展政府信息与政务公开，使广大民众更好地了解司法行政工作，提供更为快捷方便的法律服务，将相关工作落到实处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我局进一步加强政府信息公开工作的队伍管理，明确专门负责政府信息与政务公开的</w:t>
      </w:r>
      <w:r>
        <w:rPr>
          <w:rFonts w:hint="eastAsia" w:ascii="仿宋_GB2312" w:hAnsi="仿宋_GB2312" w:eastAsia="仿宋_GB2312" w:cs="仿宋_GB2312"/>
          <w:sz w:val="32"/>
          <w:szCs w:val="32"/>
          <w:lang w:eastAsia="zh-CN"/>
        </w:rPr>
        <w:t>主管领导、责任科室及</w:t>
      </w:r>
      <w:r>
        <w:rPr>
          <w:rFonts w:hint="eastAsia" w:ascii="仿宋_GB2312" w:hAnsi="仿宋_GB2312" w:eastAsia="仿宋_GB2312" w:cs="仿宋_GB2312"/>
          <w:sz w:val="32"/>
          <w:szCs w:val="32"/>
        </w:rPr>
        <w:t>具体工作人员。</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主动公开</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年度我局在网站主动公开信息</w:t>
      </w:r>
      <w:r>
        <w:rPr>
          <w:rFonts w:hint="eastAsia" w:ascii="仿宋_GB2312" w:hAnsi="仿宋_GB2312" w:eastAsia="仿宋_GB2312" w:cs="仿宋_GB2312"/>
          <w:sz w:val="32"/>
          <w:szCs w:val="32"/>
          <w:lang w:val="en-US" w:eastAsia="zh-CN"/>
        </w:rPr>
        <w:t>178</w:t>
      </w:r>
      <w:r>
        <w:rPr>
          <w:rFonts w:hint="eastAsia" w:ascii="仿宋_GB2312" w:hAnsi="仿宋_GB2312" w:eastAsia="仿宋_GB2312" w:cs="仿宋_GB2312"/>
          <w:sz w:val="32"/>
          <w:szCs w:val="32"/>
        </w:rPr>
        <w:t>条。在区政府官网</w:t>
      </w:r>
      <w:r>
        <w:rPr>
          <w:rFonts w:hint="eastAsia" w:ascii="仿宋_GB2312" w:hAnsi="仿宋_GB2312" w:eastAsia="仿宋_GB2312" w:cs="仿宋_GB2312"/>
          <w:sz w:val="32"/>
          <w:szCs w:val="32"/>
          <w:lang w:eastAsia="zh-CN"/>
        </w:rPr>
        <w:t>开通“法治政府建设”</w:t>
      </w:r>
      <w:r>
        <w:rPr>
          <w:rFonts w:hint="eastAsia" w:ascii="仿宋_GB2312" w:hAnsi="仿宋_GB2312" w:eastAsia="仿宋_GB2312" w:cs="仿宋_GB2312"/>
          <w:sz w:val="32"/>
          <w:szCs w:val="32"/>
        </w:rPr>
        <w:t>“行政复议公开”</w:t>
      </w:r>
      <w:r>
        <w:rPr>
          <w:rFonts w:hint="eastAsia" w:ascii="仿宋_GB2312" w:hAnsi="仿宋_GB2312" w:eastAsia="仿宋_GB2312" w:cs="仿宋_GB2312"/>
          <w:sz w:val="32"/>
          <w:szCs w:val="32"/>
          <w:lang w:eastAsia="zh-CN"/>
        </w:rPr>
        <w:t>“行政执法公示”</w:t>
      </w:r>
      <w:r>
        <w:rPr>
          <w:rFonts w:hint="eastAsia" w:ascii="仿宋_GB2312" w:hAnsi="仿宋_GB2312" w:eastAsia="仿宋_GB2312" w:cs="仿宋_GB2312"/>
          <w:sz w:val="32"/>
          <w:szCs w:val="32"/>
        </w:rPr>
        <w:t>栏目，及时公布</w:t>
      </w:r>
      <w:r>
        <w:rPr>
          <w:rFonts w:hint="eastAsia" w:ascii="仿宋_GB2312" w:hAnsi="仿宋_GB2312" w:eastAsia="仿宋_GB2312" w:cs="仿宋_GB2312"/>
          <w:sz w:val="32"/>
          <w:szCs w:val="32"/>
          <w:lang w:eastAsia="zh-CN"/>
        </w:rPr>
        <w:t>法治政府建设工作报告、行政</w:t>
      </w:r>
      <w:r>
        <w:rPr>
          <w:rFonts w:hint="eastAsia" w:ascii="仿宋_GB2312" w:hAnsi="仿宋_GB2312" w:eastAsia="仿宋_GB2312" w:cs="仿宋_GB2312"/>
          <w:sz w:val="32"/>
          <w:szCs w:val="32"/>
        </w:rPr>
        <w:t>复议决定、行政复议诉讼工作报告、典型案例</w:t>
      </w:r>
      <w:r>
        <w:rPr>
          <w:rFonts w:hint="eastAsia" w:ascii="仿宋_GB2312" w:hAnsi="仿宋_GB2312" w:eastAsia="仿宋_GB2312" w:cs="仿宋_GB2312"/>
          <w:sz w:val="32"/>
          <w:szCs w:val="32"/>
          <w:lang w:eastAsia="zh-CN"/>
        </w:rPr>
        <w:t>、行政执法信息</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“北京通州”</w:t>
      </w:r>
      <w:r>
        <w:rPr>
          <w:rFonts w:hint="eastAsia" w:ascii="仿宋_GB2312" w:hAnsi="仿宋_GB2312" w:eastAsia="仿宋_GB2312" w:cs="仿宋_GB2312"/>
          <w:sz w:val="32"/>
          <w:szCs w:val="32"/>
        </w:rPr>
        <w:t>网站对办公时间</w:t>
      </w:r>
      <w:r>
        <w:rPr>
          <w:rFonts w:hint="eastAsia" w:ascii="仿宋_GB2312" w:hAnsi="仿宋_GB2312" w:eastAsia="仿宋_GB2312" w:cs="仿宋_GB2312"/>
          <w:sz w:val="32"/>
          <w:szCs w:val="32"/>
          <w:lang w:eastAsia="zh-CN"/>
        </w:rPr>
        <w:t>、办公地点、咨询电话</w:t>
      </w:r>
      <w:r>
        <w:rPr>
          <w:rFonts w:hint="eastAsia" w:ascii="仿宋_GB2312" w:hAnsi="仿宋_GB2312" w:eastAsia="仿宋_GB2312" w:cs="仿宋_GB2312"/>
          <w:sz w:val="32"/>
          <w:szCs w:val="32"/>
        </w:rPr>
        <w:t>等进行了公开。另外，我局依托“</w:t>
      </w:r>
      <w:r>
        <w:rPr>
          <w:rFonts w:hint="eastAsia" w:ascii="仿宋_GB2312" w:hAnsi="仿宋_GB2312" w:eastAsia="仿宋_GB2312" w:cs="仿宋_GB2312"/>
          <w:sz w:val="32"/>
          <w:szCs w:val="32"/>
          <w:lang w:eastAsia="zh-CN"/>
        </w:rPr>
        <w:t>法治副中心”</w:t>
      </w:r>
      <w:r>
        <w:rPr>
          <w:rFonts w:hint="eastAsia" w:ascii="仿宋_GB2312" w:hAnsi="仿宋_GB2312" w:eastAsia="仿宋_GB2312" w:cs="仿宋_GB2312"/>
          <w:sz w:val="32"/>
          <w:szCs w:val="32"/>
        </w:rPr>
        <w:t>微信公众号，开展普法</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法治政府建设</w:t>
      </w:r>
      <w:r>
        <w:rPr>
          <w:rFonts w:hint="eastAsia" w:ascii="仿宋_GB2312" w:hAnsi="仿宋_GB2312" w:eastAsia="仿宋_GB2312" w:cs="仿宋_GB2312"/>
          <w:sz w:val="32"/>
          <w:szCs w:val="32"/>
        </w:rPr>
        <w:t>相关信息的发布。</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依申请公开</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持续畅通信函受理渠道，专人负责接听电话咨询。202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年我局共受理公民提出的政府信息公开申请</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已全部办结</w:t>
      </w:r>
      <w:r>
        <w:rPr>
          <w:rFonts w:hint="eastAsia" w:ascii="仿宋_GB2312" w:hAnsi="仿宋_GB2312" w:eastAsia="仿宋_GB2312" w:cs="仿宋_GB2312"/>
          <w:sz w:val="32"/>
          <w:szCs w:val="32"/>
        </w:rPr>
        <w:t>。</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政府信息管理</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要求严把政府信息审核关，</w:t>
      </w:r>
      <w:r>
        <w:rPr>
          <w:rFonts w:hint="eastAsia" w:ascii="仿宋_GB2312" w:hAnsi="仿宋_GB2312" w:eastAsia="仿宋_GB2312" w:cs="仿宋_GB2312"/>
          <w:sz w:val="32"/>
          <w:szCs w:val="32"/>
          <w:lang w:eastAsia="zh-CN"/>
        </w:rPr>
        <w:t>严格执行</w:t>
      </w:r>
      <w:r>
        <w:rPr>
          <w:rFonts w:hint="default" w:ascii="仿宋_GB2312" w:eastAsia="仿宋_GB2312"/>
          <w:bCs/>
          <w:sz w:val="32"/>
          <w:szCs w:val="32"/>
          <w:lang w:val="en-US" w:eastAsia="zh-CN"/>
        </w:rPr>
        <w:t>《通州区司法局政务新媒体信息内容管理办法》</w:t>
      </w:r>
      <w:r>
        <w:rPr>
          <w:rFonts w:hint="eastAsia" w:ascii="仿宋_GB2312" w:eastAsia="仿宋_GB2312"/>
          <w:bCs/>
          <w:sz w:val="32"/>
          <w:szCs w:val="32"/>
          <w:lang w:val="en-US" w:eastAsia="zh-CN"/>
        </w:rPr>
        <w:t>，</w:t>
      </w:r>
      <w:r>
        <w:rPr>
          <w:rFonts w:hint="eastAsia" w:ascii="仿宋_GB2312" w:hAnsi="仿宋_GB2312" w:eastAsia="仿宋_GB2312" w:cs="仿宋_GB2312"/>
          <w:sz w:val="32"/>
          <w:szCs w:val="32"/>
        </w:rPr>
        <w:t>所有对外发布的信息</w:t>
      </w:r>
      <w:r>
        <w:rPr>
          <w:rFonts w:hint="eastAsia" w:ascii="仿宋_GB2312" w:hAnsi="仿宋_GB2312" w:eastAsia="仿宋_GB2312" w:cs="仿宋_GB2312"/>
          <w:sz w:val="32"/>
          <w:szCs w:val="32"/>
          <w:lang w:eastAsia="zh-CN"/>
        </w:rPr>
        <w:t>均主管领导、科室负责人、具体工作人员三级</w:t>
      </w:r>
      <w:r>
        <w:rPr>
          <w:rFonts w:hint="eastAsia" w:ascii="仿宋_GB2312" w:hAnsi="仿宋_GB2312" w:eastAsia="仿宋_GB2312" w:cs="仿宋_GB2312"/>
          <w:sz w:val="32"/>
          <w:szCs w:val="32"/>
        </w:rPr>
        <w:t>审核后对外发布，从源头上加强政府信息管理，进一步规范政府信息公开工作。</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（五）推进</w:t>
      </w:r>
      <w:r>
        <w:rPr>
          <w:rFonts w:hint="eastAsia" w:ascii="仿宋_GB2312" w:hAnsi="仿宋_GB2312" w:eastAsia="仿宋_GB2312" w:cs="仿宋_GB2312"/>
          <w:sz w:val="32"/>
          <w:szCs w:val="32"/>
          <w:lang w:eastAsia="zh-CN"/>
        </w:rPr>
        <w:t>信息公开</w:t>
      </w:r>
      <w:r>
        <w:rPr>
          <w:rFonts w:hint="eastAsia" w:ascii="仿宋_GB2312" w:hAnsi="仿宋_GB2312" w:eastAsia="仿宋_GB2312" w:cs="仿宋_GB2312"/>
          <w:sz w:val="32"/>
          <w:szCs w:val="32"/>
        </w:rPr>
        <w:t>平台建设</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信息公开主要平台</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通州区政务门户网站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法治副中心</w:t>
      </w:r>
      <w:r>
        <w:rPr>
          <w:rFonts w:hint="eastAsia" w:ascii="仿宋_GB2312" w:hAnsi="仿宋_GB2312" w:eastAsia="仿宋_GB2312" w:cs="仿宋_GB2312"/>
          <w:sz w:val="32"/>
          <w:szCs w:val="32"/>
        </w:rPr>
        <w:t>”微信公众号。做好门户网站</w:t>
      </w:r>
      <w:r>
        <w:rPr>
          <w:rFonts w:hint="eastAsia" w:ascii="仿宋_GB2312" w:hAnsi="仿宋_GB2312" w:eastAsia="仿宋_GB2312" w:cs="仿宋_GB2312"/>
          <w:sz w:val="32"/>
          <w:szCs w:val="32"/>
          <w:lang w:eastAsia="zh-CN"/>
        </w:rPr>
        <w:t>信息更新及</w:t>
      </w:r>
      <w:r>
        <w:rPr>
          <w:rFonts w:hint="eastAsia" w:ascii="仿宋_GB2312" w:hAnsi="仿宋_GB2312" w:eastAsia="仿宋_GB2312" w:cs="仿宋_GB2312"/>
          <w:sz w:val="32"/>
          <w:szCs w:val="32"/>
        </w:rPr>
        <w:t>新媒体</w:t>
      </w:r>
      <w:r>
        <w:rPr>
          <w:rFonts w:hint="eastAsia" w:ascii="仿宋_GB2312" w:hAnsi="仿宋_GB2312" w:eastAsia="仿宋_GB2312" w:cs="仿宋_GB2312"/>
          <w:sz w:val="32"/>
          <w:szCs w:val="32"/>
          <w:lang w:eastAsia="zh-CN"/>
        </w:rPr>
        <w:t>账户</w:t>
      </w:r>
      <w:r>
        <w:rPr>
          <w:rFonts w:hint="eastAsia" w:ascii="仿宋_GB2312" w:hAnsi="仿宋_GB2312" w:eastAsia="仿宋_GB2312" w:cs="仿宋_GB2312"/>
          <w:sz w:val="32"/>
          <w:szCs w:val="32"/>
        </w:rPr>
        <w:t>维护工作，积极转发权威信息，回复网友咨询留言，营造良好的舆论环境。</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教育培训与监督保障</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我局进一步加强政府信息公开工作的队伍管理，明确专门负责政府信息与政务公开的</w:t>
      </w:r>
      <w:r>
        <w:rPr>
          <w:rFonts w:hint="eastAsia" w:ascii="仿宋_GB2312" w:hAnsi="仿宋_GB2312" w:eastAsia="仿宋_GB2312" w:cs="仿宋_GB2312"/>
          <w:sz w:val="32"/>
          <w:szCs w:val="32"/>
          <w:lang w:eastAsia="zh-CN"/>
        </w:rPr>
        <w:t>主管领导、责任科室及</w:t>
      </w:r>
      <w:r>
        <w:rPr>
          <w:rFonts w:hint="eastAsia" w:ascii="仿宋_GB2312" w:hAnsi="仿宋_GB2312" w:eastAsia="仿宋_GB2312" w:cs="仿宋_GB2312"/>
          <w:sz w:val="32"/>
          <w:szCs w:val="32"/>
        </w:rPr>
        <w:t>具体工作人员。</w:t>
      </w:r>
      <w:r>
        <w:rPr>
          <w:rFonts w:hint="eastAsia" w:ascii="仿宋_GB2312" w:hAnsi="仿宋_GB2312" w:eastAsia="仿宋_GB2312" w:cs="仿宋_GB2312"/>
          <w:sz w:val="32"/>
          <w:szCs w:val="32"/>
          <w:lang w:eastAsia="zh-CN"/>
        </w:rPr>
        <w:t>积极参加通州区信息公开业务培训</w:t>
      </w:r>
      <w:r>
        <w:rPr>
          <w:rFonts w:hint="eastAsia" w:ascii="仿宋_GB2312" w:hAnsi="仿宋_GB2312" w:eastAsia="仿宋_GB2312" w:cs="仿宋_GB2312"/>
          <w:sz w:val="32"/>
          <w:szCs w:val="32"/>
        </w:rPr>
        <w:t>，加强政府信息公开工作管理。</w:t>
      </w:r>
    </w:p>
    <w:p>
      <w:pPr>
        <w:pStyle w:val="8"/>
        <w:widowControl/>
        <w:shd w:val="clear" w:color="auto" w:fill="FFFFFF"/>
        <w:spacing w:before="0" w:beforeAutospacing="0" w:after="0" w:afterAutospacing="0" w:line="560" w:lineRule="exact"/>
        <w:ind w:firstLine="640" w:firstLineChars="200"/>
        <w:jc w:val="left"/>
        <w:rPr>
          <w:rFonts w:hint="eastAsia" w:ascii="仿宋_GB2312" w:hAnsi="仿宋_GB2312" w:eastAsia="仿宋_GB2312" w:cs="仿宋_GB2312"/>
          <w:sz w:val="32"/>
          <w:szCs w:val="32"/>
        </w:rPr>
      </w:pP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9"/>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Theme="minorEastAsia"/>
                <w:lang w:val="en-US" w:eastAsia="zh-CN"/>
              </w:rPr>
            </w:pPr>
            <w:r>
              <w:rPr>
                <w:rFonts w:cs="Calibri"/>
                <w:kern w:val="0"/>
                <w:szCs w:val="21"/>
                <w:lang w:bidi="ar"/>
              </w:rPr>
              <w:t> </w:t>
            </w: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1</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r>
    </w:tbl>
    <w:p>
      <w:pPr>
        <w:numPr>
          <w:ilvl w:val="0"/>
          <w:numId w:val="0"/>
        </w:numPr>
        <w:spacing w:line="560" w:lineRule="exact"/>
        <w:ind w:left="630" w:leftChars="0"/>
        <w:rPr>
          <w:rFonts w:hint="eastAsia" w:ascii="黑体" w:hAnsi="宋体" w:eastAsia="黑体" w:cs="黑体"/>
          <w:sz w:val="32"/>
          <w:szCs w:val="32"/>
          <w:lang w:val="en-US" w:eastAsia="zh-CN" w:bidi="ar"/>
        </w:rPr>
      </w:pPr>
    </w:p>
    <w:p>
      <w:pPr>
        <w:numPr>
          <w:ilvl w:val="0"/>
          <w:numId w:val="0"/>
        </w:numPr>
        <w:spacing w:line="560" w:lineRule="exact"/>
        <w:ind w:left="630" w:leftChars="0"/>
        <w:rPr>
          <w:rFonts w:hint="eastAsia" w:ascii="黑体" w:hAnsi="宋体" w:eastAsia="黑体" w:cs="黑体"/>
          <w:sz w:val="32"/>
          <w:szCs w:val="32"/>
        </w:rPr>
      </w:pPr>
      <w:r>
        <w:rPr>
          <w:rFonts w:hint="eastAsia" w:ascii="黑体" w:hAnsi="宋体" w:eastAsia="黑体" w:cs="黑体"/>
          <w:sz w:val="32"/>
          <w:szCs w:val="32"/>
          <w:lang w:val="en-US" w:eastAsia="zh-CN" w:bidi="ar"/>
        </w:rPr>
        <w:t>三、</w:t>
      </w: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9"/>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1"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6</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bidi="ar"/>
              </w:rPr>
              <w:t>6</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bidi="ar"/>
              </w:rPr>
              <w:t>1</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Theme="minorEastAsia"/>
                <w:lang w:val="en-US" w:eastAsia="zh-CN"/>
              </w:rPr>
            </w:pPr>
            <w:r>
              <w:rPr>
                <w:rFonts w:cs="Calibri"/>
                <w:kern w:val="0"/>
                <w:sz w:val="20"/>
                <w:szCs w:val="20"/>
                <w:lang w:bidi="ar"/>
              </w:rPr>
              <w:t> </w:t>
            </w: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sz w:val="20"/>
                <w:szCs w:val="20"/>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sz w:val="20"/>
                <w:szCs w:val="20"/>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Theme="minorHAnsi" w:hAnsiTheme="minorHAnsi" w:eastAsiaTheme="minorEastAsia" w:cstheme="minorBidi"/>
                <w:kern w:val="2"/>
                <w:sz w:val="21"/>
                <w:szCs w:val="24"/>
                <w:lang w:val="en-US" w:eastAsia="zh-CN" w:bidi="ar-SA"/>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heme="minorHAnsi" w:hAnsiTheme="minorHAnsi" w:eastAsiaTheme="minorEastAsia" w:cstheme="minorBidi"/>
                <w:kern w:val="2"/>
                <w:sz w:val="21"/>
                <w:szCs w:val="24"/>
                <w:lang w:val="en-US" w:eastAsia="zh-CN" w:bidi="ar-SA"/>
              </w:rPr>
            </w:pPr>
            <w:r>
              <w:rPr>
                <w:rFonts w:hint="eastAsia" w:cs="Calibri"/>
                <w:kern w:val="0"/>
                <w:sz w:val="20"/>
                <w:szCs w:val="20"/>
                <w:lang w:val="en-US" w:eastAsia="zh-CN" w:bidi="ar"/>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c>
          <w:tcPr>
            <w:tcW w:w="689" w:type="dxa"/>
            <w:tcBorders>
              <w:top w:val="inset" w:color="auto" w:sz="6" w:space="0"/>
              <w:left w:val="single" w:color="auto" w:sz="0" w:space="0"/>
              <w:bottom w:val="inset" w:color="auto" w:sz="6" w:space="0"/>
              <w:right w:val="inset" w:color="auto" w:sz="6" w:space="0"/>
            </w:tcBorders>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0</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9"/>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4</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5</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hint="eastAsia"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1</w:t>
            </w:r>
            <w:r>
              <w:rPr>
                <w:rFonts w:hint="eastAsia"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hAnsi="Times New Roman" w:cs="宋体" w:eastAsiaTheme="minorEastAsia"/>
                <w:sz w:val="24"/>
                <w:lang w:val="en-US" w:eastAsia="zh-CN"/>
              </w:rPr>
            </w:pPr>
            <w:r>
              <w:rPr>
                <w:rFonts w:hint="eastAsia" w:ascii="宋体" w:hAnsi="Times New Roman" w:cs="宋体"/>
                <w:sz w:val="24"/>
                <w:lang w:val="en-US" w:eastAsia="zh-CN"/>
              </w:rPr>
              <w:t>1</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left"/>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一是政府信息公开</w:t>
      </w:r>
      <w:r>
        <w:rPr>
          <w:rFonts w:hint="eastAsia" w:ascii="仿宋_GB2312" w:hAnsi="仿宋_GB2312" w:eastAsia="仿宋_GB2312" w:cs="仿宋_GB2312"/>
          <w:bCs/>
          <w:sz w:val="32"/>
          <w:szCs w:val="32"/>
          <w:shd w:val="clear" w:color="auto" w:fill="FFFFFF"/>
          <w:lang w:eastAsia="zh-CN"/>
        </w:rPr>
        <w:t>平台</w:t>
      </w:r>
      <w:r>
        <w:rPr>
          <w:rFonts w:hint="eastAsia" w:ascii="仿宋_GB2312" w:hAnsi="仿宋_GB2312" w:eastAsia="仿宋_GB2312" w:cs="仿宋_GB2312"/>
          <w:bCs/>
          <w:sz w:val="32"/>
          <w:szCs w:val="32"/>
          <w:shd w:val="clear" w:color="auto" w:fill="FFFFFF"/>
        </w:rPr>
        <w:t>有待</w:t>
      </w:r>
      <w:r>
        <w:rPr>
          <w:rFonts w:hint="eastAsia" w:ascii="仿宋_GB2312" w:hAnsi="仿宋_GB2312" w:eastAsia="仿宋_GB2312" w:cs="仿宋_GB2312"/>
          <w:bCs/>
          <w:sz w:val="32"/>
          <w:szCs w:val="32"/>
          <w:shd w:val="clear" w:color="auto" w:fill="FFFFFF"/>
          <w:lang w:eastAsia="zh-CN"/>
        </w:rPr>
        <w:t>优化，政务新媒体账号功能有待进一步完善。下一步，我局将深入发掘“法治地图”特色</w:t>
      </w:r>
      <w:r>
        <w:rPr>
          <w:rFonts w:hint="default" w:ascii="仿宋_GB2312" w:hAnsi="仿宋_GB2312" w:eastAsia="仿宋_GB2312" w:cs="仿宋_GB2312"/>
          <w:bCs/>
          <w:kern w:val="2"/>
          <w:sz w:val="32"/>
          <w:szCs w:val="32"/>
          <w:shd w:val="clear" w:color="auto" w:fill="FFFFFF"/>
          <w:lang w:val="en-US" w:eastAsia="zh-CN" w:bidi="ar-SA"/>
        </w:rPr>
        <w:t>，服务导航、咨询互动等方面更加注重提升用户体验</w:t>
      </w:r>
      <w:r>
        <w:rPr>
          <w:rFonts w:hint="eastAsia" w:ascii="仿宋_GB2312" w:hAnsi="仿宋_GB2312" w:eastAsia="仿宋_GB2312" w:cs="仿宋_GB2312"/>
          <w:bCs/>
          <w:kern w:val="2"/>
          <w:sz w:val="32"/>
          <w:szCs w:val="32"/>
          <w:shd w:val="clear" w:color="auto" w:fill="FFFFFF"/>
          <w:lang w:val="en-US" w:eastAsia="zh-CN" w:bidi="ar-SA"/>
        </w:rPr>
        <w:t>，</w:t>
      </w:r>
      <w:r>
        <w:rPr>
          <w:rFonts w:hint="default" w:ascii="仿宋_GB2312" w:hAnsi="仿宋_GB2312" w:eastAsia="仿宋_GB2312" w:cs="仿宋_GB2312"/>
          <w:bCs/>
          <w:kern w:val="2"/>
          <w:sz w:val="32"/>
          <w:szCs w:val="32"/>
          <w:shd w:val="clear" w:color="auto" w:fill="FFFFFF"/>
          <w:lang w:val="en-US" w:eastAsia="zh-CN" w:bidi="ar-SA"/>
        </w:rPr>
        <w:t>丰富政务</w:t>
      </w:r>
      <w:r>
        <w:rPr>
          <w:rFonts w:hint="eastAsia" w:ascii="仿宋_GB2312" w:hAnsi="仿宋_GB2312" w:eastAsia="仿宋_GB2312" w:cs="仿宋_GB2312"/>
          <w:bCs/>
          <w:kern w:val="2"/>
          <w:sz w:val="32"/>
          <w:szCs w:val="32"/>
          <w:shd w:val="clear" w:color="auto" w:fill="FFFFFF"/>
          <w:lang w:val="en-US" w:eastAsia="zh-CN" w:bidi="ar-SA"/>
        </w:rPr>
        <w:t>信息</w:t>
      </w:r>
      <w:r>
        <w:rPr>
          <w:rFonts w:hint="default" w:ascii="仿宋_GB2312" w:hAnsi="仿宋_GB2312" w:eastAsia="仿宋_GB2312" w:cs="仿宋_GB2312"/>
          <w:bCs/>
          <w:kern w:val="2"/>
          <w:sz w:val="32"/>
          <w:szCs w:val="32"/>
          <w:shd w:val="clear" w:color="auto" w:fill="FFFFFF"/>
          <w:lang w:val="en-US" w:eastAsia="zh-CN" w:bidi="ar-SA"/>
        </w:rPr>
        <w:t>内容</w:t>
      </w:r>
      <w:r>
        <w:rPr>
          <w:rFonts w:hint="eastAsia" w:ascii="仿宋_GB2312" w:hAnsi="仿宋_GB2312" w:eastAsia="仿宋_GB2312" w:cs="仿宋_GB2312"/>
          <w:bCs/>
          <w:sz w:val="32"/>
          <w:szCs w:val="32"/>
          <w:shd w:val="clear" w:color="auto" w:fill="FFFFFF"/>
        </w:rPr>
        <w:t>，及时发布，主动回应社会关切，传播社会正能量。</w:t>
      </w:r>
    </w:p>
    <w:p>
      <w:pPr>
        <w:widowControl/>
        <w:spacing w:line="560" w:lineRule="exact"/>
        <w:ind w:firstLine="675"/>
        <w:jc w:val="left"/>
        <w:rPr>
          <w:rFonts w:hint="eastAsia" w:ascii="仿宋_GB2312" w:hAnsi="仿宋_GB2312" w:eastAsia="仿宋_GB2312" w:cs="仿宋_GB2312"/>
          <w:bCs/>
          <w:kern w:val="2"/>
          <w:sz w:val="32"/>
          <w:szCs w:val="32"/>
          <w:shd w:val="clear" w:color="auto" w:fill="FFFFFF"/>
          <w:lang w:val="en-US" w:eastAsia="zh-CN" w:bidi="ar-SA"/>
        </w:rPr>
      </w:pPr>
      <w:r>
        <w:rPr>
          <w:rFonts w:hint="eastAsia" w:ascii="仿宋_GB2312" w:hAnsi="仿宋_GB2312" w:eastAsia="仿宋_GB2312" w:cs="仿宋_GB2312"/>
          <w:bCs/>
          <w:sz w:val="32"/>
          <w:szCs w:val="32"/>
          <w:shd w:val="clear" w:color="auto" w:fill="FFFFFF"/>
        </w:rPr>
        <w:t>二是信息公开</w:t>
      </w:r>
      <w:r>
        <w:rPr>
          <w:rFonts w:hint="eastAsia" w:ascii="仿宋_GB2312" w:hAnsi="仿宋_GB2312" w:eastAsia="仿宋_GB2312" w:cs="仿宋_GB2312"/>
          <w:bCs/>
          <w:sz w:val="32"/>
          <w:szCs w:val="32"/>
          <w:shd w:val="clear" w:color="auto" w:fill="FFFFFF"/>
          <w:lang w:eastAsia="zh-CN"/>
        </w:rPr>
        <w:t>精细化程度不深，公开的及时性、精准性有待提高</w:t>
      </w:r>
      <w:r>
        <w:rPr>
          <w:rFonts w:hint="eastAsia" w:ascii="仿宋_GB2312" w:hAnsi="仿宋_GB2312" w:eastAsia="仿宋_GB2312" w:cs="仿宋_GB2312"/>
          <w:bCs/>
          <w:sz w:val="32"/>
          <w:szCs w:val="32"/>
          <w:shd w:val="clear" w:color="auto" w:fill="FFFFFF"/>
        </w:rPr>
        <w:t>。</w:t>
      </w:r>
      <w:r>
        <w:rPr>
          <w:rFonts w:hint="eastAsia" w:ascii="仿宋_GB2312" w:hAnsi="仿宋_GB2312" w:eastAsia="仿宋_GB2312" w:cs="仿宋_GB2312"/>
          <w:bCs/>
          <w:sz w:val="32"/>
          <w:szCs w:val="32"/>
          <w:shd w:val="clear" w:color="auto" w:fill="FFFFFF"/>
          <w:lang w:eastAsia="zh-CN"/>
        </w:rPr>
        <w:t>下一步</w:t>
      </w:r>
      <w:r>
        <w:rPr>
          <w:rFonts w:hint="eastAsia" w:ascii="仿宋_GB2312" w:hAnsi="仿宋_GB2312" w:eastAsia="仿宋_GB2312" w:cs="仿宋_GB2312"/>
          <w:bCs/>
          <w:sz w:val="32"/>
          <w:szCs w:val="32"/>
          <w:shd w:val="clear" w:color="auto" w:fill="FFFFFF"/>
        </w:rPr>
        <w:t>，我局将进一步</w:t>
      </w:r>
      <w:r>
        <w:rPr>
          <w:rFonts w:hint="default" w:ascii="仿宋_GB2312" w:hAnsi="仿宋_GB2312" w:eastAsia="仿宋_GB2312" w:cs="仿宋_GB2312"/>
          <w:bCs/>
          <w:kern w:val="2"/>
          <w:sz w:val="32"/>
          <w:szCs w:val="32"/>
          <w:shd w:val="clear" w:color="auto" w:fill="FFFFFF"/>
          <w:lang w:val="en-US" w:eastAsia="zh-CN" w:bidi="ar-SA"/>
        </w:rPr>
        <w:t>增强</w:t>
      </w:r>
      <w:r>
        <w:rPr>
          <w:rFonts w:hint="eastAsia" w:ascii="仿宋_GB2312" w:hAnsi="仿宋_GB2312" w:eastAsia="仿宋_GB2312" w:cs="仿宋_GB2312"/>
          <w:bCs/>
          <w:kern w:val="2"/>
          <w:sz w:val="32"/>
          <w:szCs w:val="32"/>
          <w:shd w:val="clear" w:color="auto" w:fill="FFFFFF"/>
          <w:lang w:val="en-US" w:eastAsia="zh-CN" w:bidi="ar-SA"/>
        </w:rPr>
        <w:t>信息</w:t>
      </w:r>
      <w:r>
        <w:rPr>
          <w:rFonts w:hint="default" w:ascii="仿宋_GB2312" w:hAnsi="仿宋_GB2312" w:eastAsia="仿宋_GB2312" w:cs="仿宋_GB2312"/>
          <w:bCs/>
          <w:kern w:val="2"/>
          <w:sz w:val="32"/>
          <w:szCs w:val="32"/>
          <w:shd w:val="clear" w:color="auto" w:fill="FFFFFF"/>
          <w:lang w:val="en-US" w:eastAsia="zh-CN" w:bidi="ar-SA"/>
        </w:rPr>
        <w:t>时效性</w:t>
      </w:r>
      <w:r>
        <w:rPr>
          <w:rFonts w:hint="eastAsia" w:ascii="仿宋_GB2312" w:hAnsi="仿宋_GB2312" w:eastAsia="仿宋_GB2312" w:cs="仿宋_GB2312"/>
          <w:bCs/>
          <w:kern w:val="2"/>
          <w:sz w:val="32"/>
          <w:szCs w:val="32"/>
          <w:shd w:val="clear" w:color="auto" w:fill="FFFFFF"/>
          <w:lang w:val="en-US" w:eastAsia="zh-CN" w:bidi="ar-SA"/>
        </w:rPr>
        <w:t>，</w:t>
      </w:r>
      <w:r>
        <w:rPr>
          <w:rFonts w:hint="default" w:ascii="仿宋_GB2312" w:hAnsi="仿宋_GB2312" w:eastAsia="仿宋_GB2312" w:cs="仿宋_GB2312"/>
          <w:bCs/>
          <w:kern w:val="2"/>
          <w:sz w:val="32"/>
          <w:szCs w:val="32"/>
          <w:shd w:val="clear" w:color="auto" w:fill="FFFFFF"/>
          <w:lang w:val="en-US" w:eastAsia="zh-CN" w:bidi="ar-SA"/>
        </w:rPr>
        <w:t>提高</w:t>
      </w:r>
      <w:r>
        <w:rPr>
          <w:rFonts w:hint="eastAsia" w:ascii="仿宋_GB2312" w:hAnsi="仿宋_GB2312" w:eastAsia="仿宋_GB2312" w:cs="仿宋_GB2312"/>
          <w:bCs/>
          <w:kern w:val="2"/>
          <w:sz w:val="32"/>
          <w:szCs w:val="32"/>
          <w:shd w:val="clear" w:color="auto" w:fill="FFFFFF"/>
          <w:lang w:val="en-US" w:eastAsia="zh-CN" w:bidi="ar-SA"/>
        </w:rPr>
        <w:t>信息</w:t>
      </w:r>
      <w:r>
        <w:rPr>
          <w:rFonts w:hint="default" w:ascii="仿宋_GB2312" w:hAnsi="仿宋_GB2312" w:eastAsia="仿宋_GB2312" w:cs="仿宋_GB2312"/>
          <w:bCs/>
          <w:kern w:val="2"/>
          <w:sz w:val="32"/>
          <w:szCs w:val="32"/>
          <w:shd w:val="clear" w:color="auto" w:fill="FFFFFF"/>
          <w:lang w:val="en-US" w:eastAsia="zh-CN" w:bidi="ar-SA"/>
        </w:rPr>
        <w:t>质量</w:t>
      </w:r>
      <w:r>
        <w:rPr>
          <w:rFonts w:hint="eastAsia" w:ascii="仿宋_GB2312" w:hAnsi="仿宋_GB2312" w:eastAsia="仿宋_GB2312" w:cs="仿宋_GB2312"/>
          <w:bCs/>
          <w:sz w:val="32"/>
          <w:szCs w:val="32"/>
          <w:shd w:val="clear" w:color="auto" w:fill="FFFFFF"/>
        </w:rPr>
        <w:t>，充实公开内容，把群众最关心、反应最强烈的事项作为政府信息公开的主要内容，</w:t>
      </w:r>
      <w:r>
        <w:rPr>
          <w:rFonts w:hint="eastAsia" w:ascii="仿宋_GB2312" w:hAnsi="仿宋_GB2312" w:eastAsia="仿宋_GB2312" w:cs="仿宋_GB2312"/>
          <w:bCs/>
          <w:kern w:val="2"/>
          <w:sz w:val="32"/>
          <w:szCs w:val="32"/>
          <w:shd w:val="clear" w:color="auto" w:fill="FFFFFF"/>
          <w:lang w:val="en-US" w:eastAsia="zh-CN" w:bidi="ar-SA"/>
        </w:rPr>
        <w:t>加大力度整合政务信息，及时高效公开。</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rPr>
          <w:rFonts w:hint="eastAsia" w:ascii="仿宋_GB2312" w:hAnsi="宋体" w:eastAsia="仿宋_GB2312" w:cs="宋体"/>
          <w:color w:val="9BC2E6"/>
          <w:spacing w:val="8"/>
          <w:kern w:val="0"/>
          <w:sz w:val="32"/>
          <w:szCs w:val="32"/>
        </w:rPr>
      </w:pPr>
      <w:r>
        <w:rPr>
          <w:rFonts w:hint="eastAsia" w:ascii="宋体" w:hAnsi="宋体" w:cs="宋体"/>
          <w:spacing w:val="8"/>
          <w:kern w:val="0"/>
          <w:sz w:val="32"/>
          <w:szCs w:val="32"/>
          <w:lang w:bidi="ar"/>
        </w:rPr>
        <w:t>　　</w:t>
      </w:r>
      <w:r>
        <w:rPr>
          <w:rFonts w:hint="eastAsia" w:ascii="仿宋_GB2312" w:hAnsi="宋体" w:eastAsia="仿宋_GB2312" w:cs="宋体"/>
          <w:spacing w:val="8"/>
          <w:kern w:val="0"/>
          <w:sz w:val="32"/>
          <w:szCs w:val="32"/>
        </w:rPr>
        <w:t>根据《政府信息公开信息处理费管理办法》(国办函〔2020〕109号)，202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年度</w:t>
      </w:r>
      <w:r>
        <w:rPr>
          <w:rFonts w:hint="eastAsia" w:ascii="仿宋_GB2312" w:hAnsi="宋体" w:eastAsia="仿宋_GB2312" w:cs="宋体"/>
          <w:spacing w:val="8"/>
          <w:kern w:val="0"/>
          <w:sz w:val="32"/>
          <w:szCs w:val="32"/>
          <w:lang w:eastAsia="zh-CN"/>
        </w:rPr>
        <w:t>通州区司法局</w:t>
      </w:r>
      <w:r>
        <w:rPr>
          <w:rFonts w:hint="eastAsia" w:ascii="仿宋_GB2312" w:hAnsi="宋体" w:eastAsia="仿宋_GB2312" w:cs="宋体"/>
          <w:spacing w:val="8"/>
          <w:kern w:val="0"/>
          <w:sz w:val="32"/>
          <w:szCs w:val="32"/>
        </w:rPr>
        <w:t>收取信息处理费情况为：发出收费通知的件数为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件，总金额为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元，实际收取的总金额为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w:t>
      </w:r>
    </w:p>
    <w:p>
      <w:pPr>
        <w:pStyle w:val="2"/>
        <w:widowControl/>
        <w:spacing w:line="560" w:lineRule="exact"/>
        <w:rPr>
          <w:rFonts w:hint="eastAsia"/>
          <w:lang w:val="en-US" w:eastAsia="zh-CN"/>
        </w:rPr>
      </w:pPr>
      <w:r>
        <w:rPr>
          <w:rFonts w:ascii="微软雅黑" w:hAnsi="微软雅黑" w:eastAsia="微软雅黑" w:cs="宋体"/>
          <w:color w:val="404040"/>
          <w:kern w:val="0"/>
          <w:sz w:val="32"/>
          <w:szCs w:val="32"/>
        </w:rPr>
        <w:t xml:space="preserve"> </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F59668-F520-4DB7-B593-CAAAE354B2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E8C71A1-E6E1-4810-82FC-B47655096425}"/>
  </w:font>
  <w:font w:name="方正小标宋简体">
    <w:panose1 w:val="02000000000000000000"/>
    <w:charset w:val="86"/>
    <w:family w:val="auto"/>
    <w:pitch w:val="default"/>
    <w:sig w:usb0="00000001" w:usb1="08000000" w:usb2="00000000" w:usb3="00000000" w:csb0="00040000" w:csb1="00000000"/>
    <w:embedRegular r:id="rId3" w:fontKey="{922DB492-673C-4CE3-8145-56C325694115}"/>
  </w:font>
  <w:font w:name="微软雅黑">
    <w:panose1 w:val="020B0503020204020204"/>
    <w:charset w:val="86"/>
    <w:family w:val="auto"/>
    <w:pitch w:val="default"/>
    <w:sig w:usb0="80000287" w:usb1="2ACF3C50" w:usb2="00000016" w:usb3="00000000" w:csb0="0004001F" w:csb1="00000000"/>
    <w:embedRegular r:id="rId4" w:fontKey="{56595036-B319-457C-A564-3527ECEE8B3B}"/>
  </w:font>
  <w:font w:name="仿宋_GB2312">
    <w:panose1 w:val="02010609030101010101"/>
    <w:charset w:val="86"/>
    <w:family w:val="modern"/>
    <w:pitch w:val="default"/>
    <w:sig w:usb0="00000001" w:usb1="080E0000" w:usb2="00000000" w:usb3="00000000" w:csb0="00040000" w:csb1="00000000"/>
    <w:embedRegular r:id="rId5" w:fontKey="{0BAA7181-8F80-4D8B-B483-4462869C982E}"/>
  </w:font>
  <w:font w:name="楷体">
    <w:panose1 w:val="02010609060101010101"/>
    <w:charset w:val="86"/>
    <w:family w:val="modern"/>
    <w:pitch w:val="default"/>
    <w:sig w:usb0="800002BF" w:usb1="38CF7CFA" w:usb2="00000016" w:usb3="00000000" w:csb0="00040001" w:csb1="00000000"/>
    <w:embedRegular r:id="rId6" w:fontKey="{42B8AE0F-CFFE-4A03-9A83-FDF08F577C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YTVhNzg2ZDg2NGQ5MzZjYWJhODg1NDBlNmViNmYifQ=="/>
  </w:docVars>
  <w:rsids>
    <w:rsidRoot w:val="30807B4B"/>
    <w:rsid w:val="00442DB0"/>
    <w:rsid w:val="05D85E3B"/>
    <w:rsid w:val="05E4647C"/>
    <w:rsid w:val="0ABA6173"/>
    <w:rsid w:val="0AE80091"/>
    <w:rsid w:val="0B9064BE"/>
    <w:rsid w:val="0C071F72"/>
    <w:rsid w:val="0C082AAD"/>
    <w:rsid w:val="0CC11C92"/>
    <w:rsid w:val="0DEB1FF1"/>
    <w:rsid w:val="0E36675F"/>
    <w:rsid w:val="0F071AFE"/>
    <w:rsid w:val="0F2F0E99"/>
    <w:rsid w:val="10944873"/>
    <w:rsid w:val="11205883"/>
    <w:rsid w:val="13002EED"/>
    <w:rsid w:val="134E798B"/>
    <w:rsid w:val="14A80DA5"/>
    <w:rsid w:val="17D26A70"/>
    <w:rsid w:val="1A7D285E"/>
    <w:rsid w:val="1AE670C5"/>
    <w:rsid w:val="1B2C1A76"/>
    <w:rsid w:val="1B543C65"/>
    <w:rsid w:val="1DBF0083"/>
    <w:rsid w:val="1FFB0140"/>
    <w:rsid w:val="214A4B2E"/>
    <w:rsid w:val="235F750C"/>
    <w:rsid w:val="24010760"/>
    <w:rsid w:val="25315F52"/>
    <w:rsid w:val="26913541"/>
    <w:rsid w:val="2895626D"/>
    <w:rsid w:val="299920BB"/>
    <w:rsid w:val="2BEB3657"/>
    <w:rsid w:val="2CE40508"/>
    <w:rsid w:val="2D47153F"/>
    <w:rsid w:val="2D862FF9"/>
    <w:rsid w:val="2ED871E9"/>
    <w:rsid w:val="30807B4B"/>
    <w:rsid w:val="31413674"/>
    <w:rsid w:val="3221404A"/>
    <w:rsid w:val="332871CB"/>
    <w:rsid w:val="33BD4470"/>
    <w:rsid w:val="347E1278"/>
    <w:rsid w:val="34817233"/>
    <w:rsid w:val="385E5017"/>
    <w:rsid w:val="3967423C"/>
    <w:rsid w:val="3B546DFA"/>
    <w:rsid w:val="3BE8322F"/>
    <w:rsid w:val="3BF015BF"/>
    <w:rsid w:val="3C246C86"/>
    <w:rsid w:val="3F177636"/>
    <w:rsid w:val="3FD15EAF"/>
    <w:rsid w:val="40DD0B8E"/>
    <w:rsid w:val="44F55CE1"/>
    <w:rsid w:val="4613242D"/>
    <w:rsid w:val="462C1EF7"/>
    <w:rsid w:val="488E7D6F"/>
    <w:rsid w:val="4A751FBB"/>
    <w:rsid w:val="4B676617"/>
    <w:rsid w:val="4B7A615D"/>
    <w:rsid w:val="4CF21E21"/>
    <w:rsid w:val="4CF54579"/>
    <w:rsid w:val="4E767533"/>
    <w:rsid w:val="52305BB2"/>
    <w:rsid w:val="535D2A8E"/>
    <w:rsid w:val="537A699B"/>
    <w:rsid w:val="53A771E4"/>
    <w:rsid w:val="53D538D6"/>
    <w:rsid w:val="54EE2F6C"/>
    <w:rsid w:val="54FB6504"/>
    <w:rsid w:val="566E25A6"/>
    <w:rsid w:val="56980686"/>
    <w:rsid w:val="584339B6"/>
    <w:rsid w:val="58E55BAE"/>
    <w:rsid w:val="5B45742E"/>
    <w:rsid w:val="5B885BB0"/>
    <w:rsid w:val="5F0C50B4"/>
    <w:rsid w:val="628544F4"/>
    <w:rsid w:val="63941218"/>
    <w:rsid w:val="642606C1"/>
    <w:rsid w:val="661750EF"/>
    <w:rsid w:val="67201D7D"/>
    <w:rsid w:val="67384093"/>
    <w:rsid w:val="691875C8"/>
    <w:rsid w:val="6C660F51"/>
    <w:rsid w:val="6C7926D4"/>
    <w:rsid w:val="6D677B57"/>
    <w:rsid w:val="6DE128CD"/>
    <w:rsid w:val="6EAD309C"/>
    <w:rsid w:val="6FE850EB"/>
    <w:rsid w:val="71477428"/>
    <w:rsid w:val="731D68B0"/>
    <w:rsid w:val="74550C88"/>
    <w:rsid w:val="75432B9D"/>
    <w:rsid w:val="75BC30D5"/>
    <w:rsid w:val="782567A5"/>
    <w:rsid w:val="79333E39"/>
    <w:rsid w:val="7BDB1E9F"/>
    <w:rsid w:val="7C55591F"/>
    <w:rsid w:val="7FD16C07"/>
    <w:rsid w:val="7FFA135B"/>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3">
    <w:name w:val="annotation text"/>
    <w:basedOn w:val="1"/>
    <w:autoRedefine/>
    <w:qFormat/>
    <w:uiPriority w:val="0"/>
    <w:pPr>
      <w:jc w:val="left"/>
    </w:pPr>
  </w:style>
  <w:style w:type="paragraph" w:styleId="4">
    <w:name w:val="Body Text"/>
    <w:basedOn w:val="1"/>
    <w:autoRedefine/>
    <w:qFormat/>
    <w:uiPriority w:val="0"/>
    <w:rPr>
      <w:rFonts w:eastAsia="宋体"/>
      <w:bCs/>
      <w:color w:val="auto"/>
      <w:szCs w:val="24"/>
    </w:rPr>
  </w:style>
  <w:style w:type="paragraph" w:styleId="5">
    <w:name w:val="toc 3"/>
    <w:basedOn w:val="1"/>
    <w:next w:val="1"/>
    <w:autoRedefine/>
    <w:unhideWhenUsed/>
    <w:qFormat/>
    <w:uiPriority w:val="39"/>
    <w:pPr>
      <w:ind w:left="840" w:leftChars="4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0</TotalTime>
  <ScaleCrop>false</ScaleCrop>
  <LinksUpToDate>false</LinksUpToDate>
  <CharactersWithSpaces>6343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2020-12-15T15:14:00Z</dcterms:created>
  <dc:creator>HS</dc:creator>
  <cp:lastModifiedBy>Miss不饱</cp:lastModifiedBy>
  <cp:lastPrinted>2023-12-28T14:13:00Z</cp:lastPrinted>
  <dcterms:modified xsi:type="dcterms:W3CDTF">2024-01-23T09:22:38Z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7F89393D129042909834FF69806E2778_13</vt:lpwstr>
  </property>
</Properties>
</file>