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潞源街道办事处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2" w:firstLineChars="200"/>
        <w:jc w:val="left"/>
        <w:rPr>
          <w:rFonts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1.组织领导情况</w:t>
      </w:r>
    </w:p>
    <w:p>
      <w:pPr>
        <w:widowControl/>
        <w:spacing w:line="560" w:lineRule="exact"/>
        <w:ind w:firstLine="672" w:firstLineChars="200"/>
        <w:jc w:val="left"/>
        <w:rPr>
          <w:rFonts w:ascii="仿宋" w:hAnsi="仿宋" w:eastAsia="仿宋" w:cs="仿宋"/>
          <w:color w:val="40404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潞源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街道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政府信息公开工作，由街道副主任、综合办公室主任主管，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综合办公室牵头，负责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街道整体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政务公开工作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，负责政务公开和信息公开日常工作。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配备1名兼职工作人员，负责信息公开的日常工作</w:t>
      </w:r>
      <w:r>
        <w:rPr>
          <w:rFonts w:hint="eastAsia" w:ascii="仿宋" w:hAnsi="仿宋" w:eastAsia="仿宋" w:cs="仿宋"/>
          <w:color w:val="404040"/>
          <w:sz w:val="32"/>
          <w:szCs w:val="32"/>
        </w:rPr>
        <w:t>。</w:t>
      </w:r>
    </w:p>
    <w:p>
      <w:pPr>
        <w:widowControl/>
        <w:spacing w:line="560" w:lineRule="exact"/>
        <w:ind w:firstLine="672" w:firstLineChars="200"/>
        <w:jc w:val="left"/>
        <w:rPr>
          <w:rFonts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2.主动公开情况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潞源街道2023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年信息公开专栏共发布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117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条信息,其中街乡镇动态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栏目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条，双公示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栏目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条，预决算公开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栏目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2条，行政执法公示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栏目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62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ind w:firstLine="672" w:firstLineChars="200"/>
        <w:jc w:val="left"/>
        <w:rPr>
          <w:rFonts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3.依申请公开办理情况</w:t>
      </w:r>
    </w:p>
    <w:p>
      <w:pPr>
        <w:pStyle w:val="8"/>
        <w:shd w:val="clear" w:color="auto" w:fill="FFFFFF"/>
        <w:spacing w:before="0" w:beforeAutospacing="0" w:after="105" w:afterAutospacing="0" w:line="560" w:lineRule="exact"/>
        <w:ind w:firstLine="672" w:firstLineChars="200"/>
        <w:jc w:val="both"/>
        <w:rPr>
          <w:rFonts w:hint="default" w:ascii="仿宋_GB2312" w:eastAsia="仿宋_GB2312"/>
          <w:spacing w:val="8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潞源街道2023年依申请公开共受理5件,为挂号信依申请公开</w:t>
      </w:r>
      <w:r>
        <w:rPr>
          <w:rFonts w:hint="eastAsia" w:ascii="仿宋_GB2312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。均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通过挂号信的方式及时给予当事人答复,按时办结</w:t>
      </w:r>
      <w:r>
        <w:rPr>
          <w:rFonts w:hint="eastAsia" w:ascii="仿宋_GB2312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完成率100%。</w:t>
      </w:r>
      <w:r>
        <w:rPr>
          <w:rFonts w:ascii="仿宋_GB2312" w:eastAsia="仿宋_GB2312"/>
          <w:spacing w:val="8"/>
          <w:sz w:val="32"/>
          <w:szCs w:val="32"/>
        </w:rPr>
        <w:t>今年我街道没有接到行政诉讼或行政复议等申请。</w:t>
      </w:r>
    </w:p>
    <w:p>
      <w:pPr>
        <w:widowControl/>
        <w:spacing w:line="560" w:lineRule="exact"/>
        <w:ind w:firstLine="672" w:firstLineChars="200"/>
        <w:jc w:val="left"/>
        <w:rPr>
          <w:rFonts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4.政府信息公开监督保障及教育培训情况</w:t>
      </w:r>
    </w:p>
    <w:p>
      <w:pPr>
        <w:widowControl/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2023年潞源街道严格按照《政府信息公开条例》的规定和上级有关部门的部署和要求，积极开展信息公开培训，做到坚持“公开为常态，不公开为例外”的原则，对照2023年街道政务公开重点工作，细化工作部署、加强平台建设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切实提高政务公开队伍的业务素养和工作能力。</w:t>
      </w:r>
    </w:p>
    <w:p>
      <w:pPr>
        <w:widowControl/>
        <w:spacing w:line="560" w:lineRule="exact"/>
        <w:ind w:firstLine="672" w:firstLineChars="200"/>
        <w:jc w:val="left"/>
        <w:rPr>
          <w:rFonts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5.政府信息管理和政府信息公开平台建设情况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潞源街道充分利用自建的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无纸化办公平台，完善工作机制，明确责任部门和工作专人，公开事项严格落实“三审三校”制度，进一步规范信息公开内容的准确性。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潞源街道目前运营使用的唯一对外宣传政务新媒体为“潞源街道”微信订阅号。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2023年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“潞源街道”微信公众号运营整体形式稳中有进，向好发展，全年共推送678篇内容，原创275篇，转发403篇，平均每日推送3条内容，推送内容被市级媒体报道37次，目前粉丝7489个。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</w:pPr>
    </w:p>
    <w:p>
      <w:pPr>
        <w:pStyle w:val="2"/>
      </w:pPr>
    </w:p>
    <w:tbl>
      <w:tblPr>
        <w:tblStyle w:val="10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800" w:firstLineChars="40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8"/>
        <w:shd w:val="clear" w:color="auto" w:fill="FFFFFF"/>
        <w:spacing w:before="0" w:beforeAutospacing="0" w:after="0" w:afterAutospacing="0"/>
        <w:ind w:firstLine="420"/>
        <w:jc w:val="both"/>
        <w:rPr>
          <w:rFonts w:hint="default"/>
          <w:color w:val="333333"/>
        </w:rPr>
      </w:pPr>
    </w:p>
    <w:tbl>
      <w:tblPr>
        <w:tblStyle w:val="10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2"/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10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</w:tr>
    </w:tbl>
    <w:p>
      <w:pPr>
        <w:pStyle w:val="2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年潞源街道政府信息公开工作在很多方面有了较大进步，但还存在一定的差距。存在的主要问题包括两方面，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是公开渠道需要进一步拓宽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主要还是通过门户网站公开政府信息，公开形式不够丰富。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是公开内容需要进一步深化。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公开的内容大多数都是政府文件、财政预决算信息等，部分难以以简洁易懂的语言来直接面向公民，导致面对部分内容，公民参考相关公开信息后还是难以更加准确地了解其内涵。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下一步改进的主要措施：</w:t>
      </w:r>
    </w:p>
    <w:p>
      <w:pPr>
        <w:widowControl/>
        <w:shd w:val="clear" w:color="auto" w:fill="FFFFFF"/>
        <w:spacing w:before="100" w:after="10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1.拓宽公开渠道。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利用宣传展架集中展示政府政策法规、政府公报、政府信息公开指引、办事指南等，并设置电子查阅屏为群众提供线上公开信息查询服务，积极为办事群众提供政府信息咨询、线上自助服务、办事咨询等公共服务。</w:t>
      </w:r>
    </w:p>
    <w:p>
      <w:pPr>
        <w:widowControl/>
        <w:shd w:val="clear" w:color="auto" w:fill="FFFFFF"/>
        <w:spacing w:before="100" w:after="10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提高内容质量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以更加丰富的形式解读各项政策文件，如简笔画、漫画等方式，使有关政策可以通过多种简洁明了的方式让民众得到了解。尽可能的丰富信息公开内容，并且要更加贴近民众生活，内容应包括到社会民生的各个方面，尽可能的满足老百姓的信息需求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3"/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根据《政府信息公开信息处理费管理办法》(国办函〔2020〕109号)，202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年度北京市通州区潞源街道收取信息处理费情况为：发出收费通知的件数为0件，总金额为0元，实际收取的总金额为0元。</w:t>
      </w:r>
    </w:p>
    <w:p>
      <w:pPr>
        <w:pStyle w:val="3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北京市通州区人民政府网站网址为</w:t>
      </w:r>
      <w:r>
        <w:rPr>
          <w:rFonts w:ascii="Times New Roman" w:hAnsi="Times New Roman" w:eastAsia="仿宋_GB2312"/>
          <w:w w:val="80"/>
          <w:sz w:val="32"/>
          <w:szCs w:val="32"/>
        </w:rPr>
        <w:t>http</w:t>
      </w:r>
      <w:r>
        <w:rPr>
          <w:rFonts w:hint="eastAsia" w:ascii="Times New Roman" w:hAnsi="Times New Roman" w:eastAsia="仿宋_GB2312"/>
          <w:w w:val="80"/>
          <w:sz w:val="32"/>
          <w:szCs w:val="32"/>
          <w:lang w:val="en-US" w:eastAsia="zh-CN"/>
        </w:rPr>
        <w:t>s</w:t>
      </w:r>
      <w:bookmarkStart w:id="0" w:name="_GoBack"/>
      <w:bookmarkEnd w:id="0"/>
      <w:r>
        <w:rPr>
          <w:rFonts w:ascii="Times New Roman" w:hAnsi="Times New Roman" w:eastAsia="仿宋_GB2312"/>
          <w:w w:val="80"/>
          <w:sz w:val="32"/>
          <w:szCs w:val="32"/>
        </w:rPr>
        <w:t>://www.bjtzh.gov.cn/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，如需了解更多政府信息，请登录查询。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6D6D92-FB90-4840-9B10-34E46FD5A3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D68C04E-C4DA-42EE-82A0-2D7703BC524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90FF65E-7665-4A49-9AA7-A06658A5405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6AB8587-1294-4F74-B837-CCAFABC7D1A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6ADF2A1C-CBEB-4F91-BC15-B94ED055962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33901A5-A12E-4392-85D1-1B49DC44A29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E158EE10-34A2-44B9-AC89-BA277B8F704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771CE12B-8952-4DCD-8E3B-9540DA3D793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NjJjYWRiZWYzY2ViZDcxMWU0YjhkNjE4ZmUzZjEifQ=="/>
  </w:docVars>
  <w:rsids>
    <w:rsidRoot w:val="2DD5325B"/>
    <w:rsid w:val="001149D2"/>
    <w:rsid w:val="00120B3D"/>
    <w:rsid w:val="003D38BA"/>
    <w:rsid w:val="00494815"/>
    <w:rsid w:val="0072436D"/>
    <w:rsid w:val="007C0C0A"/>
    <w:rsid w:val="00993B3A"/>
    <w:rsid w:val="00D7787A"/>
    <w:rsid w:val="040410AB"/>
    <w:rsid w:val="062F31D6"/>
    <w:rsid w:val="07F62A48"/>
    <w:rsid w:val="0AAD4576"/>
    <w:rsid w:val="18A1527A"/>
    <w:rsid w:val="195D2274"/>
    <w:rsid w:val="1D312731"/>
    <w:rsid w:val="1EA846DE"/>
    <w:rsid w:val="298C656E"/>
    <w:rsid w:val="2AFB7251"/>
    <w:rsid w:val="2CAE3733"/>
    <w:rsid w:val="2CEB0E96"/>
    <w:rsid w:val="2D381567"/>
    <w:rsid w:val="2DD5325B"/>
    <w:rsid w:val="32ED5214"/>
    <w:rsid w:val="37E31EB0"/>
    <w:rsid w:val="388458CE"/>
    <w:rsid w:val="3E0A5167"/>
    <w:rsid w:val="3EF84A4E"/>
    <w:rsid w:val="4A0F1CCF"/>
    <w:rsid w:val="567225C9"/>
    <w:rsid w:val="5777140D"/>
    <w:rsid w:val="6008771C"/>
    <w:rsid w:val="665B78BC"/>
    <w:rsid w:val="66B45550"/>
    <w:rsid w:val="68755EDC"/>
    <w:rsid w:val="6A9500FD"/>
    <w:rsid w:val="721D0235"/>
    <w:rsid w:val="7D1F6764"/>
    <w:rsid w:val="7D45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9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toc 3"/>
    <w:basedOn w:val="1"/>
    <w:next w:val="1"/>
    <w:semiHidden/>
    <w:qFormat/>
    <w:uiPriority w:val="99"/>
    <w:pPr>
      <w:spacing w:line="600" w:lineRule="exact"/>
    </w:pPr>
    <w:rPr>
      <w:rFonts w:ascii="黑体" w:hAnsi="黑体" w:eastAsia="黑体" w:cs="黑体"/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paragraph" w:styleId="9">
    <w:name w:val="annotation subject"/>
    <w:basedOn w:val="3"/>
    <w:next w:val="3"/>
    <w:link w:val="16"/>
    <w:autoRedefine/>
    <w:qFormat/>
    <w:uiPriority w:val="0"/>
    <w:rPr>
      <w:b/>
      <w:bCs/>
    </w:rPr>
  </w:style>
  <w:style w:type="character" w:styleId="12">
    <w:name w:val="annotation reference"/>
    <w:basedOn w:val="11"/>
    <w:autoRedefine/>
    <w:qFormat/>
    <w:uiPriority w:val="0"/>
    <w:rPr>
      <w:sz w:val="21"/>
      <w:szCs w:val="21"/>
    </w:rPr>
  </w:style>
  <w:style w:type="character" w:customStyle="1" w:styleId="13">
    <w:name w:val="页眉 Char"/>
    <w:basedOn w:val="11"/>
    <w:link w:val="7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11"/>
    <w:link w:val="6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批注文字 Char"/>
    <w:basedOn w:val="11"/>
    <w:link w:val="3"/>
    <w:autoRedefine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6">
    <w:name w:val="批注主题 Char"/>
    <w:basedOn w:val="15"/>
    <w:link w:val="9"/>
    <w:autoRedefine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7">
    <w:name w:val="批注框文本 Char"/>
    <w:basedOn w:val="11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374</Words>
  <Characters>2138</Characters>
  <Lines>17</Lines>
  <Paragraphs>5</Paragraphs>
  <TotalTime>6</TotalTime>
  <ScaleCrop>false</ScaleCrop>
  <LinksUpToDate>false</LinksUpToDate>
  <CharactersWithSpaces>2507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2023-01-03T00:38:00Z</dcterms:created>
  <dc:creator>杨曼</dc:creator>
  <cp:lastModifiedBy>slw</cp:lastModifiedBy>
  <dcterms:modified xsi:type="dcterms:W3CDTF">2024-01-23T08:38:42Z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BBCC53E7AE2441B687F8075396C533A3_13</vt:lpwstr>
  </property>
</Properties>
</file>