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center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bookmarkStart w:id="0" w:name="OLE_LINK2"/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通州区北苑街道办事处执法年报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（一）行政执法机关的执法主体名称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和</w:t>
      </w:r>
      <w:bookmarkStart w:id="1" w:name="OLE_LINK3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</w:t>
      </w:r>
      <w:bookmarkEnd w:id="1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执法主体名称：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北京市通州区北苑街道办事处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1个。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（二）各执法主体的执法岗位设置及执法人员在岗情况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北苑街道办事处共设置了两个执法岗，分别为：综合执法审查决定岗核定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人，综合执法业务承办岗核定岗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1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（三）执法力量投入情况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高度重视行政执法工作，按照“双随机一公开”的要求行使检查职权，将重点检查与全面检查相结合。本年度共投入执法人员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6人，全部参与行政执法检查。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（四）政务服务事项的办理情况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无。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五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）执法检查计划执行情况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按照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202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年度行政执法工作计划，坚持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“全面履职能、主动有作为，反复抓落实、实现高标准”的工作思路，结合不同的季节特点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及辖区重点任务，制定相关工作方案，依据市区局的相关工作安排，积极展开执法检查行动，依法依规实施处罚，圆满完成了年度执法工作。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六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）部门联合执法检查情况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   2024年开展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</w:rPr>
        <w:t>部门联合执法检查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1</w:t>
      </w:r>
      <w:bookmarkStart w:id="2" w:name="_GoBack"/>
      <w:bookmarkEnd w:id="2"/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31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bdr w:val="none" w:color="auto" w:sz="0" w:space="0"/>
          <w:shd w:val="clear" w:fill="FFFFFF"/>
        </w:rPr>
        <w:t>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七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）行政处罚、行政强制等案件的办理情况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2024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年共实施行政处罚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一般程序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136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起，罚款金额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514000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简易程序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538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39400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元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行政强制案件0起。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八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）投诉、举报案件的受理和分类办理情况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紧紧围绕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七有”要求“五性”需求，坚持“接诉即办”与“未诉先办”两手抓，治标与治本相结合，认真办理12345等各类渠道群众反映问题，切实将响应、办理、回复、回访等工作做实做细；继续做好折子工程、重要民生实事、人大代表建议、政协委员提案的办理工作，为副中心城市管理工作贡献力量。全年，受理“12345接诉即办”举报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1622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件，均在规定期限内完成办结。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九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）行政执法机关认为需要公示的其他情况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bookmarkEnd w:id="0"/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</w:p>
    <w:p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                     北京市通州区北苑街道办事处</w:t>
      </w:r>
    </w:p>
    <w:p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                           2025年1月15日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ESI仿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å®‹ä½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.PingFangSC-Semi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erdana, Arial, 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XXBS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+mn-c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, Arial, 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姚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9" w:usb3="00000000" w:csb0="000001FF" w:csb1="00000000"/>
  </w:font>
  <w:font w:name="FangSong_GB2312">
    <w:altName w:val="仿宋_GB2312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KaiTi_GB2312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ppy SC Regular">
    <w:altName w:val="微软雅黑"/>
    <w:panose1 w:val="00000000000000000000"/>
    <w:charset w:val="50"/>
    <w:family w:val="auto"/>
    <w:pitch w:val="default"/>
    <w:sig w:usb0="00000000" w:usb1="00000000" w:usb2="00000016" w:usb3="00000000" w:csb0="00060007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Yu Gothic UI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??_GB231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-size:16px;background-color:#F5F8FD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iddenHorzOCR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altName w:val="Meiryo UI"/>
    <w:panose1 w:val="020B0400000000000000"/>
    <w:charset w:val="80"/>
    <w:family w:val="auto"/>
    <w:pitch w:val="default"/>
    <w:sig w:usb0="00000000" w:usb1="00000000" w:usb2="00000016" w:usb3="00000000" w:csb0="2002009F" w:csb1="0000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DokChampa">
    <w:panose1 w:val="020B0604020202020204"/>
    <w:charset w:val="00"/>
    <w:family w:val="auto"/>
    <w:pitch w:val="default"/>
    <w:sig w:usb0="03000003" w:usb1="00000000" w:usb2="00000000" w:usb3="00000000" w:csb0="4001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ris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彩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美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隶书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Monac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”“Times New Roman”“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_4eff_5b8b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__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小标宋体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_x0002_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Dutch801 XBd BT">
    <w:altName w:val="Times New Roman"/>
    <w:panose1 w:val="02020903060505020304"/>
    <w:charset w:val="00"/>
    <w:family w:val="roman"/>
    <w:pitch w:val="default"/>
    <w:sig w:usb0="00000000" w:usb1="00000000" w:usb2="00000000" w:usb3="00000000" w:csb0="0000001B" w:csb1="00000000"/>
  </w:font>
  <w:font w:name="宋体-18030">
    <w:altName w:val="微软雅黑"/>
    <w:panose1 w:val="02010609060101010101"/>
    <w:charset w:val="86"/>
    <w:family w:val="modern"/>
    <w:pitch w:val="default"/>
    <w:sig w:usb0="00000000" w:usb1="00000000" w:usb2="000A005E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BVDG+DLF-32769-4-956380775+ZG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Brush Script MT">
    <w:altName w:val="Mongolian Baiti"/>
    <w:panose1 w:val="03060802040406070304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Gill Sans MT Ext Condensed Bold">
    <w:altName w:val="Segoe UI Semibold"/>
    <w:panose1 w:val="020B0902020104020203"/>
    <w:charset w:val="00"/>
    <w:family w:val="auto"/>
    <w:pitch w:val="default"/>
    <w:sig w:usb0="00000000" w:usb1="00000000" w:usb2="00000000" w:usb3="00000000" w:csb0="20000003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Microsoft JhengHei UI Light">
    <w:altName w:val="Microsoft JhengHei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Yu Gothic Medium">
    <w:altName w:val="Meiryo UI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3000509000000000000"/>
    <w:charset w:val="82"/>
    <w:family w:val="auto"/>
    <w:pitch w:val="default"/>
    <w:sig w:usb0="00000001" w:usb1="080E0000" w:usb2="00000000" w:usb3="00000000" w:csb0="0004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42F"/>
    <w:rsid w:val="03A321E3"/>
    <w:rsid w:val="047F5E2C"/>
    <w:rsid w:val="076B2EEF"/>
    <w:rsid w:val="07AE0553"/>
    <w:rsid w:val="09330131"/>
    <w:rsid w:val="0A040195"/>
    <w:rsid w:val="0B5B6598"/>
    <w:rsid w:val="0D00770F"/>
    <w:rsid w:val="0FFE101B"/>
    <w:rsid w:val="12B15D77"/>
    <w:rsid w:val="132E42C1"/>
    <w:rsid w:val="137F4369"/>
    <w:rsid w:val="158209EF"/>
    <w:rsid w:val="16C65AE0"/>
    <w:rsid w:val="1AD744E8"/>
    <w:rsid w:val="1D665CEA"/>
    <w:rsid w:val="1E5B4AEE"/>
    <w:rsid w:val="1F423704"/>
    <w:rsid w:val="20161443"/>
    <w:rsid w:val="21D55A91"/>
    <w:rsid w:val="2308046F"/>
    <w:rsid w:val="23C50613"/>
    <w:rsid w:val="24482686"/>
    <w:rsid w:val="25E75AED"/>
    <w:rsid w:val="274D1F5F"/>
    <w:rsid w:val="29CF7589"/>
    <w:rsid w:val="2B590247"/>
    <w:rsid w:val="2B59411C"/>
    <w:rsid w:val="2B7F3007"/>
    <w:rsid w:val="2C550287"/>
    <w:rsid w:val="2CC41762"/>
    <w:rsid w:val="2F042AE6"/>
    <w:rsid w:val="32835AB4"/>
    <w:rsid w:val="32E61CE6"/>
    <w:rsid w:val="34441CF0"/>
    <w:rsid w:val="35C7722F"/>
    <w:rsid w:val="370A15DC"/>
    <w:rsid w:val="3B2D4385"/>
    <w:rsid w:val="3D176E8E"/>
    <w:rsid w:val="3EA20BAE"/>
    <w:rsid w:val="3F731607"/>
    <w:rsid w:val="41C144CD"/>
    <w:rsid w:val="433E291F"/>
    <w:rsid w:val="43EC20E6"/>
    <w:rsid w:val="44BC1CF9"/>
    <w:rsid w:val="46D01867"/>
    <w:rsid w:val="488C7CF7"/>
    <w:rsid w:val="48EE5208"/>
    <w:rsid w:val="49326002"/>
    <w:rsid w:val="49393EEF"/>
    <w:rsid w:val="4A635EB5"/>
    <w:rsid w:val="4AC269C3"/>
    <w:rsid w:val="4B27391D"/>
    <w:rsid w:val="4EBB24FA"/>
    <w:rsid w:val="51E07EDB"/>
    <w:rsid w:val="52A705E1"/>
    <w:rsid w:val="52D80036"/>
    <w:rsid w:val="548D3325"/>
    <w:rsid w:val="55C72390"/>
    <w:rsid w:val="58342670"/>
    <w:rsid w:val="5A771833"/>
    <w:rsid w:val="5AE843DC"/>
    <w:rsid w:val="5CCF43FD"/>
    <w:rsid w:val="5F59117C"/>
    <w:rsid w:val="619F0F76"/>
    <w:rsid w:val="635F6F63"/>
    <w:rsid w:val="64D71995"/>
    <w:rsid w:val="6D6223A6"/>
    <w:rsid w:val="6FAE474B"/>
    <w:rsid w:val="70350F13"/>
    <w:rsid w:val="70DE3056"/>
    <w:rsid w:val="73232EE3"/>
    <w:rsid w:val="780C60D1"/>
    <w:rsid w:val="78E54134"/>
    <w:rsid w:val="7AE32E8B"/>
    <w:rsid w:val="7C0A386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index 9"/>
    <w:basedOn w:val="1"/>
    <w:next w:val="1"/>
    <w:qFormat/>
    <w:uiPriority w:val="0"/>
    <w:pPr>
      <w:ind w:left="1600" w:leftChars="16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王禹</cp:lastModifiedBy>
  <cp:lastPrinted>2022-03-23T02:03:00Z</cp:lastPrinted>
  <dcterms:modified xsi:type="dcterms:W3CDTF">2025-01-15T06:44:39Z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