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368D6">
      <w:pPr>
        <w:ind w:left="0" w:leftChars="0" w:firstLine="0" w:firstLineChars="0"/>
        <w:jc w:val="center"/>
        <w:rPr>
          <w:b/>
          <w:bCs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</w:rPr>
        <w:t>年执法统计年报</w:t>
      </w:r>
    </w:p>
    <w:p w14:paraId="576A88F0">
      <w:pPr>
        <w:pStyle w:val="2"/>
      </w:pPr>
    </w:p>
    <w:p w14:paraId="75B804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根据《北京市行政执法公示办法》第十七条之规定：通州区经济和信息化局建立行政执法统计年报制度，行政执法情况如下：</w:t>
      </w:r>
      <w:bookmarkStart w:id="0" w:name="_GoBack"/>
      <w:bookmarkEnd w:id="0"/>
    </w:p>
    <w:p w14:paraId="5E1B1B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一、行政执法机关的执法主体名称和数量情况；</w:t>
      </w:r>
    </w:p>
    <w:p w14:paraId="0E2C02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执法主体</w:t>
      </w:r>
      <w:r>
        <w:rPr>
          <w:rFonts w:hint="eastAsia"/>
          <w:lang w:eastAsia="zh-CN"/>
        </w:rPr>
        <w:t>：</w:t>
      </w:r>
      <w:r>
        <w:rPr>
          <w:rFonts w:hint="eastAsia"/>
        </w:rPr>
        <w:t>通州区经济和信息化局</w:t>
      </w:r>
      <w:r>
        <w:rPr>
          <w:rFonts w:hint="eastAsia"/>
          <w:lang w:eastAsia="zh-CN"/>
        </w:rPr>
        <w:t>；</w:t>
      </w:r>
    </w:p>
    <w:p w14:paraId="363EB7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</w:rPr>
        <w:t>数量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1个</w:t>
      </w:r>
      <w:r>
        <w:rPr>
          <w:rFonts w:hint="eastAsia"/>
          <w:lang w:eastAsia="zh-CN"/>
        </w:rPr>
        <w:t>。</w:t>
      </w:r>
    </w:p>
    <w:p w14:paraId="0A7568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b/>
          <w:bCs/>
        </w:rPr>
      </w:pPr>
      <w:r>
        <w:rPr>
          <w:rFonts w:hint="eastAsia"/>
          <w:b/>
          <w:bCs/>
        </w:rPr>
        <w:t>二、执法主体的执法岗位设置及执法人员在岗情况</w:t>
      </w:r>
    </w:p>
    <w:p w14:paraId="7F4D3C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执法岗位设置：执法岗和执法审查岗；</w:t>
      </w:r>
    </w:p>
    <w:p w14:paraId="21818D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执法人员在岗情况：</w:t>
      </w:r>
      <w:r>
        <w:rPr>
          <w:rFonts w:hint="eastAsia"/>
          <w:lang w:val="en-US" w:eastAsia="zh-CN"/>
        </w:rPr>
        <w:t>执法岗1人，执法审查岗1人。</w:t>
      </w:r>
    </w:p>
    <w:p w14:paraId="21727E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三、执法力量投入情况</w:t>
      </w:r>
    </w:p>
    <w:p w14:paraId="0D8068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执法人员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人。</w:t>
      </w:r>
    </w:p>
    <w:p w14:paraId="0666F3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四、政务服务事项的办理情况</w:t>
      </w:r>
    </w:p>
    <w:p w14:paraId="7E028B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2024年办理“企业企业投资项目备案（工业和信息化投资项目）”政务服务事项65项</w:t>
      </w:r>
      <w:r>
        <w:rPr>
          <w:rFonts w:hint="eastAsia"/>
        </w:rPr>
        <w:t>。</w:t>
      </w:r>
    </w:p>
    <w:p w14:paraId="333F01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五、执法检查计划执行情况</w:t>
      </w:r>
    </w:p>
    <w:p w14:paraId="3165F3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开展</w:t>
      </w:r>
      <w:r>
        <w:rPr>
          <w:rFonts w:hint="eastAsia"/>
          <w:lang w:val="en-US" w:eastAsia="zh-CN"/>
        </w:rPr>
        <w:t>工业和信息化企业投资项目备案事中事后监管</w:t>
      </w:r>
      <w:r>
        <w:rPr>
          <w:rFonts w:hint="eastAsia"/>
        </w:rPr>
        <w:t>执法检查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检查备案项目34项，检查备案项目39家次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主要检查项目是否属于实行备案管理的项目；是否属于产业政策禁止投资建设的项目；是否通过在线平台如实、及时报送项目开工建设、建设进度、竣工等建设实施基本信息；是否按照备案的建设地点、建设规模、建设内容进行建设</w:t>
      </w:r>
      <w:r>
        <w:rPr>
          <w:rFonts w:hint="eastAsia"/>
        </w:rPr>
        <w:t>。 </w:t>
      </w:r>
    </w:p>
    <w:p w14:paraId="532249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六、行政处罚、行政强制等案件的办理情况</w:t>
      </w:r>
    </w:p>
    <w:p w14:paraId="0C6ED7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 w14:paraId="218D93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七、投诉、举报案件的受理和分类办理情况</w:t>
      </w:r>
    </w:p>
    <w:p w14:paraId="6AF162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 w14:paraId="36E853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八、行政执法机关认为需要公示的其他情况</w:t>
      </w:r>
    </w:p>
    <w:p w14:paraId="76A94B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 w14:paraId="2ABDD9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7A2E78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通州区经济和信息化局 </w:t>
      </w:r>
      <w:r>
        <w:rPr>
          <w:rFonts w:hint="eastAsia"/>
        </w:rPr>
        <w:t> </w:t>
      </w:r>
    </w:p>
    <w:p w14:paraId="3DC714D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年1月</w:t>
      </w:r>
      <w:r>
        <w:rPr>
          <w:rFonts w:hint="eastAsia"/>
          <w:lang w:val="en-US" w:eastAsia="zh-CN"/>
        </w:rPr>
        <w:t xml:space="preserve">6日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2A2A94-A768-4578-87C3-A7BC9CFEE2C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97FCC0C-FED6-4ECA-983A-8AB3DA1182B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3BB9CB5-58E7-4626-A64A-2B2E30B3B3F5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3DE8F"/>
    <w:multiLevelType w:val="singleLevel"/>
    <w:tmpl w:val="FCC3DE8F"/>
    <w:lvl w:ilvl="0" w:tentative="0">
      <w:start w:val="1"/>
      <w:numFmt w:val="chineseCounting"/>
      <w:pStyle w:val="7"/>
      <w:suff w:val="nothing"/>
      <w:lvlText w:val="%1、"/>
      <w:lvlJc w:val="left"/>
      <w:rPr>
        <w:rFonts w:hint="eastAsia"/>
      </w:rPr>
    </w:lvl>
  </w:abstractNum>
  <w:abstractNum w:abstractNumId="1">
    <w:nsid w:val="2B829197"/>
    <w:multiLevelType w:val="singleLevel"/>
    <w:tmpl w:val="2B829197"/>
    <w:lvl w:ilvl="0" w:tentative="0">
      <w:start w:val="1"/>
      <w:numFmt w:val="decimal"/>
      <w:pStyle w:val="8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NDNjNTM5OTAzNGQ0YTIyZTZhZGUwYWM1ZjI5ZGUifQ=="/>
    <w:docVar w:name="KSO_WPS_MARK_KEY" w:val="916eb5cc-b1ff-4925-bdca-8d838f129657"/>
  </w:docVars>
  <w:rsids>
    <w:rsidRoot w:val="00000000"/>
    <w:rsid w:val="0A982551"/>
    <w:rsid w:val="0ECB480D"/>
    <w:rsid w:val="1276378F"/>
    <w:rsid w:val="138B4559"/>
    <w:rsid w:val="1ACA2183"/>
    <w:rsid w:val="1C631821"/>
    <w:rsid w:val="303A4FA6"/>
    <w:rsid w:val="36967D4F"/>
    <w:rsid w:val="406F2277"/>
    <w:rsid w:val="459D00FD"/>
    <w:rsid w:val="47565AEB"/>
    <w:rsid w:val="555F4E37"/>
    <w:rsid w:val="62C83785"/>
    <w:rsid w:val="671A7700"/>
    <w:rsid w:val="6DDC4233"/>
    <w:rsid w:val="75142BC0"/>
    <w:rsid w:val="7B0423B2"/>
    <w:rsid w:val="7E6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index 9"/>
    <w:basedOn w:val="1"/>
    <w:next w:val="1"/>
    <w:qFormat/>
    <w:uiPriority w:val="0"/>
    <w:pPr>
      <w:ind w:left="1600" w:leftChars="1600"/>
    </w:pPr>
  </w:style>
  <w:style w:type="paragraph" w:customStyle="1" w:styleId="6">
    <w:name w:val="大标题"/>
    <w:basedOn w:val="1"/>
    <w:next w:val="1"/>
    <w:qFormat/>
    <w:uiPriority w:val="0"/>
    <w:pPr>
      <w:adjustRightInd w:val="0"/>
      <w:snapToGrid w:val="0"/>
      <w:spacing w:line="560" w:lineRule="exact"/>
      <w:ind w:firstLine="0" w:firstLineChars="0"/>
      <w:jc w:val="center"/>
      <w:outlineLvl w:val="0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二级标题"/>
    <w:basedOn w:val="1"/>
    <w:next w:val="1"/>
    <w:qFormat/>
    <w:uiPriority w:val="0"/>
    <w:pPr>
      <w:numPr>
        <w:ilvl w:val="0"/>
        <w:numId w:val="1"/>
      </w:numPr>
      <w:tabs>
        <w:tab w:val="left" w:pos="540"/>
      </w:tabs>
      <w:adjustRightInd w:val="0"/>
      <w:snapToGrid w:val="0"/>
      <w:spacing w:line="560" w:lineRule="exact"/>
      <w:ind w:firstLine="640"/>
      <w:outlineLvl w:val="1"/>
    </w:pPr>
    <w:rPr>
      <w:rFonts w:hint="eastAsia" w:ascii="黑体" w:hAnsi="黑体" w:eastAsia="黑体"/>
    </w:rPr>
  </w:style>
  <w:style w:type="paragraph" w:customStyle="1" w:styleId="8">
    <w:name w:val="三级标题"/>
    <w:basedOn w:val="1"/>
    <w:next w:val="1"/>
    <w:qFormat/>
    <w:uiPriority w:val="0"/>
    <w:pPr>
      <w:numPr>
        <w:ilvl w:val="0"/>
        <w:numId w:val="2"/>
      </w:numPr>
      <w:adjustRightInd w:val="0"/>
      <w:snapToGrid w:val="0"/>
      <w:spacing w:line="360" w:lineRule="auto"/>
      <w:ind w:left="0" w:firstLine="880" w:firstLineChars="200"/>
      <w:jc w:val="left"/>
    </w:pPr>
    <w:rPr>
      <w:rFonts w:hint="eastAsia" w:cs="仿宋_GB231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498</Characters>
  <Lines>0</Lines>
  <Paragraphs>0</Paragraphs>
  <TotalTime>17</TotalTime>
  <ScaleCrop>false</ScaleCrop>
  <LinksUpToDate>false</LinksUpToDate>
  <CharactersWithSpaces>505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2021-09-19T07:39:00Z</dcterms:created>
  <dc:creator>王琪</dc:creator>
  <cp:lastModifiedBy>wannable  나야 나</cp:lastModifiedBy>
  <dcterms:modified xsi:type="dcterms:W3CDTF">2025-01-06T03:42:51Z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897863AC41EC4EB1A33E782FEFD575CC</vt:lpwstr>
  </property>
  <property fmtid="{D5CDD505-2E9C-101B-9397-08002B2CF9AE}" pid="4" name="KSOTemplateDocerSaveRecord">
    <vt:lpwstr>eyJoZGlkIjoiYmI4NDNjNTM5OTAzNGQ0YTIyZTZhZGUwYWM1ZjI5ZGUiLCJ1c2VySWQiOiI0MzMxMjkwNTgifQ==</vt:lpwstr>
  </property>
</Properties>
</file>