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0F4D" w:rsidRPr="002A0F4D" w:rsidRDefault="002A0F4D" w:rsidP="002A0F4D">
      <w:pPr>
        <w:widowControl/>
        <w:spacing w:before="100" w:beforeAutospacing="1" w:after="100" w:afterAutospacing="1" w:line="750" w:lineRule="atLeast"/>
        <w:jc w:val="center"/>
        <w:outlineLvl w:val="1"/>
        <w:rPr>
          <w:rFonts w:ascii="Arial" w:eastAsia="宋体" w:hAnsi="Arial" w:cs="Arial"/>
          <w:color w:val="333333"/>
          <w:kern w:val="36"/>
          <w:sz w:val="33"/>
          <w:szCs w:val="33"/>
        </w:rPr>
      </w:pPr>
      <w:r w:rsidRPr="002A0F4D">
        <w:rPr>
          <w:rFonts w:ascii="Arial" w:eastAsia="宋体" w:hAnsi="Arial" w:cs="Arial"/>
          <w:color w:val="333333"/>
          <w:kern w:val="36"/>
          <w:sz w:val="33"/>
          <w:szCs w:val="33"/>
        </w:rPr>
        <w:t>公路安全保护条例</w:t>
      </w:r>
    </w:p>
    <w:p w:rsidR="002A0F4D" w:rsidRPr="002A0F4D" w:rsidRDefault="002A0F4D" w:rsidP="00D00BA7">
      <w:pPr>
        <w:widowControl/>
        <w:spacing w:before="100" w:beforeAutospacing="1" w:after="100" w:afterAutospacing="1" w:line="375" w:lineRule="atLeast"/>
        <w:ind w:firstLine="480"/>
        <w:jc w:val="left"/>
        <w:rPr>
          <w:rFonts w:ascii="Arial" w:eastAsia="宋体" w:hAnsi="Arial" w:cs="Arial"/>
          <w:color w:val="333333"/>
          <w:kern w:val="0"/>
          <w:szCs w:val="21"/>
        </w:rPr>
      </w:pPr>
      <w:r w:rsidRPr="002A0F4D">
        <w:rPr>
          <w:rFonts w:ascii="Arial" w:eastAsia="宋体" w:hAnsi="Arial" w:cs="Arial"/>
          <w:color w:val="333333"/>
          <w:kern w:val="0"/>
          <w:szCs w:val="21"/>
        </w:rPr>
        <w:t xml:space="preserve">　　《公路安全保护条例》已经</w:t>
      </w:r>
      <w:r w:rsidRPr="002A0F4D">
        <w:rPr>
          <w:rFonts w:ascii="Arial" w:eastAsia="宋体" w:hAnsi="Arial" w:cs="Arial"/>
          <w:color w:val="333333"/>
          <w:kern w:val="0"/>
          <w:szCs w:val="21"/>
        </w:rPr>
        <w:t>2011</w:t>
      </w:r>
      <w:r w:rsidRPr="002A0F4D">
        <w:rPr>
          <w:rFonts w:ascii="Arial" w:eastAsia="宋体" w:hAnsi="Arial" w:cs="Arial"/>
          <w:color w:val="333333"/>
          <w:kern w:val="0"/>
          <w:szCs w:val="21"/>
        </w:rPr>
        <w:t>年</w:t>
      </w:r>
      <w:r w:rsidRPr="002A0F4D">
        <w:rPr>
          <w:rFonts w:ascii="Arial" w:eastAsia="宋体" w:hAnsi="Arial" w:cs="Arial"/>
          <w:color w:val="333333"/>
          <w:kern w:val="0"/>
          <w:szCs w:val="21"/>
        </w:rPr>
        <w:t>2</w:t>
      </w:r>
      <w:r w:rsidRPr="002A0F4D">
        <w:rPr>
          <w:rFonts w:ascii="Arial" w:eastAsia="宋体" w:hAnsi="Arial" w:cs="Arial"/>
          <w:color w:val="333333"/>
          <w:kern w:val="0"/>
          <w:szCs w:val="21"/>
        </w:rPr>
        <w:t>月</w:t>
      </w:r>
      <w:r w:rsidRPr="002A0F4D">
        <w:rPr>
          <w:rFonts w:ascii="Arial" w:eastAsia="宋体" w:hAnsi="Arial" w:cs="Arial"/>
          <w:color w:val="333333"/>
          <w:kern w:val="0"/>
          <w:szCs w:val="21"/>
        </w:rPr>
        <w:t>16</w:t>
      </w:r>
      <w:r w:rsidRPr="002A0F4D">
        <w:rPr>
          <w:rFonts w:ascii="Arial" w:eastAsia="宋体" w:hAnsi="Arial" w:cs="Arial"/>
          <w:color w:val="333333"/>
          <w:kern w:val="0"/>
          <w:szCs w:val="21"/>
        </w:rPr>
        <w:t>日国务院第</w:t>
      </w:r>
      <w:r w:rsidRPr="002A0F4D">
        <w:rPr>
          <w:rFonts w:ascii="Arial" w:eastAsia="宋体" w:hAnsi="Arial" w:cs="Arial"/>
          <w:color w:val="333333"/>
          <w:kern w:val="0"/>
          <w:szCs w:val="21"/>
        </w:rPr>
        <w:t>144</w:t>
      </w:r>
      <w:r w:rsidRPr="002A0F4D">
        <w:rPr>
          <w:rFonts w:ascii="Arial" w:eastAsia="宋体" w:hAnsi="Arial" w:cs="Arial"/>
          <w:color w:val="333333"/>
          <w:kern w:val="0"/>
          <w:szCs w:val="21"/>
        </w:rPr>
        <w:t>次常务会议通过，现予公布，自</w:t>
      </w:r>
      <w:r w:rsidRPr="002A0F4D">
        <w:rPr>
          <w:rFonts w:ascii="Arial" w:eastAsia="宋体" w:hAnsi="Arial" w:cs="Arial"/>
          <w:color w:val="333333"/>
          <w:kern w:val="0"/>
          <w:szCs w:val="21"/>
        </w:rPr>
        <w:t>2011</w:t>
      </w:r>
      <w:r w:rsidRPr="002A0F4D">
        <w:rPr>
          <w:rFonts w:ascii="Arial" w:eastAsia="宋体" w:hAnsi="Arial" w:cs="Arial"/>
          <w:color w:val="333333"/>
          <w:kern w:val="0"/>
          <w:szCs w:val="21"/>
        </w:rPr>
        <w:t>年</w:t>
      </w:r>
      <w:r w:rsidRPr="002A0F4D">
        <w:rPr>
          <w:rFonts w:ascii="Arial" w:eastAsia="宋体" w:hAnsi="Arial" w:cs="Arial"/>
          <w:color w:val="333333"/>
          <w:kern w:val="0"/>
          <w:szCs w:val="21"/>
        </w:rPr>
        <w:t>7</w:t>
      </w:r>
      <w:r w:rsidRPr="002A0F4D">
        <w:rPr>
          <w:rFonts w:ascii="Arial" w:eastAsia="宋体" w:hAnsi="Arial" w:cs="Arial"/>
          <w:color w:val="333333"/>
          <w:kern w:val="0"/>
          <w:szCs w:val="21"/>
        </w:rPr>
        <w:t>月</w:t>
      </w:r>
      <w:r w:rsidRPr="002A0F4D">
        <w:rPr>
          <w:rFonts w:ascii="Arial" w:eastAsia="宋体" w:hAnsi="Arial" w:cs="Arial"/>
          <w:color w:val="333333"/>
          <w:kern w:val="0"/>
          <w:szCs w:val="21"/>
        </w:rPr>
        <w:t>1</w:t>
      </w:r>
      <w:r w:rsidRPr="002A0F4D">
        <w:rPr>
          <w:rFonts w:ascii="Arial" w:eastAsia="宋体" w:hAnsi="Arial" w:cs="Arial"/>
          <w:color w:val="333333"/>
          <w:kern w:val="0"/>
          <w:szCs w:val="21"/>
        </w:rPr>
        <w:t>日起施行。</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p>
    <w:p w:rsidR="002A0F4D" w:rsidRPr="002A0F4D" w:rsidRDefault="002A0F4D" w:rsidP="002A0F4D">
      <w:pPr>
        <w:widowControl/>
        <w:spacing w:before="100" w:beforeAutospacing="1" w:after="100" w:afterAutospacing="1" w:line="375" w:lineRule="atLeast"/>
        <w:ind w:firstLine="480"/>
        <w:jc w:val="center"/>
        <w:rPr>
          <w:rFonts w:ascii="Arial" w:eastAsia="宋体" w:hAnsi="Arial" w:cs="Arial"/>
          <w:color w:val="333333"/>
          <w:kern w:val="0"/>
          <w:szCs w:val="21"/>
        </w:rPr>
      </w:pPr>
      <w:r w:rsidRPr="002A0F4D">
        <w:rPr>
          <w:rFonts w:ascii="Arial" w:eastAsia="宋体" w:hAnsi="Arial" w:cs="Arial"/>
          <w:color w:val="333333"/>
          <w:kern w:val="0"/>
          <w:szCs w:val="21"/>
        </w:rPr>
        <w:t>第一章　总　　则</w:t>
      </w:r>
    </w:p>
    <w:p w:rsidR="002A0F4D" w:rsidRPr="002A0F4D" w:rsidRDefault="002A0F4D" w:rsidP="002A0F4D">
      <w:pPr>
        <w:widowControl/>
        <w:spacing w:before="100" w:beforeAutospacing="1" w:after="100" w:afterAutospacing="1" w:line="375" w:lineRule="atLeast"/>
        <w:ind w:firstLine="480"/>
        <w:jc w:val="left"/>
        <w:rPr>
          <w:rFonts w:ascii="Arial" w:eastAsia="宋体" w:hAnsi="Arial" w:cs="Arial"/>
          <w:color w:val="333333"/>
          <w:kern w:val="0"/>
          <w:szCs w:val="21"/>
        </w:rPr>
      </w:pP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第一条</w:t>
      </w:r>
      <w:r w:rsidRPr="002A0F4D">
        <w:rPr>
          <w:rFonts w:ascii="Arial" w:eastAsia="宋体" w:hAnsi="Arial" w:cs="Arial"/>
          <w:color w:val="333333"/>
          <w:kern w:val="0"/>
          <w:szCs w:val="21"/>
        </w:rPr>
        <w:t xml:space="preserve">　为了加强公路保护，保障公路完好、安全和畅通，根据《中华人民共和国公路法》，制定本条例。</w:t>
      </w:r>
      <w:bookmarkStart w:id="0" w:name="_GoBack"/>
      <w:bookmarkEnd w:id="0"/>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第二条</w:t>
      </w:r>
      <w:r w:rsidRPr="002A0F4D">
        <w:rPr>
          <w:rFonts w:ascii="Arial" w:eastAsia="宋体" w:hAnsi="Arial" w:cs="Arial"/>
          <w:color w:val="333333"/>
          <w:kern w:val="0"/>
          <w:szCs w:val="21"/>
        </w:rPr>
        <w:t xml:space="preserve">　各级人民政府应当加强对公路保护工作的领导，依法履行公路保护职责。</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第三条</w:t>
      </w:r>
      <w:r w:rsidRPr="002A0F4D">
        <w:rPr>
          <w:rFonts w:ascii="Arial" w:eastAsia="宋体" w:hAnsi="Arial" w:cs="Arial"/>
          <w:color w:val="333333"/>
          <w:kern w:val="0"/>
          <w:szCs w:val="21"/>
        </w:rPr>
        <w:t xml:space="preserve">　国务院交通运输主管部门主管全国公路保护工作。</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县级以上地方人民政府交通运输主管部门主管本行政区域的公路保护工作；但是，县级以上地方人民政府交通运输主管部门对国道、省道的保护职责，由省、自治区、直辖市人民政府确定。</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公路管理机构依照本条例的规定具体负责公路保护的监督管理工作。</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第四条</w:t>
      </w:r>
      <w:r w:rsidRPr="002A0F4D">
        <w:rPr>
          <w:rFonts w:ascii="Arial" w:eastAsia="宋体" w:hAnsi="Arial" w:cs="Arial"/>
          <w:color w:val="333333"/>
          <w:kern w:val="0"/>
          <w:szCs w:val="21"/>
        </w:rPr>
        <w:t xml:space="preserve">　县级以上各级人民政府发展改革、工业和信息化、公安、工商、质检等部门按照职责分工，依法开展公路保护的相关工作。</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第五条</w:t>
      </w:r>
      <w:r w:rsidRPr="002A0F4D">
        <w:rPr>
          <w:rFonts w:ascii="Arial" w:eastAsia="宋体" w:hAnsi="Arial" w:cs="Arial"/>
          <w:color w:val="333333"/>
          <w:kern w:val="0"/>
          <w:szCs w:val="21"/>
        </w:rPr>
        <w:t xml:space="preserve">　县级以上各级人民政府应当将政府及其有关部门从事公路管理、养护所需经费以及公路管理机构行使公路行政管理职能所需经费纳入本级人民政府财政预算。但是，专用公路的公路保护经费除外。</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第六条</w:t>
      </w:r>
      <w:r w:rsidRPr="002A0F4D">
        <w:rPr>
          <w:rFonts w:ascii="Arial" w:eastAsia="宋体" w:hAnsi="Arial" w:cs="Arial"/>
          <w:color w:val="333333"/>
          <w:kern w:val="0"/>
          <w:szCs w:val="21"/>
        </w:rPr>
        <w:t xml:space="preserve">　县级以上各级人民政府交通运输主管部门应当综合考虑国家有关车辆技术标准、公路使用状况等因素，逐步提高公路建设、管理和养护水平，努力满足国民经济和社会发展以及人民群众生产、生活需要。</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第七条</w:t>
      </w:r>
      <w:r w:rsidRPr="002A0F4D">
        <w:rPr>
          <w:rFonts w:ascii="Arial" w:eastAsia="宋体" w:hAnsi="Arial" w:cs="Arial"/>
          <w:color w:val="333333"/>
          <w:kern w:val="0"/>
          <w:szCs w:val="21"/>
        </w:rPr>
        <w:t xml:space="preserve">　县级以上各级人民政府交通运输主管部门应当依照《中华人民共和国突发事件应对法》的规定，制定地震、泥石流、雨雪冰冻灾害等损毁公路的突发事件（以下简称公路突发事件）应急预案，报本级人民政府批准后实施。</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公路管理机构、公路经营企业应当根据交通运输主管部门制定的公路突发事件应急预案，组建应急队伍，并定期组织应急演练。</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第八条</w:t>
      </w:r>
      <w:r w:rsidRPr="002A0F4D">
        <w:rPr>
          <w:rFonts w:ascii="Arial" w:eastAsia="宋体" w:hAnsi="Arial" w:cs="Arial"/>
          <w:color w:val="333333"/>
          <w:kern w:val="0"/>
          <w:szCs w:val="21"/>
        </w:rPr>
        <w:t xml:space="preserve">　国家建立健全公路突发事件应急物资储备保障制度，完善应急物资储备、调配体系，确保发生公路突发事件时能够满足应急处置工作的需要。</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第九条</w:t>
      </w:r>
      <w:r w:rsidRPr="002A0F4D">
        <w:rPr>
          <w:rFonts w:ascii="Arial" w:eastAsia="宋体" w:hAnsi="Arial" w:cs="Arial"/>
          <w:color w:val="333333"/>
          <w:kern w:val="0"/>
          <w:szCs w:val="21"/>
        </w:rPr>
        <w:t xml:space="preserve">　任何单位和个人不得破坏、损坏、非法占用或者非法利用公路、公路用地和公路附属设施。</w:t>
      </w:r>
    </w:p>
    <w:p w:rsidR="002A0F4D" w:rsidRPr="002A0F4D" w:rsidRDefault="002A0F4D" w:rsidP="002A0F4D">
      <w:pPr>
        <w:widowControl/>
        <w:spacing w:before="100" w:beforeAutospacing="1" w:after="100" w:afterAutospacing="1" w:line="375" w:lineRule="atLeast"/>
        <w:ind w:firstLine="480"/>
        <w:jc w:val="center"/>
        <w:rPr>
          <w:rFonts w:ascii="Arial" w:eastAsia="宋体" w:hAnsi="Arial" w:cs="Arial"/>
          <w:color w:val="333333"/>
          <w:kern w:val="0"/>
          <w:szCs w:val="21"/>
        </w:rPr>
      </w:pPr>
      <w:r w:rsidRPr="002A0F4D">
        <w:rPr>
          <w:rFonts w:ascii="Arial" w:eastAsia="宋体" w:hAnsi="Arial" w:cs="Arial"/>
          <w:color w:val="333333"/>
          <w:kern w:val="0"/>
          <w:szCs w:val="21"/>
        </w:rPr>
        <w:t>第二章　公路线路</w:t>
      </w:r>
    </w:p>
    <w:p w:rsidR="002A0F4D" w:rsidRPr="002A0F4D" w:rsidRDefault="002A0F4D" w:rsidP="002A0F4D">
      <w:pPr>
        <w:widowControl/>
        <w:spacing w:before="100" w:beforeAutospacing="1" w:after="100" w:afterAutospacing="1" w:line="375" w:lineRule="atLeast"/>
        <w:ind w:firstLine="480"/>
        <w:jc w:val="left"/>
        <w:rPr>
          <w:rFonts w:ascii="Arial" w:eastAsia="宋体" w:hAnsi="Arial" w:cs="Arial"/>
          <w:color w:val="333333"/>
          <w:kern w:val="0"/>
          <w:szCs w:val="21"/>
        </w:rPr>
      </w:pPr>
      <w:r w:rsidRPr="002A0F4D">
        <w:rPr>
          <w:rFonts w:ascii="Arial" w:eastAsia="宋体" w:hAnsi="Arial" w:cs="Arial"/>
          <w:color w:val="333333"/>
          <w:kern w:val="0"/>
          <w:szCs w:val="21"/>
        </w:rPr>
        <w:lastRenderedPageBreak/>
        <w:t xml:space="preserve">　　</w:t>
      </w:r>
      <w:r w:rsidRPr="002A0F4D">
        <w:rPr>
          <w:rFonts w:ascii="Arial" w:eastAsia="宋体" w:hAnsi="Arial" w:cs="Arial"/>
          <w:b/>
          <w:bCs/>
          <w:color w:val="333333"/>
          <w:kern w:val="0"/>
          <w:szCs w:val="21"/>
        </w:rPr>
        <w:t>第十条</w:t>
      </w:r>
      <w:r w:rsidRPr="002A0F4D">
        <w:rPr>
          <w:rFonts w:ascii="Arial" w:eastAsia="宋体" w:hAnsi="Arial" w:cs="Arial"/>
          <w:color w:val="333333"/>
          <w:kern w:val="0"/>
          <w:szCs w:val="21"/>
        </w:rPr>
        <w:t xml:space="preserve">　公路管理机构应当建立健全公路管理档案，对公路、公路用地和公路附属设施调查核实、登记造册。</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第十一条</w:t>
      </w:r>
      <w:r w:rsidRPr="002A0F4D">
        <w:rPr>
          <w:rFonts w:ascii="Arial" w:eastAsia="宋体" w:hAnsi="Arial" w:cs="Arial"/>
          <w:color w:val="333333"/>
          <w:kern w:val="0"/>
          <w:szCs w:val="21"/>
        </w:rPr>
        <w:t xml:space="preserve">　县级以上地方人民政府应当根据保障公路运行安全和节约用地的原则以及公路发展的需要，组织交通运输、国土资源等部门划定公路建筑控制区的范围。</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公路建筑控制区的范围，从公路用地外缘起向外的距离标准为：</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（一）国道不少于</w:t>
      </w:r>
      <w:r w:rsidRPr="002A0F4D">
        <w:rPr>
          <w:rFonts w:ascii="Arial" w:eastAsia="宋体" w:hAnsi="Arial" w:cs="Arial"/>
          <w:color w:val="333333"/>
          <w:kern w:val="0"/>
          <w:szCs w:val="21"/>
        </w:rPr>
        <w:t>20</w:t>
      </w:r>
      <w:r w:rsidRPr="002A0F4D">
        <w:rPr>
          <w:rFonts w:ascii="Arial" w:eastAsia="宋体" w:hAnsi="Arial" w:cs="Arial"/>
          <w:color w:val="333333"/>
          <w:kern w:val="0"/>
          <w:szCs w:val="21"/>
        </w:rPr>
        <w:t>米；</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（二）省道不少于</w:t>
      </w:r>
      <w:r w:rsidRPr="002A0F4D">
        <w:rPr>
          <w:rFonts w:ascii="Arial" w:eastAsia="宋体" w:hAnsi="Arial" w:cs="Arial"/>
          <w:color w:val="333333"/>
          <w:kern w:val="0"/>
          <w:szCs w:val="21"/>
        </w:rPr>
        <w:t>15</w:t>
      </w:r>
      <w:r w:rsidRPr="002A0F4D">
        <w:rPr>
          <w:rFonts w:ascii="Arial" w:eastAsia="宋体" w:hAnsi="Arial" w:cs="Arial"/>
          <w:color w:val="333333"/>
          <w:kern w:val="0"/>
          <w:szCs w:val="21"/>
        </w:rPr>
        <w:t>米；</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（三）县道不少于</w:t>
      </w:r>
      <w:r w:rsidRPr="002A0F4D">
        <w:rPr>
          <w:rFonts w:ascii="Arial" w:eastAsia="宋体" w:hAnsi="Arial" w:cs="Arial"/>
          <w:color w:val="333333"/>
          <w:kern w:val="0"/>
          <w:szCs w:val="21"/>
        </w:rPr>
        <w:t>10</w:t>
      </w:r>
      <w:r w:rsidRPr="002A0F4D">
        <w:rPr>
          <w:rFonts w:ascii="Arial" w:eastAsia="宋体" w:hAnsi="Arial" w:cs="Arial"/>
          <w:color w:val="333333"/>
          <w:kern w:val="0"/>
          <w:szCs w:val="21"/>
        </w:rPr>
        <w:t>米；</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（四）乡道不少于</w:t>
      </w:r>
      <w:r w:rsidRPr="002A0F4D">
        <w:rPr>
          <w:rFonts w:ascii="Arial" w:eastAsia="宋体" w:hAnsi="Arial" w:cs="Arial"/>
          <w:color w:val="333333"/>
          <w:kern w:val="0"/>
          <w:szCs w:val="21"/>
        </w:rPr>
        <w:t>5</w:t>
      </w:r>
      <w:r w:rsidRPr="002A0F4D">
        <w:rPr>
          <w:rFonts w:ascii="Arial" w:eastAsia="宋体" w:hAnsi="Arial" w:cs="Arial"/>
          <w:color w:val="333333"/>
          <w:kern w:val="0"/>
          <w:szCs w:val="21"/>
        </w:rPr>
        <w:t>米。</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属于高速公路的，公路建筑控制区的范围从公路用地外缘起向外的距离标准不少于</w:t>
      </w:r>
      <w:r w:rsidRPr="002A0F4D">
        <w:rPr>
          <w:rFonts w:ascii="Arial" w:eastAsia="宋体" w:hAnsi="Arial" w:cs="Arial"/>
          <w:color w:val="333333"/>
          <w:kern w:val="0"/>
          <w:szCs w:val="21"/>
        </w:rPr>
        <w:t>30</w:t>
      </w:r>
      <w:r w:rsidRPr="002A0F4D">
        <w:rPr>
          <w:rFonts w:ascii="Arial" w:eastAsia="宋体" w:hAnsi="Arial" w:cs="Arial"/>
          <w:color w:val="333333"/>
          <w:kern w:val="0"/>
          <w:szCs w:val="21"/>
        </w:rPr>
        <w:t>米。</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公路弯道内侧、互通立交以及平面交叉道口的建筑控制区范围根据安全视距等要求确定。</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第十二条</w:t>
      </w:r>
      <w:r w:rsidRPr="002A0F4D">
        <w:rPr>
          <w:rFonts w:ascii="Arial" w:eastAsia="宋体" w:hAnsi="Arial" w:cs="Arial"/>
          <w:color w:val="333333"/>
          <w:kern w:val="0"/>
          <w:szCs w:val="21"/>
        </w:rPr>
        <w:t xml:space="preserve">　新建、改建公路的建筑控制区的范围，应当</w:t>
      </w:r>
      <w:proofErr w:type="gramStart"/>
      <w:r w:rsidRPr="002A0F4D">
        <w:rPr>
          <w:rFonts w:ascii="Arial" w:eastAsia="宋体" w:hAnsi="Arial" w:cs="Arial"/>
          <w:color w:val="333333"/>
          <w:kern w:val="0"/>
          <w:szCs w:val="21"/>
        </w:rPr>
        <w:t>自公路</w:t>
      </w:r>
      <w:proofErr w:type="gramEnd"/>
      <w:r w:rsidRPr="002A0F4D">
        <w:rPr>
          <w:rFonts w:ascii="Arial" w:eastAsia="宋体" w:hAnsi="Arial" w:cs="Arial"/>
          <w:color w:val="333333"/>
          <w:kern w:val="0"/>
          <w:szCs w:val="21"/>
        </w:rPr>
        <w:t>初步设计批准之日起</w:t>
      </w:r>
      <w:r w:rsidRPr="002A0F4D">
        <w:rPr>
          <w:rFonts w:ascii="Arial" w:eastAsia="宋体" w:hAnsi="Arial" w:cs="Arial"/>
          <w:color w:val="333333"/>
          <w:kern w:val="0"/>
          <w:szCs w:val="21"/>
        </w:rPr>
        <w:t>30</w:t>
      </w:r>
      <w:r w:rsidRPr="002A0F4D">
        <w:rPr>
          <w:rFonts w:ascii="Arial" w:eastAsia="宋体" w:hAnsi="Arial" w:cs="Arial"/>
          <w:color w:val="333333"/>
          <w:kern w:val="0"/>
          <w:szCs w:val="21"/>
        </w:rPr>
        <w:t>日内，由公路沿线县级以上地方人民政府依照本条例划定并公告。</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公路建筑控制区与铁路线路安全保护区、航道保护范围、河道管理范围或者水工程管理和保护范围重叠的，经公路管理机构和铁路管理机构、航道管理机构、水行政主管部门或者流域管理机构协商后划定。</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第十三条</w:t>
      </w:r>
      <w:r w:rsidRPr="002A0F4D">
        <w:rPr>
          <w:rFonts w:ascii="Arial" w:eastAsia="宋体" w:hAnsi="Arial" w:cs="Arial"/>
          <w:color w:val="333333"/>
          <w:kern w:val="0"/>
          <w:szCs w:val="21"/>
        </w:rPr>
        <w:t xml:space="preserve">　在公路建筑控制区内，除公路保护需要外，禁止修建建筑物和地面构筑物；公路建筑控制区划定前已经合法修建的不得扩建，因公路建设或者保障公路运行安全等原因需要拆除的应当依法给予补偿。</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在公路建筑控制区外修建的建筑物、地面构筑物以及其他设施不得遮挡公路标志，不得妨碍安全视距。</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第十四条</w:t>
      </w:r>
      <w:r w:rsidRPr="002A0F4D">
        <w:rPr>
          <w:rFonts w:ascii="Arial" w:eastAsia="宋体" w:hAnsi="Arial" w:cs="Arial"/>
          <w:color w:val="333333"/>
          <w:kern w:val="0"/>
          <w:szCs w:val="21"/>
        </w:rPr>
        <w:t xml:space="preserve">　新建村镇、开发区、学校和货物集散地、大型商业网点、农贸市场等公共场所，与公路建筑控制区边界外缘的距离应当符合下列标准，并尽可能在公路一侧建设：</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（一）国道、省道不少于</w:t>
      </w:r>
      <w:r w:rsidRPr="002A0F4D">
        <w:rPr>
          <w:rFonts w:ascii="Arial" w:eastAsia="宋体" w:hAnsi="Arial" w:cs="Arial"/>
          <w:color w:val="333333"/>
          <w:kern w:val="0"/>
          <w:szCs w:val="21"/>
        </w:rPr>
        <w:t>50</w:t>
      </w:r>
      <w:r w:rsidRPr="002A0F4D">
        <w:rPr>
          <w:rFonts w:ascii="Arial" w:eastAsia="宋体" w:hAnsi="Arial" w:cs="Arial"/>
          <w:color w:val="333333"/>
          <w:kern w:val="0"/>
          <w:szCs w:val="21"/>
        </w:rPr>
        <w:t>米；</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（二）县道、乡道不少于</w:t>
      </w:r>
      <w:r w:rsidRPr="002A0F4D">
        <w:rPr>
          <w:rFonts w:ascii="Arial" w:eastAsia="宋体" w:hAnsi="Arial" w:cs="Arial"/>
          <w:color w:val="333333"/>
          <w:kern w:val="0"/>
          <w:szCs w:val="21"/>
        </w:rPr>
        <w:t>20</w:t>
      </w:r>
      <w:r w:rsidRPr="002A0F4D">
        <w:rPr>
          <w:rFonts w:ascii="Arial" w:eastAsia="宋体" w:hAnsi="Arial" w:cs="Arial"/>
          <w:color w:val="333333"/>
          <w:kern w:val="0"/>
          <w:szCs w:val="21"/>
        </w:rPr>
        <w:t>米。</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第十五条</w:t>
      </w:r>
      <w:r w:rsidRPr="002A0F4D">
        <w:rPr>
          <w:rFonts w:ascii="Arial" w:eastAsia="宋体" w:hAnsi="Arial" w:cs="Arial"/>
          <w:color w:val="333333"/>
          <w:kern w:val="0"/>
          <w:szCs w:val="21"/>
        </w:rPr>
        <w:t xml:space="preserve">　新建、改建公路与既有城市道路、铁路、通信等线路交叉或者新建、改建城市道路、铁路、通信等线路与既有公路交叉的，建设费用由新建、改建单位承担；城市道路、铁路、通信等线路的管理部门、单位或者公路管理机构要求提高既有建设标准而增加的费用，由提出要求的部门或者单位承担。</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需要改变既有公路与城市道路、铁路、通信等线路交叉方式的，按照公平合理的原则分担建设费用。</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第十六条</w:t>
      </w:r>
      <w:r w:rsidRPr="002A0F4D">
        <w:rPr>
          <w:rFonts w:ascii="Arial" w:eastAsia="宋体" w:hAnsi="Arial" w:cs="Arial"/>
          <w:color w:val="333333"/>
          <w:kern w:val="0"/>
          <w:szCs w:val="21"/>
        </w:rPr>
        <w:t xml:space="preserve">　禁止将公路作为检验车辆制动性能的试车场地。</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禁止在公路、公路用地范围内摆摊设点、堆放物品、倾倒垃圾、设置障碍、挖沟引水、打场晒粮、种植作物、放养牲畜、采石、取土、采空作业、焚烧物品、利用公路边沟排放污物或者进行其他损坏、污染公路和影响公路畅通的行为。</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第十七条</w:t>
      </w:r>
      <w:r w:rsidRPr="002A0F4D">
        <w:rPr>
          <w:rFonts w:ascii="Arial" w:eastAsia="宋体" w:hAnsi="Arial" w:cs="Arial"/>
          <w:color w:val="333333"/>
          <w:kern w:val="0"/>
          <w:szCs w:val="21"/>
        </w:rPr>
        <w:t xml:space="preserve">　禁止在下列范围内从事采矿、采石、取土、爆破作业等危及公路、公路桥梁、</w:t>
      </w:r>
      <w:r w:rsidRPr="002A0F4D">
        <w:rPr>
          <w:rFonts w:ascii="Arial" w:eastAsia="宋体" w:hAnsi="Arial" w:cs="Arial"/>
          <w:color w:val="333333"/>
          <w:kern w:val="0"/>
          <w:szCs w:val="21"/>
        </w:rPr>
        <w:lastRenderedPageBreak/>
        <w:t>公路隧道、公路渡口安全的活动：</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（一）国道、省道、县道的公路用地外缘起向外</w:t>
      </w:r>
      <w:r w:rsidRPr="002A0F4D">
        <w:rPr>
          <w:rFonts w:ascii="Arial" w:eastAsia="宋体" w:hAnsi="Arial" w:cs="Arial"/>
          <w:color w:val="333333"/>
          <w:kern w:val="0"/>
          <w:szCs w:val="21"/>
        </w:rPr>
        <w:t>100</w:t>
      </w:r>
      <w:r w:rsidRPr="002A0F4D">
        <w:rPr>
          <w:rFonts w:ascii="Arial" w:eastAsia="宋体" w:hAnsi="Arial" w:cs="Arial"/>
          <w:color w:val="333333"/>
          <w:kern w:val="0"/>
          <w:szCs w:val="21"/>
        </w:rPr>
        <w:t>米，乡道的公路用地外缘起向外</w:t>
      </w:r>
      <w:r w:rsidRPr="002A0F4D">
        <w:rPr>
          <w:rFonts w:ascii="Arial" w:eastAsia="宋体" w:hAnsi="Arial" w:cs="Arial"/>
          <w:color w:val="333333"/>
          <w:kern w:val="0"/>
          <w:szCs w:val="21"/>
        </w:rPr>
        <w:t>50</w:t>
      </w:r>
      <w:r w:rsidRPr="002A0F4D">
        <w:rPr>
          <w:rFonts w:ascii="Arial" w:eastAsia="宋体" w:hAnsi="Arial" w:cs="Arial"/>
          <w:color w:val="333333"/>
          <w:kern w:val="0"/>
          <w:szCs w:val="21"/>
        </w:rPr>
        <w:t>米；</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（二）公路渡口和中型以上公路桥梁周围</w:t>
      </w:r>
      <w:r w:rsidRPr="002A0F4D">
        <w:rPr>
          <w:rFonts w:ascii="Arial" w:eastAsia="宋体" w:hAnsi="Arial" w:cs="Arial"/>
          <w:color w:val="333333"/>
          <w:kern w:val="0"/>
          <w:szCs w:val="21"/>
        </w:rPr>
        <w:t>200</w:t>
      </w:r>
      <w:r w:rsidRPr="002A0F4D">
        <w:rPr>
          <w:rFonts w:ascii="Arial" w:eastAsia="宋体" w:hAnsi="Arial" w:cs="Arial"/>
          <w:color w:val="333333"/>
          <w:kern w:val="0"/>
          <w:szCs w:val="21"/>
        </w:rPr>
        <w:t>米；</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（三）公路隧道上方和洞口外</w:t>
      </w:r>
      <w:r w:rsidRPr="002A0F4D">
        <w:rPr>
          <w:rFonts w:ascii="Arial" w:eastAsia="宋体" w:hAnsi="Arial" w:cs="Arial"/>
          <w:color w:val="333333"/>
          <w:kern w:val="0"/>
          <w:szCs w:val="21"/>
        </w:rPr>
        <w:t>100</w:t>
      </w:r>
      <w:r w:rsidRPr="002A0F4D">
        <w:rPr>
          <w:rFonts w:ascii="Arial" w:eastAsia="宋体" w:hAnsi="Arial" w:cs="Arial"/>
          <w:color w:val="333333"/>
          <w:kern w:val="0"/>
          <w:szCs w:val="21"/>
        </w:rPr>
        <w:t>米。</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在前款规定的范围内，因抢险、防汛需要修筑堤坝、压缩或者拓宽河床的，应当经省、自治区、直辖市人民政府交通运输主管部门会同水行政主管部门或者流域管理机构批准，并采取安全防护措施方可进行。</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第十八条</w:t>
      </w:r>
      <w:r w:rsidRPr="002A0F4D">
        <w:rPr>
          <w:rFonts w:ascii="Arial" w:eastAsia="宋体" w:hAnsi="Arial" w:cs="Arial"/>
          <w:color w:val="333333"/>
          <w:kern w:val="0"/>
          <w:szCs w:val="21"/>
        </w:rPr>
        <w:t xml:space="preserve">　除按照国家有关规定设立的为车辆补充燃料的场所、设施外，禁止在下列范围内设立生产、储存、销售易燃、易爆、剧毒、放射性等危险物品的场所、设施：</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（一）公路用地外缘起向外</w:t>
      </w:r>
      <w:r w:rsidRPr="002A0F4D">
        <w:rPr>
          <w:rFonts w:ascii="Arial" w:eastAsia="宋体" w:hAnsi="Arial" w:cs="Arial"/>
          <w:color w:val="333333"/>
          <w:kern w:val="0"/>
          <w:szCs w:val="21"/>
        </w:rPr>
        <w:t>100</w:t>
      </w:r>
      <w:r w:rsidRPr="002A0F4D">
        <w:rPr>
          <w:rFonts w:ascii="Arial" w:eastAsia="宋体" w:hAnsi="Arial" w:cs="Arial"/>
          <w:color w:val="333333"/>
          <w:kern w:val="0"/>
          <w:szCs w:val="21"/>
        </w:rPr>
        <w:t>米；</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（二）公路渡口和中型以上公路桥梁周围</w:t>
      </w:r>
      <w:r w:rsidRPr="002A0F4D">
        <w:rPr>
          <w:rFonts w:ascii="Arial" w:eastAsia="宋体" w:hAnsi="Arial" w:cs="Arial"/>
          <w:color w:val="333333"/>
          <w:kern w:val="0"/>
          <w:szCs w:val="21"/>
        </w:rPr>
        <w:t>200</w:t>
      </w:r>
      <w:r w:rsidRPr="002A0F4D">
        <w:rPr>
          <w:rFonts w:ascii="Arial" w:eastAsia="宋体" w:hAnsi="Arial" w:cs="Arial"/>
          <w:color w:val="333333"/>
          <w:kern w:val="0"/>
          <w:szCs w:val="21"/>
        </w:rPr>
        <w:t>米；</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（三）公路隧道上方和洞口外</w:t>
      </w:r>
      <w:r w:rsidRPr="002A0F4D">
        <w:rPr>
          <w:rFonts w:ascii="Arial" w:eastAsia="宋体" w:hAnsi="Arial" w:cs="Arial"/>
          <w:color w:val="333333"/>
          <w:kern w:val="0"/>
          <w:szCs w:val="21"/>
        </w:rPr>
        <w:t>100</w:t>
      </w:r>
      <w:r w:rsidRPr="002A0F4D">
        <w:rPr>
          <w:rFonts w:ascii="Arial" w:eastAsia="宋体" w:hAnsi="Arial" w:cs="Arial"/>
          <w:color w:val="333333"/>
          <w:kern w:val="0"/>
          <w:szCs w:val="21"/>
        </w:rPr>
        <w:t>米。</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第十九条</w:t>
      </w:r>
      <w:r w:rsidRPr="002A0F4D">
        <w:rPr>
          <w:rFonts w:ascii="Arial" w:eastAsia="宋体" w:hAnsi="Arial" w:cs="Arial"/>
          <w:color w:val="333333"/>
          <w:kern w:val="0"/>
          <w:szCs w:val="21"/>
        </w:rPr>
        <w:t xml:space="preserve">　禁止擅自在中型以上公路桥梁跨越的河道上下游各</w:t>
      </w:r>
      <w:r w:rsidRPr="002A0F4D">
        <w:rPr>
          <w:rFonts w:ascii="Arial" w:eastAsia="宋体" w:hAnsi="Arial" w:cs="Arial"/>
          <w:color w:val="333333"/>
          <w:kern w:val="0"/>
          <w:szCs w:val="21"/>
        </w:rPr>
        <w:t>1000</w:t>
      </w:r>
      <w:r w:rsidRPr="002A0F4D">
        <w:rPr>
          <w:rFonts w:ascii="Arial" w:eastAsia="宋体" w:hAnsi="Arial" w:cs="Arial"/>
          <w:color w:val="333333"/>
          <w:kern w:val="0"/>
          <w:szCs w:val="21"/>
        </w:rPr>
        <w:t>米范围内抽取地下水、架设浮桥以及修建其他危及公路桥梁安全的设施。</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在前款规定的范围内，确需进行抽取地下水、架设浮桥等活动的，应当经水行政主管部门、流域管理机构等有关单位会同公路管理机构批准，并采取安全防护措施方可进行。</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第二十条</w:t>
      </w:r>
      <w:r w:rsidRPr="002A0F4D">
        <w:rPr>
          <w:rFonts w:ascii="Arial" w:eastAsia="宋体" w:hAnsi="Arial" w:cs="Arial"/>
          <w:color w:val="333333"/>
          <w:kern w:val="0"/>
          <w:szCs w:val="21"/>
        </w:rPr>
        <w:t xml:space="preserve">　禁止在公路桥梁跨越的河道上下游的下列范围内采砂：</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（一）特大型公路桥梁跨越的河道上游</w:t>
      </w:r>
      <w:r w:rsidRPr="002A0F4D">
        <w:rPr>
          <w:rFonts w:ascii="Arial" w:eastAsia="宋体" w:hAnsi="Arial" w:cs="Arial"/>
          <w:color w:val="333333"/>
          <w:kern w:val="0"/>
          <w:szCs w:val="21"/>
        </w:rPr>
        <w:t>500</w:t>
      </w:r>
      <w:r w:rsidRPr="002A0F4D">
        <w:rPr>
          <w:rFonts w:ascii="Arial" w:eastAsia="宋体" w:hAnsi="Arial" w:cs="Arial"/>
          <w:color w:val="333333"/>
          <w:kern w:val="0"/>
          <w:szCs w:val="21"/>
        </w:rPr>
        <w:t>米，下游</w:t>
      </w:r>
      <w:r w:rsidRPr="002A0F4D">
        <w:rPr>
          <w:rFonts w:ascii="Arial" w:eastAsia="宋体" w:hAnsi="Arial" w:cs="Arial"/>
          <w:color w:val="333333"/>
          <w:kern w:val="0"/>
          <w:szCs w:val="21"/>
        </w:rPr>
        <w:t>3000</w:t>
      </w:r>
      <w:r w:rsidRPr="002A0F4D">
        <w:rPr>
          <w:rFonts w:ascii="Arial" w:eastAsia="宋体" w:hAnsi="Arial" w:cs="Arial"/>
          <w:color w:val="333333"/>
          <w:kern w:val="0"/>
          <w:szCs w:val="21"/>
        </w:rPr>
        <w:t>米；</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（二）大型公路桥梁跨越的河道上游</w:t>
      </w:r>
      <w:r w:rsidRPr="002A0F4D">
        <w:rPr>
          <w:rFonts w:ascii="Arial" w:eastAsia="宋体" w:hAnsi="Arial" w:cs="Arial"/>
          <w:color w:val="333333"/>
          <w:kern w:val="0"/>
          <w:szCs w:val="21"/>
        </w:rPr>
        <w:t>500</w:t>
      </w:r>
      <w:r w:rsidRPr="002A0F4D">
        <w:rPr>
          <w:rFonts w:ascii="Arial" w:eastAsia="宋体" w:hAnsi="Arial" w:cs="Arial"/>
          <w:color w:val="333333"/>
          <w:kern w:val="0"/>
          <w:szCs w:val="21"/>
        </w:rPr>
        <w:t>米，下游</w:t>
      </w:r>
      <w:r w:rsidRPr="002A0F4D">
        <w:rPr>
          <w:rFonts w:ascii="Arial" w:eastAsia="宋体" w:hAnsi="Arial" w:cs="Arial"/>
          <w:color w:val="333333"/>
          <w:kern w:val="0"/>
          <w:szCs w:val="21"/>
        </w:rPr>
        <w:t>2000</w:t>
      </w:r>
      <w:r w:rsidRPr="002A0F4D">
        <w:rPr>
          <w:rFonts w:ascii="Arial" w:eastAsia="宋体" w:hAnsi="Arial" w:cs="Arial"/>
          <w:color w:val="333333"/>
          <w:kern w:val="0"/>
          <w:szCs w:val="21"/>
        </w:rPr>
        <w:t>米；</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（三）中小型公路桥梁跨越的河道上游</w:t>
      </w:r>
      <w:r w:rsidRPr="002A0F4D">
        <w:rPr>
          <w:rFonts w:ascii="Arial" w:eastAsia="宋体" w:hAnsi="Arial" w:cs="Arial"/>
          <w:color w:val="333333"/>
          <w:kern w:val="0"/>
          <w:szCs w:val="21"/>
        </w:rPr>
        <w:t>500</w:t>
      </w:r>
      <w:r w:rsidRPr="002A0F4D">
        <w:rPr>
          <w:rFonts w:ascii="Arial" w:eastAsia="宋体" w:hAnsi="Arial" w:cs="Arial"/>
          <w:color w:val="333333"/>
          <w:kern w:val="0"/>
          <w:szCs w:val="21"/>
        </w:rPr>
        <w:t>米，下游</w:t>
      </w:r>
      <w:r w:rsidRPr="002A0F4D">
        <w:rPr>
          <w:rFonts w:ascii="Arial" w:eastAsia="宋体" w:hAnsi="Arial" w:cs="Arial"/>
          <w:color w:val="333333"/>
          <w:kern w:val="0"/>
          <w:szCs w:val="21"/>
        </w:rPr>
        <w:t>1000</w:t>
      </w:r>
      <w:r w:rsidRPr="002A0F4D">
        <w:rPr>
          <w:rFonts w:ascii="Arial" w:eastAsia="宋体" w:hAnsi="Arial" w:cs="Arial"/>
          <w:color w:val="333333"/>
          <w:kern w:val="0"/>
          <w:szCs w:val="21"/>
        </w:rPr>
        <w:t>米。</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第二十一条</w:t>
      </w:r>
      <w:r w:rsidRPr="002A0F4D">
        <w:rPr>
          <w:rFonts w:ascii="Arial" w:eastAsia="宋体" w:hAnsi="Arial" w:cs="Arial"/>
          <w:color w:val="333333"/>
          <w:kern w:val="0"/>
          <w:szCs w:val="21"/>
        </w:rPr>
        <w:t xml:space="preserve">　在公路桥梁跨越的河道上下游各</w:t>
      </w:r>
      <w:r w:rsidRPr="002A0F4D">
        <w:rPr>
          <w:rFonts w:ascii="Arial" w:eastAsia="宋体" w:hAnsi="Arial" w:cs="Arial"/>
          <w:color w:val="333333"/>
          <w:kern w:val="0"/>
          <w:szCs w:val="21"/>
        </w:rPr>
        <w:t>500</w:t>
      </w:r>
      <w:r w:rsidRPr="002A0F4D">
        <w:rPr>
          <w:rFonts w:ascii="Arial" w:eastAsia="宋体" w:hAnsi="Arial" w:cs="Arial"/>
          <w:color w:val="333333"/>
          <w:kern w:val="0"/>
          <w:szCs w:val="21"/>
        </w:rPr>
        <w:t>米范围内依法进行疏浚作业的，应当符合公路桥梁安全要求，经公路管理机构确认安全方可作业。</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第二十二条</w:t>
      </w:r>
      <w:r w:rsidRPr="002A0F4D">
        <w:rPr>
          <w:rFonts w:ascii="Arial" w:eastAsia="宋体" w:hAnsi="Arial" w:cs="Arial"/>
          <w:color w:val="333333"/>
          <w:kern w:val="0"/>
          <w:szCs w:val="21"/>
        </w:rPr>
        <w:t xml:space="preserve">　禁止利用公路桥梁进行牵拉、吊装等危及公路桥梁安全的施工作业。</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禁止利用公路桥梁（含桥下空间）、公路隧道、涵洞堆放物品，搭建设施以及铺设高压电线和输送易燃、易爆或者其他有毒有害气体、液体的管道。</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第二十三条</w:t>
      </w:r>
      <w:r w:rsidRPr="002A0F4D">
        <w:rPr>
          <w:rFonts w:ascii="Arial" w:eastAsia="宋体" w:hAnsi="Arial" w:cs="Arial"/>
          <w:color w:val="333333"/>
          <w:kern w:val="0"/>
          <w:szCs w:val="21"/>
        </w:rPr>
        <w:t xml:space="preserve">　公路桥梁跨越航道的，建设单位应当按照国家有关规定设置桥梁航标、桥柱标、桥梁水尺标，并按照国家标准、行业标准设置桥区水上航标和桥墩防撞装置。桥区水上航标由航标管理机构负责维护。</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通过公路桥梁的船舶应当符合公路桥梁通航净空要求，严格遵守航行规则，不得在公路桥梁下停泊或者系缆。</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第二十四条</w:t>
      </w:r>
      <w:r w:rsidRPr="002A0F4D">
        <w:rPr>
          <w:rFonts w:ascii="Arial" w:eastAsia="宋体" w:hAnsi="Arial" w:cs="Arial"/>
          <w:color w:val="333333"/>
          <w:kern w:val="0"/>
          <w:szCs w:val="21"/>
        </w:rPr>
        <w:t xml:space="preserve">　重要的公路桥梁和公路隧道按照《中华人民共和国人民武装警察法》和国务院、中央军委的有关规定由中国人民武装警察部队守护。</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第二十五条</w:t>
      </w:r>
      <w:r w:rsidRPr="002A0F4D">
        <w:rPr>
          <w:rFonts w:ascii="Arial" w:eastAsia="宋体" w:hAnsi="Arial" w:cs="Arial"/>
          <w:color w:val="333333"/>
          <w:kern w:val="0"/>
          <w:szCs w:val="21"/>
        </w:rPr>
        <w:t xml:space="preserve">　禁止损坏、擅自移动、涂改、遮挡公路附属设施或者利用公路附属设施架设管道、悬挂物品。</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第二十六条</w:t>
      </w:r>
      <w:r w:rsidRPr="002A0F4D">
        <w:rPr>
          <w:rFonts w:ascii="Arial" w:eastAsia="宋体" w:hAnsi="Arial" w:cs="Arial"/>
          <w:color w:val="333333"/>
          <w:kern w:val="0"/>
          <w:szCs w:val="21"/>
        </w:rPr>
        <w:t xml:space="preserve">　禁止破坏公路、公路用地范围内的绿化物。需要更新采伐护路林的，应当向公路管理机构提出申请，经批准方可更新采伐，并及时补种；不能及时补种的，应当交纳</w:t>
      </w:r>
      <w:r w:rsidRPr="002A0F4D">
        <w:rPr>
          <w:rFonts w:ascii="Arial" w:eastAsia="宋体" w:hAnsi="Arial" w:cs="Arial"/>
          <w:color w:val="333333"/>
          <w:kern w:val="0"/>
          <w:szCs w:val="21"/>
        </w:rPr>
        <w:lastRenderedPageBreak/>
        <w:t>补种所需费用，由公路管理机构代为补种。</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第二十七条</w:t>
      </w:r>
      <w:r w:rsidRPr="002A0F4D">
        <w:rPr>
          <w:rFonts w:ascii="Arial" w:eastAsia="宋体" w:hAnsi="Arial" w:cs="Arial"/>
          <w:color w:val="333333"/>
          <w:kern w:val="0"/>
          <w:szCs w:val="21"/>
        </w:rPr>
        <w:t xml:space="preserve">　进行</w:t>
      </w:r>
      <w:proofErr w:type="gramStart"/>
      <w:r w:rsidRPr="002A0F4D">
        <w:rPr>
          <w:rFonts w:ascii="Arial" w:eastAsia="宋体" w:hAnsi="Arial" w:cs="Arial"/>
          <w:color w:val="333333"/>
          <w:kern w:val="0"/>
          <w:szCs w:val="21"/>
        </w:rPr>
        <w:t>下列涉路施工</w:t>
      </w:r>
      <w:proofErr w:type="gramEnd"/>
      <w:r w:rsidRPr="002A0F4D">
        <w:rPr>
          <w:rFonts w:ascii="Arial" w:eastAsia="宋体" w:hAnsi="Arial" w:cs="Arial"/>
          <w:color w:val="333333"/>
          <w:kern w:val="0"/>
          <w:szCs w:val="21"/>
        </w:rPr>
        <w:t>活动，建设单位应当向公路管理机构提出申请：</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（一）因修建铁路、机场、供电、水利、通信等建设工程需要占用、挖掘公路、公路用地或者使公路改线；</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（二）跨越、穿越公路修建桥梁、渡槽或者架设、埋设管道、电缆等设施；</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（三）在公路用地范围内架设、埋设管道、电缆等设施；</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（四）利用公路桥梁、公路隧道、涵洞铺设电缆等设施；</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（五）利用跨越公路的设施悬挂</w:t>
      </w:r>
      <w:proofErr w:type="gramStart"/>
      <w:r w:rsidRPr="002A0F4D">
        <w:rPr>
          <w:rFonts w:ascii="Arial" w:eastAsia="宋体" w:hAnsi="Arial" w:cs="Arial"/>
          <w:color w:val="333333"/>
          <w:kern w:val="0"/>
          <w:szCs w:val="21"/>
        </w:rPr>
        <w:t>非公路</w:t>
      </w:r>
      <w:proofErr w:type="gramEnd"/>
      <w:r w:rsidRPr="002A0F4D">
        <w:rPr>
          <w:rFonts w:ascii="Arial" w:eastAsia="宋体" w:hAnsi="Arial" w:cs="Arial"/>
          <w:color w:val="333333"/>
          <w:kern w:val="0"/>
          <w:szCs w:val="21"/>
        </w:rPr>
        <w:t>标志；</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（六）在公路上增设或者改造平面交叉道口；</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（七）在公路建筑控制区内埋设管道、电缆等设施。</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第二十八条</w:t>
      </w:r>
      <w:r w:rsidRPr="002A0F4D">
        <w:rPr>
          <w:rFonts w:ascii="Arial" w:eastAsia="宋体" w:hAnsi="Arial" w:cs="Arial"/>
          <w:color w:val="333333"/>
          <w:kern w:val="0"/>
          <w:szCs w:val="21"/>
        </w:rPr>
        <w:t xml:space="preserve">　申请</w:t>
      </w:r>
      <w:proofErr w:type="gramStart"/>
      <w:r w:rsidRPr="002A0F4D">
        <w:rPr>
          <w:rFonts w:ascii="Arial" w:eastAsia="宋体" w:hAnsi="Arial" w:cs="Arial"/>
          <w:color w:val="333333"/>
          <w:kern w:val="0"/>
          <w:szCs w:val="21"/>
        </w:rPr>
        <w:t>进行涉路施工</w:t>
      </w:r>
      <w:proofErr w:type="gramEnd"/>
      <w:r w:rsidRPr="002A0F4D">
        <w:rPr>
          <w:rFonts w:ascii="Arial" w:eastAsia="宋体" w:hAnsi="Arial" w:cs="Arial"/>
          <w:color w:val="333333"/>
          <w:kern w:val="0"/>
          <w:szCs w:val="21"/>
        </w:rPr>
        <w:t>活动的建设单位应当向公路管理机构提交下列材料：</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（一）符合有关技术标准、规范要求的设计和施工方案；</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（二）保障公路、公路附属设施质量和安全的技术评价报告；</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（三）处置施工险情和意外事故的应急方案。</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公路管理机构应当自受理申请之日起</w:t>
      </w:r>
      <w:r w:rsidRPr="002A0F4D">
        <w:rPr>
          <w:rFonts w:ascii="Arial" w:eastAsia="宋体" w:hAnsi="Arial" w:cs="Arial"/>
          <w:color w:val="333333"/>
          <w:kern w:val="0"/>
          <w:szCs w:val="21"/>
        </w:rPr>
        <w:t>20</w:t>
      </w:r>
      <w:r w:rsidRPr="002A0F4D">
        <w:rPr>
          <w:rFonts w:ascii="Arial" w:eastAsia="宋体" w:hAnsi="Arial" w:cs="Arial"/>
          <w:color w:val="333333"/>
          <w:kern w:val="0"/>
          <w:szCs w:val="21"/>
        </w:rPr>
        <w:t>日内</w:t>
      </w:r>
      <w:proofErr w:type="gramStart"/>
      <w:r w:rsidRPr="002A0F4D">
        <w:rPr>
          <w:rFonts w:ascii="Arial" w:eastAsia="宋体" w:hAnsi="Arial" w:cs="Arial"/>
          <w:color w:val="333333"/>
          <w:kern w:val="0"/>
          <w:szCs w:val="21"/>
        </w:rPr>
        <w:t>作出</w:t>
      </w:r>
      <w:proofErr w:type="gramEnd"/>
      <w:r w:rsidRPr="002A0F4D">
        <w:rPr>
          <w:rFonts w:ascii="Arial" w:eastAsia="宋体" w:hAnsi="Arial" w:cs="Arial"/>
          <w:color w:val="333333"/>
          <w:kern w:val="0"/>
          <w:szCs w:val="21"/>
        </w:rPr>
        <w:t>许可或者不予许可的决定；影响交通安全的，应当征得公安机关交通管理部门的同意；涉及经营性公路的，应当征求公路经营企业的意见；不予许可的，公路管理机构应当书面通知申请人并说明理由。</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第二十九条</w:t>
      </w:r>
      <w:r w:rsidRPr="002A0F4D">
        <w:rPr>
          <w:rFonts w:ascii="Arial" w:eastAsia="宋体" w:hAnsi="Arial" w:cs="Arial"/>
          <w:color w:val="333333"/>
          <w:kern w:val="0"/>
          <w:szCs w:val="21"/>
        </w:rPr>
        <w:t xml:space="preserve">　建设单位应当按照许可的设计和施工方案进行施工作业，并落实保障公路、公路附属设施质量和安全的防护措施。</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proofErr w:type="gramStart"/>
      <w:r w:rsidRPr="002A0F4D">
        <w:rPr>
          <w:rFonts w:ascii="Arial" w:eastAsia="宋体" w:hAnsi="Arial" w:cs="Arial"/>
          <w:color w:val="333333"/>
          <w:kern w:val="0"/>
          <w:szCs w:val="21"/>
        </w:rPr>
        <w:t>涉路施工</w:t>
      </w:r>
      <w:proofErr w:type="gramEnd"/>
      <w:r w:rsidRPr="002A0F4D">
        <w:rPr>
          <w:rFonts w:ascii="Arial" w:eastAsia="宋体" w:hAnsi="Arial" w:cs="Arial"/>
          <w:color w:val="333333"/>
          <w:kern w:val="0"/>
          <w:szCs w:val="21"/>
        </w:rPr>
        <w:t>完毕，公路管理机构应当对公路、公路附属设施是否达到规定的技术标准以及施工是否符合保障公路、公路附属设施质量和安全的要求进行验收；影响交通安全的，还应当经公安机关交通管理部门验收。</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proofErr w:type="gramStart"/>
      <w:r w:rsidRPr="002A0F4D">
        <w:rPr>
          <w:rFonts w:ascii="Arial" w:eastAsia="宋体" w:hAnsi="Arial" w:cs="Arial"/>
          <w:color w:val="333333"/>
          <w:kern w:val="0"/>
          <w:szCs w:val="21"/>
        </w:rPr>
        <w:t>涉路工程</w:t>
      </w:r>
      <w:proofErr w:type="gramEnd"/>
      <w:r w:rsidRPr="002A0F4D">
        <w:rPr>
          <w:rFonts w:ascii="Arial" w:eastAsia="宋体" w:hAnsi="Arial" w:cs="Arial"/>
          <w:color w:val="333333"/>
          <w:kern w:val="0"/>
          <w:szCs w:val="21"/>
        </w:rPr>
        <w:t>设施的所有人、管理人应当加强维护和管理，确保工程设施不影响公路的完好、安全和畅通。</w:t>
      </w:r>
    </w:p>
    <w:p w:rsidR="002A0F4D" w:rsidRPr="002A0F4D" w:rsidRDefault="002A0F4D" w:rsidP="002A0F4D">
      <w:pPr>
        <w:widowControl/>
        <w:spacing w:before="100" w:beforeAutospacing="1" w:after="100" w:afterAutospacing="1" w:line="375" w:lineRule="atLeast"/>
        <w:ind w:firstLine="480"/>
        <w:jc w:val="center"/>
        <w:rPr>
          <w:rFonts w:ascii="Arial" w:eastAsia="宋体" w:hAnsi="Arial" w:cs="Arial"/>
          <w:color w:val="333333"/>
          <w:kern w:val="0"/>
          <w:szCs w:val="21"/>
        </w:rPr>
      </w:pPr>
      <w:r w:rsidRPr="002A0F4D">
        <w:rPr>
          <w:rFonts w:ascii="Arial" w:eastAsia="宋体" w:hAnsi="Arial" w:cs="Arial"/>
          <w:color w:val="333333"/>
          <w:kern w:val="0"/>
          <w:szCs w:val="21"/>
        </w:rPr>
        <w:t>第三章　公路通行</w:t>
      </w:r>
    </w:p>
    <w:p w:rsidR="002A0F4D" w:rsidRPr="002A0F4D" w:rsidRDefault="002A0F4D" w:rsidP="002A0F4D">
      <w:pPr>
        <w:widowControl/>
        <w:spacing w:before="100" w:beforeAutospacing="1" w:after="100" w:afterAutospacing="1" w:line="375" w:lineRule="atLeast"/>
        <w:ind w:firstLine="480"/>
        <w:jc w:val="left"/>
        <w:rPr>
          <w:rFonts w:ascii="Arial" w:eastAsia="宋体" w:hAnsi="Arial" w:cs="Arial"/>
          <w:color w:val="333333"/>
          <w:kern w:val="0"/>
          <w:szCs w:val="21"/>
        </w:rPr>
      </w:pP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第三十条</w:t>
      </w:r>
      <w:r w:rsidRPr="002A0F4D">
        <w:rPr>
          <w:rFonts w:ascii="Arial" w:eastAsia="宋体" w:hAnsi="Arial" w:cs="Arial"/>
          <w:color w:val="333333"/>
          <w:kern w:val="0"/>
          <w:szCs w:val="21"/>
        </w:rPr>
        <w:t xml:space="preserve">　车辆的外廓尺寸、</w:t>
      </w:r>
      <w:proofErr w:type="gramStart"/>
      <w:r w:rsidRPr="002A0F4D">
        <w:rPr>
          <w:rFonts w:ascii="Arial" w:eastAsia="宋体" w:hAnsi="Arial" w:cs="Arial"/>
          <w:color w:val="333333"/>
          <w:kern w:val="0"/>
          <w:szCs w:val="21"/>
        </w:rPr>
        <w:t>轴荷和</w:t>
      </w:r>
      <w:proofErr w:type="gramEnd"/>
      <w:r w:rsidRPr="002A0F4D">
        <w:rPr>
          <w:rFonts w:ascii="Arial" w:eastAsia="宋体" w:hAnsi="Arial" w:cs="Arial"/>
          <w:color w:val="333333"/>
          <w:kern w:val="0"/>
          <w:szCs w:val="21"/>
        </w:rPr>
        <w:t>总质量应当符合国家有关车辆外廓尺寸、轴荷、质量限值等机动车安全技术标准，不符合标准的不得生产、销售。</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第三十一条</w:t>
      </w:r>
      <w:r w:rsidRPr="002A0F4D">
        <w:rPr>
          <w:rFonts w:ascii="Arial" w:eastAsia="宋体" w:hAnsi="Arial" w:cs="Arial"/>
          <w:color w:val="333333"/>
          <w:kern w:val="0"/>
          <w:szCs w:val="21"/>
        </w:rPr>
        <w:t xml:space="preserve">　公安机关交通管理部门办理车辆登记，应当当场查验，对不符合机动车国家安全技术标准的车辆不予登记。</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第三十二条</w:t>
      </w:r>
      <w:r w:rsidRPr="002A0F4D">
        <w:rPr>
          <w:rFonts w:ascii="Arial" w:eastAsia="宋体" w:hAnsi="Arial" w:cs="Arial"/>
          <w:color w:val="333333"/>
          <w:kern w:val="0"/>
          <w:szCs w:val="21"/>
        </w:rPr>
        <w:t xml:space="preserve">　运输不可解体物品需要改装车辆的，应当由具有相应资质的车辆生产企业按照规定的车型和技术参数进行改装。</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第三十三条</w:t>
      </w:r>
      <w:r w:rsidRPr="002A0F4D">
        <w:rPr>
          <w:rFonts w:ascii="Arial" w:eastAsia="宋体" w:hAnsi="Arial" w:cs="Arial"/>
          <w:color w:val="333333"/>
          <w:kern w:val="0"/>
          <w:szCs w:val="21"/>
        </w:rPr>
        <w:t xml:space="preserve">　超过公路、公路桥梁、公路隧道限载、限高、限宽、限长标准的车辆，不得在公路、公路桥梁或者公路隧道行驶；超过汽车渡船限载、限高、限宽、限长标准的车辆，不得使用汽车渡船。</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公路、公路桥梁、公路隧道限载、限高、限宽、限长标准调整的，公路管理机构、公路</w:t>
      </w:r>
      <w:r w:rsidRPr="002A0F4D">
        <w:rPr>
          <w:rFonts w:ascii="Arial" w:eastAsia="宋体" w:hAnsi="Arial" w:cs="Arial"/>
          <w:color w:val="333333"/>
          <w:kern w:val="0"/>
          <w:szCs w:val="21"/>
        </w:rPr>
        <w:lastRenderedPageBreak/>
        <w:t>经营企业应当及时变更限载、限高、限宽、限长标志；需要绕行的，还应当标明绕行路线。</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第三十四条</w:t>
      </w:r>
      <w:r w:rsidRPr="002A0F4D">
        <w:rPr>
          <w:rFonts w:ascii="Arial" w:eastAsia="宋体" w:hAnsi="Arial" w:cs="Arial"/>
          <w:color w:val="333333"/>
          <w:kern w:val="0"/>
          <w:szCs w:val="21"/>
        </w:rPr>
        <w:t xml:space="preserve">　县级人民政府交通运输主管部门或者乡级人民政府可以根据保护乡道、村道的需要，在乡道、村道的出入口设置必要的限高、限宽设施，但是不得影响消防和卫生急救等应急通行需要，不得向通行车辆收费。</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第三十五条</w:t>
      </w:r>
      <w:r w:rsidRPr="002A0F4D">
        <w:rPr>
          <w:rFonts w:ascii="Arial" w:eastAsia="宋体" w:hAnsi="Arial" w:cs="Arial"/>
          <w:color w:val="333333"/>
          <w:kern w:val="0"/>
          <w:szCs w:val="21"/>
        </w:rPr>
        <w:t xml:space="preserve">　车辆载运不可解体物品，车</w:t>
      </w:r>
      <w:proofErr w:type="gramStart"/>
      <w:r w:rsidRPr="002A0F4D">
        <w:rPr>
          <w:rFonts w:ascii="Arial" w:eastAsia="宋体" w:hAnsi="Arial" w:cs="Arial"/>
          <w:color w:val="333333"/>
          <w:kern w:val="0"/>
          <w:szCs w:val="21"/>
        </w:rPr>
        <w:t>货总体</w:t>
      </w:r>
      <w:proofErr w:type="gramEnd"/>
      <w:r w:rsidRPr="002A0F4D">
        <w:rPr>
          <w:rFonts w:ascii="Arial" w:eastAsia="宋体" w:hAnsi="Arial" w:cs="Arial"/>
          <w:color w:val="333333"/>
          <w:kern w:val="0"/>
          <w:szCs w:val="21"/>
        </w:rPr>
        <w:t>的外廓尺寸或者总质量超过公路、公路桥梁、公路隧道的限载、限高、限宽、限长标准，确需在公路、公路桥梁、公路隧道行驶的，从事运输的单位和个人应当向公路管理机构申请公路超限运输许可。</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第三十六条</w:t>
      </w:r>
      <w:r w:rsidRPr="002A0F4D">
        <w:rPr>
          <w:rFonts w:ascii="Arial" w:eastAsia="宋体" w:hAnsi="Arial" w:cs="Arial"/>
          <w:color w:val="333333"/>
          <w:kern w:val="0"/>
          <w:szCs w:val="21"/>
        </w:rPr>
        <w:t xml:space="preserve">　申请公路超限运输许可按照下列规定办理：</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一）跨省、自治区、直辖市进行超限运输的，向公路沿线各省、自治区、直辖市公路管理机构提出申请，由起运地省、自治区、直辖市公路管理机构统一受理，并协调公路沿线各省、自治区、直辖市公路管理机构对超限运输申请进行审批，必要时可以由国务院交通运输主管部门统一协调处理；</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（二）在省、自治区范围内跨设区的市进行超限运输，或者在直辖市范围内跨区、县进行超限运输的，向省、自治区、直辖市公路管理机构提出申请，由省、自治区、直辖市公路管理机构受理并审批；</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（三）在设区的市范围内跨区、县进行超限运输的，向设区的市公路管理机构提出申请，由设区的市公路管理机构受理并审批；</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（四）在区、县范围内进行超限运输的，向区、县公路管理机构提出申请，由区、县公路管理机构受理并审批。</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公路超限运输影响交通安全的，公路管理机构在审批超限运输申请时，应当征求公安机关交通管理部门意见。</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第三十七条</w:t>
      </w:r>
      <w:r w:rsidRPr="002A0F4D">
        <w:rPr>
          <w:rFonts w:ascii="Arial" w:eastAsia="宋体" w:hAnsi="Arial" w:cs="Arial"/>
          <w:color w:val="333333"/>
          <w:kern w:val="0"/>
          <w:szCs w:val="21"/>
        </w:rPr>
        <w:t xml:space="preserve">　公路管理机构审批超限运输申请，应当根据实际情况勘测通行路线，需要采取加固、改造措施的，可以与申请人签订有关协议，制定相应的加固、改造方案。</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公路管理机构应当根据其制定的加固、改造方案，对通行的公路桥梁、涵洞等设施进行加固、改造；必要时应当对超限运输车辆进行监管。</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第三十八条</w:t>
      </w:r>
      <w:r w:rsidRPr="002A0F4D">
        <w:rPr>
          <w:rFonts w:ascii="Arial" w:eastAsia="宋体" w:hAnsi="Arial" w:cs="Arial"/>
          <w:color w:val="333333"/>
          <w:kern w:val="0"/>
          <w:szCs w:val="21"/>
        </w:rPr>
        <w:t xml:space="preserve">　公路管理机构批准超限运输申请的，应当为超限运输车辆配发国务院交通运输主管部门规定式样的超限运输车辆通行证。</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经批准进行超限运输的车辆，应当随车携带超限运输车辆通行证，按照指定的时间、路线和速度行驶，并悬挂明显标志。</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禁止租借、转让超限运输车辆通行证。禁止使用伪造、变造的超限运输车辆通行证。</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第三十九条</w:t>
      </w:r>
      <w:r w:rsidRPr="002A0F4D">
        <w:rPr>
          <w:rFonts w:ascii="Arial" w:eastAsia="宋体" w:hAnsi="Arial" w:cs="Arial"/>
          <w:color w:val="333333"/>
          <w:kern w:val="0"/>
          <w:szCs w:val="21"/>
        </w:rPr>
        <w:t xml:space="preserve">　经省、自治区、直辖市人民政府批准，有关交通运输主管部门可以设立固定超限检测站点，配备必要的设备和人员。</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固定超限检测站点应当规范执法，并公布监督电话。公路管理机构应当加强对固定超限检测站点的管理。</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第四十条</w:t>
      </w:r>
      <w:r w:rsidRPr="002A0F4D">
        <w:rPr>
          <w:rFonts w:ascii="Arial" w:eastAsia="宋体" w:hAnsi="Arial" w:cs="Arial"/>
          <w:color w:val="333333"/>
          <w:kern w:val="0"/>
          <w:szCs w:val="21"/>
        </w:rPr>
        <w:t xml:space="preserve">　公路管理机构在监督检查中发现车辆超过公路、公路桥梁、公路隧道或者汽车渡船的限载、限高、限宽、限长标准的，应当就近引导</w:t>
      </w:r>
      <w:proofErr w:type="gramStart"/>
      <w:r w:rsidRPr="002A0F4D">
        <w:rPr>
          <w:rFonts w:ascii="Arial" w:eastAsia="宋体" w:hAnsi="Arial" w:cs="Arial"/>
          <w:color w:val="333333"/>
          <w:kern w:val="0"/>
          <w:szCs w:val="21"/>
        </w:rPr>
        <w:t>至固定</w:t>
      </w:r>
      <w:proofErr w:type="gramEnd"/>
      <w:r w:rsidRPr="002A0F4D">
        <w:rPr>
          <w:rFonts w:ascii="Arial" w:eastAsia="宋体" w:hAnsi="Arial" w:cs="Arial"/>
          <w:color w:val="333333"/>
          <w:kern w:val="0"/>
          <w:szCs w:val="21"/>
        </w:rPr>
        <w:t>超限检测站点进行处理。</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车辆应当按照超限检测指示标志或者公路管理机构监督检查人员的指挥接受超限检测，</w:t>
      </w:r>
      <w:r w:rsidRPr="002A0F4D">
        <w:rPr>
          <w:rFonts w:ascii="Arial" w:eastAsia="宋体" w:hAnsi="Arial" w:cs="Arial"/>
          <w:color w:val="333333"/>
          <w:kern w:val="0"/>
          <w:szCs w:val="21"/>
        </w:rPr>
        <w:lastRenderedPageBreak/>
        <w:t>不得故意堵塞固定超限检测站点通行车道、强行通过固定超限检测站点或者以其他方式扰乱超限检测秩序，不得采取短途</w:t>
      </w:r>
      <w:proofErr w:type="gramStart"/>
      <w:r w:rsidRPr="002A0F4D">
        <w:rPr>
          <w:rFonts w:ascii="Arial" w:eastAsia="宋体" w:hAnsi="Arial" w:cs="Arial"/>
          <w:color w:val="333333"/>
          <w:kern w:val="0"/>
          <w:szCs w:val="21"/>
        </w:rPr>
        <w:t>驳载等</w:t>
      </w:r>
      <w:proofErr w:type="gramEnd"/>
      <w:r w:rsidRPr="002A0F4D">
        <w:rPr>
          <w:rFonts w:ascii="Arial" w:eastAsia="宋体" w:hAnsi="Arial" w:cs="Arial"/>
          <w:color w:val="333333"/>
          <w:kern w:val="0"/>
          <w:szCs w:val="21"/>
        </w:rPr>
        <w:t>方式逃避超限检测。</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禁止通过引路绕行等方式为不符合国家有关载运标准的车辆逃避超限检测提供便利。</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第四十一条</w:t>
      </w:r>
      <w:r w:rsidRPr="002A0F4D">
        <w:rPr>
          <w:rFonts w:ascii="Arial" w:eastAsia="宋体" w:hAnsi="Arial" w:cs="Arial"/>
          <w:color w:val="333333"/>
          <w:kern w:val="0"/>
          <w:szCs w:val="21"/>
        </w:rPr>
        <w:t xml:space="preserve">　煤炭、水泥等货物集散地以及货运站等场所的经营人、管理人应当采取有效措施，防止不符合国家有关载运标准的车辆出场（站）。</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道路运输管理机构应当加强对煤炭、水泥等货物集散地以及货运站等场所的监督检查，制止不符合国家有关载运标准的车辆出场（站）。</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任何单位和个人不得指使、强令车辆驾驶人超限运输货物，不得阻碍道路运输管理机构依法进行监督检查。</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第四十二条</w:t>
      </w:r>
      <w:r w:rsidRPr="002A0F4D">
        <w:rPr>
          <w:rFonts w:ascii="Arial" w:eastAsia="宋体" w:hAnsi="Arial" w:cs="Arial"/>
          <w:color w:val="333333"/>
          <w:kern w:val="0"/>
          <w:szCs w:val="21"/>
        </w:rPr>
        <w:t xml:space="preserve">　载运易燃、易爆、剧毒、放射性等危险物品的车辆，应当符合国家有关安全管理规定，并避免通过特大型公路桥梁或者特长公路隧道；确需通过特大型公路桥梁或者特长公路隧道的，负责审批易燃、易爆、剧毒、放射性等危险物品运输许可的机关应当提前将行驶时间、路线通知特大型公路桥梁或者特长公路隧道的管理单位，并对在特大型公路桥梁或者特长公路隧道行驶的车辆进行现场监管。</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第四十三条</w:t>
      </w:r>
      <w:r w:rsidRPr="002A0F4D">
        <w:rPr>
          <w:rFonts w:ascii="Arial" w:eastAsia="宋体" w:hAnsi="Arial" w:cs="Arial"/>
          <w:color w:val="333333"/>
          <w:kern w:val="0"/>
          <w:szCs w:val="21"/>
        </w:rPr>
        <w:t xml:space="preserve">　车辆应当规范装载，装载物不得触地拖行。车辆装载物易掉落、</w:t>
      </w:r>
      <w:proofErr w:type="gramStart"/>
      <w:r w:rsidRPr="002A0F4D">
        <w:rPr>
          <w:rFonts w:ascii="Arial" w:eastAsia="宋体" w:hAnsi="Arial" w:cs="Arial"/>
          <w:color w:val="333333"/>
          <w:kern w:val="0"/>
          <w:szCs w:val="21"/>
        </w:rPr>
        <w:t>遗洒或者</w:t>
      </w:r>
      <w:proofErr w:type="gramEnd"/>
      <w:r w:rsidRPr="002A0F4D">
        <w:rPr>
          <w:rFonts w:ascii="Arial" w:eastAsia="宋体" w:hAnsi="Arial" w:cs="Arial"/>
          <w:color w:val="333333"/>
          <w:kern w:val="0"/>
          <w:szCs w:val="21"/>
        </w:rPr>
        <w:t>飘散的，应当采取厢式密闭等有效防护措施方可在公路上行驶。</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公路上行驶车辆的装载物掉落、</w:t>
      </w:r>
      <w:proofErr w:type="gramStart"/>
      <w:r w:rsidRPr="002A0F4D">
        <w:rPr>
          <w:rFonts w:ascii="Arial" w:eastAsia="宋体" w:hAnsi="Arial" w:cs="Arial"/>
          <w:color w:val="333333"/>
          <w:kern w:val="0"/>
          <w:szCs w:val="21"/>
        </w:rPr>
        <w:t>遗洒或者</w:t>
      </w:r>
      <w:proofErr w:type="gramEnd"/>
      <w:r w:rsidRPr="002A0F4D">
        <w:rPr>
          <w:rFonts w:ascii="Arial" w:eastAsia="宋体" w:hAnsi="Arial" w:cs="Arial"/>
          <w:color w:val="333333"/>
          <w:kern w:val="0"/>
          <w:szCs w:val="21"/>
        </w:rPr>
        <w:t>飘散的，车辆驾驶人、押运人员应当及时采取措施处理；无法处理的，应当在掉落、</w:t>
      </w:r>
      <w:proofErr w:type="gramStart"/>
      <w:r w:rsidRPr="002A0F4D">
        <w:rPr>
          <w:rFonts w:ascii="Arial" w:eastAsia="宋体" w:hAnsi="Arial" w:cs="Arial"/>
          <w:color w:val="333333"/>
          <w:kern w:val="0"/>
          <w:szCs w:val="21"/>
        </w:rPr>
        <w:t>遗洒或者</w:t>
      </w:r>
      <w:proofErr w:type="gramEnd"/>
      <w:r w:rsidRPr="002A0F4D">
        <w:rPr>
          <w:rFonts w:ascii="Arial" w:eastAsia="宋体" w:hAnsi="Arial" w:cs="Arial"/>
          <w:color w:val="333333"/>
          <w:kern w:val="0"/>
          <w:szCs w:val="21"/>
        </w:rPr>
        <w:t>飘散物来车方向适当距离外设置警示标志，并迅速报告公路管理机构或者公安机关交通管理部门。其他人员发现公路上有影响交通安全的障碍物的，也应当及时报告公路管理机构或者公安机关交通管理部门。公安机关交通管理部门应当责令改正车辆装载物掉落、遗洒、飘散等违法行为；公路管理机构、公路经营企业应当及时清除掉落、遗洒、飘散在公路上的障碍物。</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车辆装载物掉落、遗洒、飘散后，车辆驾驶人、押运人员未及时采取措施处理，造成他人人身、财产损害的，道路运输企业、车辆驾驶人应当依法承担赔偿责任。</w:t>
      </w:r>
    </w:p>
    <w:p w:rsidR="002A0F4D" w:rsidRPr="002A0F4D" w:rsidRDefault="002A0F4D" w:rsidP="002A0F4D">
      <w:pPr>
        <w:widowControl/>
        <w:spacing w:before="100" w:beforeAutospacing="1" w:after="100" w:afterAutospacing="1" w:line="375" w:lineRule="atLeast"/>
        <w:ind w:firstLine="480"/>
        <w:jc w:val="center"/>
        <w:rPr>
          <w:rFonts w:ascii="Arial" w:eastAsia="宋体" w:hAnsi="Arial" w:cs="Arial"/>
          <w:color w:val="333333"/>
          <w:kern w:val="0"/>
          <w:szCs w:val="21"/>
        </w:rPr>
      </w:pPr>
      <w:r w:rsidRPr="002A0F4D">
        <w:rPr>
          <w:rFonts w:ascii="Arial" w:eastAsia="宋体" w:hAnsi="Arial" w:cs="Arial"/>
          <w:color w:val="333333"/>
          <w:kern w:val="0"/>
          <w:szCs w:val="21"/>
        </w:rPr>
        <w:t>第四章　公路养护</w:t>
      </w:r>
    </w:p>
    <w:p w:rsidR="002A0F4D" w:rsidRPr="002A0F4D" w:rsidRDefault="002A0F4D" w:rsidP="002A0F4D">
      <w:pPr>
        <w:widowControl/>
        <w:spacing w:before="100" w:beforeAutospacing="1" w:after="100" w:afterAutospacing="1" w:line="375" w:lineRule="atLeast"/>
        <w:ind w:firstLine="480"/>
        <w:jc w:val="left"/>
        <w:rPr>
          <w:rFonts w:ascii="Arial" w:eastAsia="宋体" w:hAnsi="Arial" w:cs="Arial"/>
          <w:color w:val="333333"/>
          <w:kern w:val="0"/>
          <w:szCs w:val="21"/>
        </w:rPr>
      </w:pP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第四十四条</w:t>
      </w:r>
      <w:r w:rsidRPr="002A0F4D">
        <w:rPr>
          <w:rFonts w:ascii="Arial" w:eastAsia="宋体" w:hAnsi="Arial" w:cs="Arial"/>
          <w:color w:val="333333"/>
          <w:kern w:val="0"/>
          <w:szCs w:val="21"/>
        </w:rPr>
        <w:t xml:space="preserve">　公路管理机构、公路经营企业应当加强公路养护，保证公路经常处于良好技术状态。</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前款所称良好技术状态，是</w:t>
      </w:r>
      <w:proofErr w:type="gramStart"/>
      <w:r w:rsidRPr="002A0F4D">
        <w:rPr>
          <w:rFonts w:ascii="Arial" w:eastAsia="宋体" w:hAnsi="Arial" w:cs="Arial"/>
          <w:color w:val="333333"/>
          <w:kern w:val="0"/>
          <w:szCs w:val="21"/>
        </w:rPr>
        <w:t>指公路</w:t>
      </w:r>
      <w:proofErr w:type="gramEnd"/>
      <w:r w:rsidRPr="002A0F4D">
        <w:rPr>
          <w:rFonts w:ascii="Arial" w:eastAsia="宋体" w:hAnsi="Arial" w:cs="Arial"/>
          <w:color w:val="333333"/>
          <w:kern w:val="0"/>
          <w:szCs w:val="21"/>
        </w:rPr>
        <w:t>自身的物理状态符合有关技术标准的要求，包括路面平整，路肩、边坡平顺，有关设施完好。</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第四十五条</w:t>
      </w:r>
      <w:r w:rsidRPr="002A0F4D">
        <w:rPr>
          <w:rFonts w:ascii="Arial" w:eastAsia="宋体" w:hAnsi="Arial" w:cs="Arial"/>
          <w:color w:val="333333"/>
          <w:kern w:val="0"/>
          <w:szCs w:val="21"/>
        </w:rPr>
        <w:t xml:space="preserve">　公路养护应当按照国务院交通运输主管部门规定的技术规范和操作规程实施作业。</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第四十六条</w:t>
      </w:r>
      <w:r w:rsidRPr="002A0F4D">
        <w:rPr>
          <w:rFonts w:ascii="Arial" w:eastAsia="宋体" w:hAnsi="Arial" w:cs="Arial"/>
          <w:color w:val="333333"/>
          <w:kern w:val="0"/>
          <w:szCs w:val="21"/>
        </w:rPr>
        <w:t xml:space="preserve">　从事公路养护作业的单位应当具备下列资质条件：</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（一）有一定数量的符合要求的技术人员；</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（二）有与公路养护作业相适应的技术设备；</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（三）有与公路养护作业相适应的作业经历；</w:t>
      </w:r>
      <w:r w:rsidRPr="002A0F4D">
        <w:rPr>
          <w:rFonts w:ascii="Arial" w:eastAsia="宋体" w:hAnsi="Arial" w:cs="Arial"/>
          <w:color w:val="333333"/>
          <w:kern w:val="0"/>
          <w:szCs w:val="21"/>
        </w:rPr>
        <w:br/>
      </w:r>
      <w:r w:rsidRPr="002A0F4D">
        <w:rPr>
          <w:rFonts w:ascii="Arial" w:eastAsia="宋体" w:hAnsi="Arial" w:cs="Arial"/>
          <w:color w:val="333333"/>
          <w:kern w:val="0"/>
          <w:szCs w:val="21"/>
        </w:rPr>
        <w:lastRenderedPageBreak/>
        <w:t xml:space="preserve">　　（四）国务院交通运输主管部门规定的其他条件。</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公路养护作业单位资质管理办法由国务院交通运输主管部门另行制定。</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第四十七条</w:t>
      </w:r>
      <w:r w:rsidRPr="002A0F4D">
        <w:rPr>
          <w:rFonts w:ascii="Arial" w:eastAsia="宋体" w:hAnsi="Arial" w:cs="Arial"/>
          <w:color w:val="333333"/>
          <w:kern w:val="0"/>
          <w:szCs w:val="21"/>
        </w:rPr>
        <w:t xml:space="preserve">　公路管理机构、公路经营企业应当按照国务院交通运输主管部门的规定对公路进行巡查，并制作巡查记录；发现公路坍塌、坑槽、隆起等损毁的，应当及时设置警示标志，并采取措施修复。</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公安机关交通管理部门发现公路坍塌、坑槽、隆起等损毁，危及交通安全的，应当及时采取措施，疏导交通，并通知公路管理机构或者公路经营企业。</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其他人员发现公路坍塌、坑槽、隆起等损毁的，应当及时向公路管理机构、公安机关交通管理部门报告。</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第四十八条</w:t>
      </w:r>
      <w:r w:rsidRPr="002A0F4D">
        <w:rPr>
          <w:rFonts w:ascii="Arial" w:eastAsia="宋体" w:hAnsi="Arial" w:cs="Arial"/>
          <w:color w:val="333333"/>
          <w:kern w:val="0"/>
          <w:szCs w:val="21"/>
        </w:rPr>
        <w:t xml:space="preserve">　公路管理机构、公路经营企业应当定期对公路、公路桥梁、公路隧道进行检测和评定，保证其技术状态符合有关技术标准；对经检测发现不符合车辆通行安全要求的，应当进行维修，及时向社会公告，并通知公安机关交通管理部门。</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第四十九条</w:t>
      </w:r>
      <w:r w:rsidRPr="002A0F4D">
        <w:rPr>
          <w:rFonts w:ascii="Arial" w:eastAsia="宋体" w:hAnsi="Arial" w:cs="Arial"/>
          <w:color w:val="333333"/>
          <w:kern w:val="0"/>
          <w:szCs w:val="21"/>
        </w:rPr>
        <w:t xml:space="preserve">　公路管理机构、公路经营企业应当定期检查公路隧道的排水、通风、照明、监控、报警、消防、救助等设施，保持设施处于完好状态。</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第五十条</w:t>
      </w:r>
      <w:r w:rsidRPr="002A0F4D">
        <w:rPr>
          <w:rFonts w:ascii="Arial" w:eastAsia="宋体" w:hAnsi="Arial" w:cs="Arial"/>
          <w:color w:val="333333"/>
          <w:kern w:val="0"/>
          <w:szCs w:val="21"/>
        </w:rPr>
        <w:t xml:space="preserve">　公路管理机构应当统筹安排公路养护作业计划，避免集中进行公路养护作业造成交通堵塞。</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在省、自治区、直辖市交界区域进行公路养护作业，可能造成交通堵塞的，有关公路管理机构、公安机关交通管理部门应当事先书面通报相邻的省、自治区、直辖市公路管理机构、公安机关交通管理部门，共同制定疏导预案，确定分流路线。</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第五十一条</w:t>
      </w:r>
      <w:r w:rsidRPr="002A0F4D">
        <w:rPr>
          <w:rFonts w:ascii="Arial" w:eastAsia="宋体" w:hAnsi="Arial" w:cs="Arial"/>
          <w:color w:val="333333"/>
          <w:kern w:val="0"/>
          <w:szCs w:val="21"/>
        </w:rPr>
        <w:t xml:space="preserve">　公路养护作业需要封闭公路的，或者占用半幅公路进行作业，作业路段长度在</w:t>
      </w:r>
      <w:r w:rsidRPr="002A0F4D">
        <w:rPr>
          <w:rFonts w:ascii="Arial" w:eastAsia="宋体" w:hAnsi="Arial" w:cs="Arial"/>
          <w:color w:val="333333"/>
          <w:kern w:val="0"/>
          <w:szCs w:val="21"/>
        </w:rPr>
        <w:t>2</w:t>
      </w:r>
      <w:r w:rsidRPr="002A0F4D">
        <w:rPr>
          <w:rFonts w:ascii="Arial" w:eastAsia="宋体" w:hAnsi="Arial" w:cs="Arial"/>
          <w:color w:val="333333"/>
          <w:kern w:val="0"/>
          <w:szCs w:val="21"/>
        </w:rPr>
        <w:t>公里以上，并且作业期限超过</w:t>
      </w:r>
      <w:r w:rsidRPr="002A0F4D">
        <w:rPr>
          <w:rFonts w:ascii="Arial" w:eastAsia="宋体" w:hAnsi="Arial" w:cs="Arial"/>
          <w:color w:val="333333"/>
          <w:kern w:val="0"/>
          <w:szCs w:val="21"/>
        </w:rPr>
        <w:t>30</w:t>
      </w:r>
      <w:r w:rsidRPr="002A0F4D">
        <w:rPr>
          <w:rFonts w:ascii="Arial" w:eastAsia="宋体" w:hAnsi="Arial" w:cs="Arial"/>
          <w:color w:val="333333"/>
          <w:kern w:val="0"/>
          <w:szCs w:val="21"/>
        </w:rPr>
        <w:t>日的，除紧急情况外，公路养护作业单位应当在作业开始之日前</w:t>
      </w:r>
      <w:r w:rsidRPr="002A0F4D">
        <w:rPr>
          <w:rFonts w:ascii="Arial" w:eastAsia="宋体" w:hAnsi="Arial" w:cs="Arial"/>
          <w:color w:val="333333"/>
          <w:kern w:val="0"/>
          <w:szCs w:val="21"/>
        </w:rPr>
        <w:t>5</w:t>
      </w:r>
      <w:r w:rsidRPr="002A0F4D">
        <w:rPr>
          <w:rFonts w:ascii="Arial" w:eastAsia="宋体" w:hAnsi="Arial" w:cs="Arial"/>
          <w:color w:val="333333"/>
          <w:kern w:val="0"/>
          <w:szCs w:val="21"/>
        </w:rPr>
        <w:t>日向社会公告，明确绕行路线，并在绕行处设置标志；不能绕行的，应当修建临时道路。</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第五十二条</w:t>
      </w:r>
      <w:r w:rsidRPr="002A0F4D">
        <w:rPr>
          <w:rFonts w:ascii="Arial" w:eastAsia="宋体" w:hAnsi="Arial" w:cs="Arial"/>
          <w:color w:val="333333"/>
          <w:kern w:val="0"/>
          <w:szCs w:val="21"/>
        </w:rPr>
        <w:t xml:space="preserve">　公路养护作业人员作业时，应当穿着统一的安全标志服。公路养护车辆、机械设备作业时，应当设置明显的作业标志，开启危险报警闪光灯。</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第五十三条</w:t>
      </w:r>
      <w:r w:rsidRPr="002A0F4D">
        <w:rPr>
          <w:rFonts w:ascii="Arial" w:eastAsia="宋体" w:hAnsi="Arial" w:cs="Arial"/>
          <w:color w:val="333333"/>
          <w:kern w:val="0"/>
          <w:szCs w:val="21"/>
        </w:rPr>
        <w:t xml:space="preserve">　发生公路突发事件影响通行的，公路管理机构、公路经营企业应当及时修复公路、恢复通行。设区的市级以上人民政府交通运输主管部门应当根据修复公路、恢复通行的需要，及时调集抢修力量，统筹安排有关作业计划，下达路网调度指令，配合有关部门组织绕行、分流。</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设区的市级以上公路管理机构应当按照国务院交通运输主管部门的规定收集、汇总公路损毁、公路交通流量等信息，开展公路突发事件的监测、预报和预警工作，并利用多种方式及时向社会发布有关公路运行信息。</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第五十四条</w:t>
      </w:r>
      <w:r w:rsidRPr="002A0F4D">
        <w:rPr>
          <w:rFonts w:ascii="Arial" w:eastAsia="宋体" w:hAnsi="Arial" w:cs="Arial"/>
          <w:color w:val="333333"/>
          <w:kern w:val="0"/>
          <w:szCs w:val="21"/>
        </w:rPr>
        <w:t xml:space="preserve">　中国人民武装警察交通部队按照国家有关规定承担公路、公路桥梁、公路隧道等设施的抢修任务。</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第五十五条</w:t>
      </w:r>
      <w:r w:rsidRPr="002A0F4D">
        <w:rPr>
          <w:rFonts w:ascii="Arial" w:eastAsia="宋体" w:hAnsi="Arial" w:cs="Arial"/>
          <w:color w:val="333333"/>
          <w:kern w:val="0"/>
          <w:szCs w:val="21"/>
        </w:rPr>
        <w:t xml:space="preserve">　公路永久性停止使用的，应当按照国务院交通运输主管部门规定的程序核准后作报废处理，并向社会公告。</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公路报废后的土地使用管理依照有关土地管理的法律、行政法规执行。</w:t>
      </w:r>
    </w:p>
    <w:p w:rsidR="002A0F4D" w:rsidRPr="002A0F4D" w:rsidRDefault="002A0F4D" w:rsidP="002A0F4D">
      <w:pPr>
        <w:widowControl/>
        <w:spacing w:before="100" w:beforeAutospacing="1" w:after="100" w:afterAutospacing="1" w:line="375" w:lineRule="atLeast"/>
        <w:ind w:firstLine="480"/>
        <w:jc w:val="center"/>
        <w:rPr>
          <w:rFonts w:ascii="Arial" w:eastAsia="宋体" w:hAnsi="Arial" w:cs="Arial"/>
          <w:color w:val="333333"/>
          <w:kern w:val="0"/>
          <w:szCs w:val="21"/>
        </w:rPr>
      </w:pPr>
      <w:r w:rsidRPr="002A0F4D">
        <w:rPr>
          <w:rFonts w:ascii="Arial" w:eastAsia="宋体" w:hAnsi="Arial" w:cs="Arial"/>
          <w:color w:val="333333"/>
          <w:kern w:val="0"/>
          <w:szCs w:val="21"/>
        </w:rPr>
        <w:lastRenderedPageBreak/>
        <w:t>第五章　法律责任</w:t>
      </w:r>
    </w:p>
    <w:p w:rsidR="002A0F4D" w:rsidRPr="002A0F4D" w:rsidRDefault="002A0F4D" w:rsidP="002A0F4D">
      <w:pPr>
        <w:widowControl/>
        <w:spacing w:before="100" w:beforeAutospacing="1" w:after="100" w:afterAutospacing="1" w:line="375" w:lineRule="atLeast"/>
        <w:ind w:firstLine="480"/>
        <w:jc w:val="left"/>
        <w:rPr>
          <w:rFonts w:ascii="Arial" w:eastAsia="宋体" w:hAnsi="Arial" w:cs="Arial"/>
          <w:color w:val="333333"/>
          <w:kern w:val="0"/>
          <w:szCs w:val="21"/>
        </w:rPr>
      </w:pP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第五十六条</w:t>
      </w:r>
      <w:r w:rsidRPr="002A0F4D">
        <w:rPr>
          <w:rFonts w:ascii="Arial" w:eastAsia="宋体" w:hAnsi="Arial" w:cs="Arial"/>
          <w:color w:val="333333"/>
          <w:kern w:val="0"/>
          <w:szCs w:val="21"/>
        </w:rPr>
        <w:t xml:space="preserve">　违反本条例的规定，有下列情形之一的，由公路管理机构责令限期拆除，可以处</w:t>
      </w:r>
      <w:r w:rsidRPr="002A0F4D">
        <w:rPr>
          <w:rFonts w:ascii="Arial" w:eastAsia="宋体" w:hAnsi="Arial" w:cs="Arial"/>
          <w:color w:val="333333"/>
          <w:kern w:val="0"/>
          <w:szCs w:val="21"/>
        </w:rPr>
        <w:t>5</w:t>
      </w:r>
      <w:r w:rsidRPr="002A0F4D">
        <w:rPr>
          <w:rFonts w:ascii="Arial" w:eastAsia="宋体" w:hAnsi="Arial" w:cs="Arial"/>
          <w:color w:val="333333"/>
          <w:kern w:val="0"/>
          <w:szCs w:val="21"/>
        </w:rPr>
        <w:t>万元以下的罚款。逾期不拆除的，由公路管理机构拆除，有关费用由违法行为人承担：</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（一）在公路建筑控制区内修建、扩建建筑物、地面构筑物或者未经许可埋设管道、电缆等设施的；</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（二）在公路建筑控制区外修建的建筑物、地面构筑物以及其他设施遮挡公路标志或者妨碍安全视距的。</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第五十七条</w:t>
      </w:r>
      <w:r w:rsidRPr="002A0F4D">
        <w:rPr>
          <w:rFonts w:ascii="Arial" w:eastAsia="宋体" w:hAnsi="Arial" w:cs="Arial"/>
          <w:color w:val="333333"/>
          <w:kern w:val="0"/>
          <w:szCs w:val="21"/>
        </w:rPr>
        <w:t xml:space="preserve">　违反本条例第十八条、第十九条、第二十三条规定的，由安全生产监督管理部门、水行政主管部门、流域管理机构、海事管理机构等有关单位依法处理。</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第五十八条</w:t>
      </w:r>
      <w:r w:rsidRPr="002A0F4D">
        <w:rPr>
          <w:rFonts w:ascii="Arial" w:eastAsia="宋体" w:hAnsi="Arial" w:cs="Arial"/>
          <w:color w:val="333333"/>
          <w:kern w:val="0"/>
          <w:szCs w:val="21"/>
        </w:rPr>
        <w:t xml:space="preserve">　违反本条例第二十条规定的，由水行政主管部门或者流域管理机构责令改正，可以处</w:t>
      </w:r>
      <w:r w:rsidRPr="002A0F4D">
        <w:rPr>
          <w:rFonts w:ascii="Arial" w:eastAsia="宋体" w:hAnsi="Arial" w:cs="Arial"/>
          <w:color w:val="333333"/>
          <w:kern w:val="0"/>
          <w:szCs w:val="21"/>
        </w:rPr>
        <w:t>3</w:t>
      </w:r>
      <w:r w:rsidRPr="002A0F4D">
        <w:rPr>
          <w:rFonts w:ascii="Arial" w:eastAsia="宋体" w:hAnsi="Arial" w:cs="Arial"/>
          <w:color w:val="333333"/>
          <w:kern w:val="0"/>
          <w:szCs w:val="21"/>
        </w:rPr>
        <w:t>万元以下的罚款。</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第五十九条</w:t>
      </w:r>
      <w:r w:rsidRPr="002A0F4D">
        <w:rPr>
          <w:rFonts w:ascii="Arial" w:eastAsia="宋体" w:hAnsi="Arial" w:cs="Arial"/>
          <w:color w:val="333333"/>
          <w:kern w:val="0"/>
          <w:szCs w:val="21"/>
        </w:rPr>
        <w:t xml:space="preserve">　违反本条例第二十二条规定的，由公路管理机构责令改正，处</w:t>
      </w:r>
      <w:r w:rsidRPr="002A0F4D">
        <w:rPr>
          <w:rFonts w:ascii="Arial" w:eastAsia="宋体" w:hAnsi="Arial" w:cs="Arial"/>
          <w:color w:val="333333"/>
          <w:kern w:val="0"/>
          <w:szCs w:val="21"/>
        </w:rPr>
        <w:t>2</w:t>
      </w:r>
      <w:r w:rsidRPr="002A0F4D">
        <w:rPr>
          <w:rFonts w:ascii="Arial" w:eastAsia="宋体" w:hAnsi="Arial" w:cs="Arial"/>
          <w:color w:val="333333"/>
          <w:kern w:val="0"/>
          <w:szCs w:val="21"/>
        </w:rPr>
        <w:t>万元以上</w:t>
      </w:r>
      <w:r w:rsidRPr="002A0F4D">
        <w:rPr>
          <w:rFonts w:ascii="Arial" w:eastAsia="宋体" w:hAnsi="Arial" w:cs="Arial"/>
          <w:color w:val="333333"/>
          <w:kern w:val="0"/>
          <w:szCs w:val="21"/>
        </w:rPr>
        <w:t>10</w:t>
      </w:r>
      <w:r w:rsidRPr="002A0F4D">
        <w:rPr>
          <w:rFonts w:ascii="Arial" w:eastAsia="宋体" w:hAnsi="Arial" w:cs="Arial"/>
          <w:color w:val="333333"/>
          <w:kern w:val="0"/>
          <w:szCs w:val="21"/>
        </w:rPr>
        <w:t>万元以下的罚款。</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第六十条</w:t>
      </w:r>
      <w:r w:rsidRPr="002A0F4D">
        <w:rPr>
          <w:rFonts w:ascii="Arial" w:eastAsia="宋体" w:hAnsi="Arial" w:cs="Arial"/>
          <w:color w:val="333333"/>
          <w:kern w:val="0"/>
          <w:szCs w:val="21"/>
        </w:rPr>
        <w:t xml:space="preserve">　违反本条例的规定，有下列行为之一的，由公路管理机构责令改正，可以处</w:t>
      </w:r>
      <w:r w:rsidRPr="002A0F4D">
        <w:rPr>
          <w:rFonts w:ascii="Arial" w:eastAsia="宋体" w:hAnsi="Arial" w:cs="Arial"/>
          <w:color w:val="333333"/>
          <w:kern w:val="0"/>
          <w:szCs w:val="21"/>
        </w:rPr>
        <w:t>3</w:t>
      </w:r>
      <w:r w:rsidRPr="002A0F4D">
        <w:rPr>
          <w:rFonts w:ascii="Arial" w:eastAsia="宋体" w:hAnsi="Arial" w:cs="Arial"/>
          <w:color w:val="333333"/>
          <w:kern w:val="0"/>
          <w:szCs w:val="21"/>
        </w:rPr>
        <w:t>万元以下的罚款：</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（一）损坏、擅自移动、涂改、遮挡公路附属设施或者利用公路附属设施架设管道、悬挂物品，可能危及公路安全的；</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（二）</w:t>
      </w:r>
      <w:proofErr w:type="gramStart"/>
      <w:r w:rsidRPr="002A0F4D">
        <w:rPr>
          <w:rFonts w:ascii="Arial" w:eastAsia="宋体" w:hAnsi="Arial" w:cs="Arial"/>
          <w:color w:val="333333"/>
          <w:kern w:val="0"/>
          <w:szCs w:val="21"/>
        </w:rPr>
        <w:t>涉路工程</w:t>
      </w:r>
      <w:proofErr w:type="gramEnd"/>
      <w:r w:rsidRPr="002A0F4D">
        <w:rPr>
          <w:rFonts w:ascii="Arial" w:eastAsia="宋体" w:hAnsi="Arial" w:cs="Arial"/>
          <w:color w:val="333333"/>
          <w:kern w:val="0"/>
          <w:szCs w:val="21"/>
        </w:rPr>
        <w:t>设施影响公路完好、安全和畅通的。</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第六十一条</w:t>
      </w:r>
      <w:r w:rsidRPr="002A0F4D">
        <w:rPr>
          <w:rFonts w:ascii="Arial" w:eastAsia="宋体" w:hAnsi="Arial" w:cs="Arial"/>
          <w:color w:val="333333"/>
          <w:kern w:val="0"/>
          <w:szCs w:val="21"/>
        </w:rPr>
        <w:t xml:space="preserve">　违反本条例的规定，未经批准更新采伐护路林的，由公路管理机构责令补种，没收违法所得，并处采伐林木价值</w:t>
      </w:r>
      <w:r w:rsidRPr="002A0F4D">
        <w:rPr>
          <w:rFonts w:ascii="Arial" w:eastAsia="宋体" w:hAnsi="Arial" w:cs="Arial"/>
          <w:color w:val="333333"/>
          <w:kern w:val="0"/>
          <w:szCs w:val="21"/>
        </w:rPr>
        <w:t>3</w:t>
      </w:r>
      <w:r w:rsidRPr="002A0F4D">
        <w:rPr>
          <w:rFonts w:ascii="Arial" w:eastAsia="宋体" w:hAnsi="Arial" w:cs="Arial"/>
          <w:color w:val="333333"/>
          <w:kern w:val="0"/>
          <w:szCs w:val="21"/>
        </w:rPr>
        <w:t>倍以上</w:t>
      </w:r>
      <w:r w:rsidRPr="002A0F4D">
        <w:rPr>
          <w:rFonts w:ascii="Arial" w:eastAsia="宋体" w:hAnsi="Arial" w:cs="Arial"/>
          <w:color w:val="333333"/>
          <w:kern w:val="0"/>
          <w:szCs w:val="21"/>
        </w:rPr>
        <w:t>5</w:t>
      </w:r>
      <w:r w:rsidRPr="002A0F4D">
        <w:rPr>
          <w:rFonts w:ascii="Arial" w:eastAsia="宋体" w:hAnsi="Arial" w:cs="Arial"/>
          <w:color w:val="333333"/>
          <w:kern w:val="0"/>
          <w:szCs w:val="21"/>
        </w:rPr>
        <w:t>倍以下的罚款。</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第六十二条</w:t>
      </w:r>
      <w:r w:rsidRPr="002A0F4D">
        <w:rPr>
          <w:rFonts w:ascii="Arial" w:eastAsia="宋体" w:hAnsi="Arial" w:cs="Arial"/>
          <w:color w:val="333333"/>
          <w:kern w:val="0"/>
          <w:szCs w:val="21"/>
        </w:rPr>
        <w:t xml:space="preserve">　违反本条例的规定，未经许可进行本条例第二十七条第一项至第五项规定</w:t>
      </w:r>
      <w:proofErr w:type="gramStart"/>
      <w:r w:rsidRPr="002A0F4D">
        <w:rPr>
          <w:rFonts w:ascii="Arial" w:eastAsia="宋体" w:hAnsi="Arial" w:cs="Arial"/>
          <w:color w:val="333333"/>
          <w:kern w:val="0"/>
          <w:szCs w:val="21"/>
        </w:rPr>
        <w:t>的涉路施工</w:t>
      </w:r>
      <w:proofErr w:type="gramEnd"/>
      <w:r w:rsidRPr="002A0F4D">
        <w:rPr>
          <w:rFonts w:ascii="Arial" w:eastAsia="宋体" w:hAnsi="Arial" w:cs="Arial"/>
          <w:color w:val="333333"/>
          <w:kern w:val="0"/>
          <w:szCs w:val="21"/>
        </w:rPr>
        <w:t>活动的，由公路管理机构责令改正，可以处</w:t>
      </w:r>
      <w:r w:rsidRPr="002A0F4D">
        <w:rPr>
          <w:rFonts w:ascii="Arial" w:eastAsia="宋体" w:hAnsi="Arial" w:cs="Arial"/>
          <w:color w:val="333333"/>
          <w:kern w:val="0"/>
          <w:szCs w:val="21"/>
        </w:rPr>
        <w:t>3</w:t>
      </w:r>
      <w:r w:rsidRPr="002A0F4D">
        <w:rPr>
          <w:rFonts w:ascii="Arial" w:eastAsia="宋体" w:hAnsi="Arial" w:cs="Arial"/>
          <w:color w:val="333333"/>
          <w:kern w:val="0"/>
          <w:szCs w:val="21"/>
        </w:rPr>
        <w:t>万元以下的罚款；未经许可进行本条例第二十七条第六项规定</w:t>
      </w:r>
      <w:proofErr w:type="gramStart"/>
      <w:r w:rsidRPr="002A0F4D">
        <w:rPr>
          <w:rFonts w:ascii="Arial" w:eastAsia="宋体" w:hAnsi="Arial" w:cs="Arial"/>
          <w:color w:val="333333"/>
          <w:kern w:val="0"/>
          <w:szCs w:val="21"/>
        </w:rPr>
        <w:t>的涉路施工</w:t>
      </w:r>
      <w:proofErr w:type="gramEnd"/>
      <w:r w:rsidRPr="002A0F4D">
        <w:rPr>
          <w:rFonts w:ascii="Arial" w:eastAsia="宋体" w:hAnsi="Arial" w:cs="Arial"/>
          <w:color w:val="333333"/>
          <w:kern w:val="0"/>
          <w:szCs w:val="21"/>
        </w:rPr>
        <w:t>活动的，由公路管理机构责令改正，处</w:t>
      </w:r>
      <w:r w:rsidRPr="002A0F4D">
        <w:rPr>
          <w:rFonts w:ascii="Arial" w:eastAsia="宋体" w:hAnsi="Arial" w:cs="Arial"/>
          <w:color w:val="333333"/>
          <w:kern w:val="0"/>
          <w:szCs w:val="21"/>
        </w:rPr>
        <w:t>5</w:t>
      </w:r>
      <w:r w:rsidRPr="002A0F4D">
        <w:rPr>
          <w:rFonts w:ascii="Arial" w:eastAsia="宋体" w:hAnsi="Arial" w:cs="Arial"/>
          <w:color w:val="333333"/>
          <w:kern w:val="0"/>
          <w:szCs w:val="21"/>
        </w:rPr>
        <w:t>万元以下的罚款。</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第六十三条</w:t>
      </w:r>
      <w:r w:rsidRPr="002A0F4D">
        <w:rPr>
          <w:rFonts w:ascii="Arial" w:eastAsia="宋体" w:hAnsi="Arial" w:cs="Arial"/>
          <w:color w:val="333333"/>
          <w:kern w:val="0"/>
          <w:szCs w:val="21"/>
        </w:rPr>
        <w:t xml:space="preserve">　违反本条例的规定，非法生产、销售外廓尺寸、轴荷、总质量不符合国家有关车辆外廓尺寸、轴荷、质量限值等机动车安全技术标准的车辆的，依照《中华人民共和国道路交通安全法》的有关规定处罚。</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具有国家规定资质的车辆生产企业未按照规定车型和技术参数改装车辆的，由原发证机关责令改正，处</w:t>
      </w:r>
      <w:r w:rsidRPr="002A0F4D">
        <w:rPr>
          <w:rFonts w:ascii="Arial" w:eastAsia="宋体" w:hAnsi="Arial" w:cs="Arial"/>
          <w:color w:val="333333"/>
          <w:kern w:val="0"/>
          <w:szCs w:val="21"/>
        </w:rPr>
        <w:t>4</w:t>
      </w:r>
      <w:r w:rsidRPr="002A0F4D">
        <w:rPr>
          <w:rFonts w:ascii="Arial" w:eastAsia="宋体" w:hAnsi="Arial" w:cs="Arial"/>
          <w:color w:val="333333"/>
          <w:kern w:val="0"/>
          <w:szCs w:val="21"/>
        </w:rPr>
        <w:t>万元以上</w:t>
      </w:r>
      <w:r w:rsidRPr="002A0F4D">
        <w:rPr>
          <w:rFonts w:ascii="Arial" w:eastAsia="宋体" w:hAnsi="Arial" w:cs="Arial"/>
          <w:color w:val="333333"/>
          <w:kern w:val="0"/>
          <w:szCs w:val="21"/>
        </w:rPr>
        <w:t>20</w:t>
      </w:r>
      <w:r w:rsidRPr="002A0F4D">
        <w:rPr>
          <w:rFonts w:ascii="Arial" w:eastAsia="宋体" w:hAnsi="Arial" w:cs="Arial"/>
          <w:color w:val="333333"/>
          <w:kern w:val="0"/>
          <w:szCs w:val="21"/>
        </w:rPr>
        <w:t>万元以下的罚款；拒不改正的，吊销其资质证书。</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第六十四条</w:t>
      </w:r>
      <w:r w:rsidRPr="002A0F4D">
        <w:rPr>
          <w:rFonts w:ascii="Arial" w:eastAsia="宋体" w:hAnsi="Arial" w:cs="Arial"/>
          <w:color w:val="333333"/>
          <w:kern w:val="0"/>
          <w:szCs w:val="21"/>
        </w:rPr>
        <w:t xml:space="preserve">　违反本条例的规定，在公路上行驶的车辆，车</w:t>
      </w:r>
      <w:proofErr w:type="gramStart"/>
      <w:r w:rsidRPr="002A0F4D">
        <w:rPr>
          <w:rFonts w:ascii="Arial" w:eastAsia="宋体" w:hAnsi="Arial" w:cs="Arial"/>
          <w:color w:val="333333"/>
          <w:kern w:val="0"/>
          <w:szCs w:val="21"/>
        </w:rPr>
        <w:t>货总体</w:t>
      </w:r>
      <w:proofErr w:type="gramEnd"/>
      <w:r w:rsidRPr="002A0F4D">
        <w:rPr>
          <w:rFonts w:ascii="Arial" w:eastAsia="宋体" w:hAnsi="Arial" w:cs="Arial"/>
          <w:color w:val="333333"/>
          <w:kern w:val="0"/>
          <w:szCs w:val="21"/>
        </w:rPr>
        <w:t>的外廓尺寸、</w:t>
      </w:r>
      <w:proofErr w:type="gramStart"/>
      <w:r w:rsidRPr="002A0F4D">
        <w:rPr>
          <w:rFonts w:ascii="Arial" w:eastAsia="宋体" w:hAnsi="Arial" w:cs="Arial"/>
          <w:color w:val="333333"/>
          <w:kern w:val="0"/>
          <w:szCs w:val="21"/>
        </w:rPr>
        <w:t>轴荷或者总</w:t>
      </w:r>
      <w:proofErr w:type="gramEnd"/>
      <w:r w:rsidRPr="002A0F4D">
        <w:rPr>
          <w:rFonts w:ascii="Arial" w:eastAsia="宋体" w:hAnsi="Arial" w:cs="Arial"/>
          <w:color w:val="333333"/>
          <w:kern w:val="0"/>
          <w:szCs w:val="21"/>
        </w:rPr>
        <w:t>质量超过公路、公路桥梁、公路隧道、汽车渡船限定标准的，由公路管理机构责令改正，可以处</w:t>
      </w:r>
      <w:r w:rsidRPr="002A0F4D">
        <w:rPr>
          <w:rFonts w:ascii="Arial" w:eastAsia="宋体" w:hAnsi="Arial" w:cs="Arial"/>
          <w:color w:val="333333"/>
          <w:kern w:val="0"/>
          <w:szCs w:val="21"/>
        </w:rPr>
        <w:t>3</w:t>
      </w:r>
      <w:r w:rsidRPr="002A0F4D">
        <w:rPr>
          <w:rFonts w:ascii="Arial" w:eastAsia="宋体" w:hAnsi="Arial" w:cs="Arial"/>
          <w:color w:val="333333"/>
          <w:kern w:val="0"/>
          <w:szCs w:val="21"/>
        </w:rPr>
        <w:t>万元以下的罚款。</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第六十五条</w:t>
      </w:r>
      <w:r w:rsidRPr="002A0F4D">
        <w:rPr>
          <w:rFonts w:ascii="Arial" w:eastAsia="宋体" w:hAnsi="Arial" w:cs="Arial"/>
          <w:color w:val="333333"/>
          <w:kern w:val="0"/>
          <w:szCs w:val="21"/>
        </w:rPr>
        <w:t xml:space="preserve">　违反本条例的规定，经批准进行超限运输的车辆，未按照指定时间、路线和速度行驶的，由公路管理机构或者公安机关交通管理部门责令改正；拒不改正的，公路管理机构或者公安机关交通管理部门可以扣留车辆。</w:t>
      </w:r>
      <w:r w:rsidRPr="002A0F4D">
        <w:rPr>
          <w:rFonts w:ascii="Arial" w:eastAsia="宋体" w:hAnsi="Arial" w:cs="Arial"/>
          <w:color w:val="333333"/>
          <w:kern w:val="0"/>
          <w:szCs w:val="21"/>
        </w:rPr>
        <w:br/>
      </w:r>
      <w:r w:rsidRPr="002A0F4D">
        <w:rPr>
          <w:rFonts w:ascii="Arial" w:eastAsia="宋体" w:hAnsi="Arial" w:cs="Arial"/>
          <w:color w:val="333333"/>
          <w:kern w:val="0"/>
          <w:szCs w:val="21"/>
        </w:rPr>
        <w:lastRenderedPageBreak/>
        <w:t xml:space="preserve">　　未随车携带超限运输车辆通行证的，由公路管理机构扣留车辆，责令车辆驾驶人提供超限运输车辆通行证或者相应的证明。</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租借、转让超限运输车辆通行证的，由公路管理机构没收超限运输车辆通行证，处</w:t>
      </w:r>
      <w:r w:rsidRPr="002A0F4D">
        <w:rPr>
          <w:rFonts w:ascii="Arial" w:eastAsia="宋体" w:hAnsi="Arial" w:cs="Arial"/>
          <w:color w:val="333333"/>
          <w:kern w:val="0"/>
          <w:szCs w:val="21"/>
        </w:rPr>
        <w:t>1000</w:t>
      </w:r>
      <w:r w:rsidRPr="002A0F4D">
        <w:rPr>
          <w:rFonts w:ascii="Arial" w:eastAsia="宋体" w:hAnsi="Arial" w:cs="Arial"/>
          <w:color w:val="333333"/>
          <w:kern w:val="0"/>
          <w:szCs w:val="21"/>
        </w:rPr>
        <w:t>元以上</w:t>
      </w:r>
      <w:r w:rsidRPr="002A0F4D">
        <w:rPr>
          <w:rFonts w:ascii="Arial" w:eastAsia="宋体" w:hAnsi="Arial" w:cs="Arial"/>
          <w:color w:val="333333"/>
          <w:kern w:val="0"/>
          <w:szCs w:val="21"/>
        </w:rPr>
        <w:t>5000</w:t>
      </w:r>
      <w:r w:rsidRPr="002A0F4D">
        <w:rPr>
          <w:rFonts w:ascii="Arial" w:eastAsia="宋体" w:hAnsi="Arial" w:cs="Arial"/>
          <w:color w:val="333333"/>
          <w:kern w:val="0"/>
          <w:szCs w:val="21"/>
        </w:rPr>
        <w:t>元以下的罚款。使用伪造、变造的超限运输车辆通行证的，由公路管理机构没收伪造、变造的超限运输车辆通行证，处</w:t>
      </w:r>
      <w:r w:rsidRPr="002A0F4D">
        <w:rPr>
          <w:rFonts w:ascii="Arial" w:eastAsia="宋体" w:hAnsi="Arial" w:cs="Arial"/>
          <w:color w:val="333333"/>
          <w:kern w:val="0"/>
          <w:szCs w:val="21"/>
        </w:rPr>
        <w:t>3</w:t>
      </w:r>
      <w:r w:rsidRPr="002A0F4D">
        <w:rPr>
          <w:rFonts w:ascii="Arial" w:eastAsia="宋体" w:hAnsi="Arial" w:cs="Arial"/>
          <w:color w:val="333333"/>
          <w:kern w:val="0"/>
          <w:szCs w:val="21"/>
        </w:rPr>
        <w:t>万元以下的罚款。</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第六十六条</w:t>
      </w:r>
      <w:r w:rsidRPr="002A0F4D">
        <w:rPr>
          <w:rFonts w:ascii="Arial" w:eastAsia="宋体" w:hAnsi="Arial" w:cs="Arial"/>
          <w:color w:val="333333"/>
          <w:kern w:val="0"/>
          <w:szCs w:val="21"/>
        </w:rPr>
        <w:t xml:space="preserve">　对</w:t>
      </w:r>
      <w:r w:rsidRPr="002A0F4D">
        <w:rPr>
          <w:rFonts w:ascii="Arial" w:eastAsia="宋体" w:hAnsi="Arial" w:cs="Arial"/>
          <w:color w:val="333333"/>
          <w:kern w:val="0"/>
          <w:szCs w:val="21"/>
        </w:rPr>
        <w:t>1</w:t>
      </w:r>
      <w:r w:rsidRPr="002A0F4D">
        <w:rPr>
          <w:rFonts w:ascii="Arial" w:eastAsia="宋体" w:hAnsi="Arial" w:cs="Arial"/>
          <w:color w:val="333333"/>
          <w:kern w:val="0"/>
          <w:szCs w:val="21"/>
        </w:rPr>
        <w:t>年内违法超限运输超过</w:t>
      </w:r>
      <w:r w:rsidRPr="002A0F4D">
        <w:rPr>
          <w:rFonts w:ascii="Arial" w:eastAsia="宋体" w:hAnsi="Arial" w:cs="Arial"/>
          <w:color w:val="333333"/>
          <w:kern w:val="0"/>
          <w:szCs w:val="21"/>
        </w:rPr>
        <w:t>3</w:t>
      </w:r>
      <w:r w:rsidRPr="002A0F4D">
        <w:rPr>
          <w:rFonts w:ascii="Arial" w:eastAsia="宋体" w:hAnsi="Arial" w:cs="Arial"/>
          <w:color w:val="333333"/>
          <w:kern w:val="0"/>
          <w:szCs w:val="21"/>
        </w:rPr>
        <w:t>次的货运车辆，由道路运输管理机构吊销其车辆营运证；对</w:t>
      </w:r>
      <w:r w:rsidRPr="002A0F4D">
        <w:rPr>
          <w:rFonts w:ascii="Arial" w:eastAsia="宋体" w:hAnsi="Arial" w:cs="Arial"/>
          <w:color w:val="333333"/>
          <w:kern w:val="0"/>
          <w:szCs w:val="21"/>
        </w:rPr>
        <w:t>1</w:t>
      </w:r>
      <w:r w:rsidRPr="002A0F4D">
        <w:rPr>
          <w:rFonts w:ascii="Arial" w:eastAsia="宋体" w:hAnsi="Arial" w:cs="Arial"/>
          <w:color w:val="333333"/>
          <w:kern w:val="0"/>
          <w:szCs w:val="21"/>
        </w:rPr>
        <w:t>年内违法超限运输超过</w:t>
      </w:r>
      <w:r w:rsidRPr="002A0F4D">
        <w:rPr>
          <w:rFonts w:ascii="Arial" w:eastAsia="宋体" w:hAnsi="Arial" w:cs="Arial"/>
          <w:color w:val="333333"/>
          <w:kern w:val="0"/>
          <w:szCs w:val="21"/>
        </w:rPr>
        <w:t>3</w:t>
      </w:r>
      <w:r w:rsidRPr="002A0F4D">
        <w:rPr>
          <w:rFonts w:ascii="Arial" w:eastAsia="宋体" w:hAnsi="Arial" w:cs="Arial"/>
          <w:color w:val="333333"/>
          <w:kern w:val="0"/>
          <w:szCs w:val="21"/>
        </w:rPr>
        <w:t>次的货运车辆驾驶人，由道路运输管理机构责令其停止从事营业性运输；道路运输企业</w:t>
      </w:r>
      <w:r w:rsidRPr="002A0F4D">
        <w:rPr>
          <w:rFonts w:ascii="Arial" w:eastAsia="宋体" w:hAnsi="Arial" w:cs="Arial"/>
          <w:color w:val="333333"/>
          <w:kern w:val="0"/>
          <w:szCs w:val="21"/>
        </w:rPr>
        <w:t>1</w:t>
      </w:r>
      <w:r w:rsidRPr="002A0F4D">
        <w:rPr>
          <w:rFonts w:ascii="Arial" w:eastAsia="宋体" w:hAnsi="Arial" w:cs="Arial"/>
          <w:color w:val="333333"/>
          <w:kern w:val="0"/>
          <w:szCs w:val="21"/>
        </w:rPr>
        <w:t>年内违法超限运输的货运车辆超过本单位货运车辆总数</w:t>
      </w:r>
      <w:r w:rsidRPr="002A0F4D">
        <w:rPr>
          <w:rFonts w:ascii="Arial" w:eastAsia="宋体" w:hAnsi="Arial" w:cs="Arial"/>
          <w:color w:val="333333"/>
          <w:kern w:val="0"/>
          <w:szCs w:val="21"/>
        </w:rPr>
        <w:t>10%</w:t>
      </w:r>
      <w:r w:rsidRPr="002A0F4D">
        <w:rPr>
          <w:rFonts w:ascii="Arial" w:eastAsia="宋体" w:hAnsi="Arial" w:cs="Arial"/>
          <w:color w:val="333333"/>
          <w:kern w:val="0"/>
          <w:szCs w:val="21"/>
        </w:rPr>
        <w:t>的，由道路运输管理机构责令道路运输企业停业整顿；情节严重的，吊销其道路运输经营许可证，并向社会公告。</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第六十七条</w:t>
      </w:r>
      <w:r w:rsidRPr="002A0F4D">
        <w:rPr>
          <w:rFonts w:ascii="Arial" w:eastAsia="宋体" w:hAnsi="Arial" w:cs="Arial"/>
          <w:color w:val="333333"/>
          <w:kern w:val="0"/>
          <w:szCs w:val="21"/>
        </w:rPr>
        <w:t xml:space="preserve">　违反本条例的规定，有下列行为之一的，由公路管理机构强制拖离或者扣留车辆，处</w:t>
      </w:r>
      <w:r w:rsidRPr="002A0F4D">
        <w:rPr>
          <w:rFonts w:ascii="Arial" w:eastAsia="宋体" w:hAnsi="Arial" w:cs="Arial"/>
          <w:color w:val="333333"/>
          <w:kern w:val="0"/>
          <w:szCs w:val="21"/>
        </w:rPr>
        <w:t>3</w:t>
      </w:r>
      <w:r w:rsidRPr="002A0F4D">
        <w:rPr>
          <w:rFonts w:ascii="Arial" w:eastAsia="宋体" w:hAnsi="Arial" w:cs="Arial"/>
          <w:color w:val="333333"/>
          <w:kern w:val="0"/>
          <w:szCs w:val="21"/>
        </w:rPr>
        <w:t>万元以下的罚款：</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（一）采取故意堵塞固定超限检测站点通行车道、强行通过固定超限检测站点等方式扰乱超限检测秩序的；</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（二）采取短途</w:t>
      </w:r>
      <w:proofErr w:type="gramStart"/>
      <w:r w:rsidRPr="002A0F4D">
        <w:rPr>
          <w:rFonts w:ascii="Arial" w:eastAsia="宋体" w:hAnsi="Arial" w:cs="Arial"/>
          <w:color w:val="333333"/>
          <w:kern w:val="0"/>
          <w:szCs w:val="21"/>
        </w:rPr>
        <w:t>驳载等</w:t>
      </w:r>
      <w:proofErr w:type="gramEnd"/>
      <w:r w:rsidRPr="002A0F4D">
        <w:rPr>
          <w:rFonts w:ascii="Arial" w:eastAsia="宋体" w:hAnsi="Arial" w:cs="Arial"/>
          <w:color w:val="333333"/>
          <w:kern w:val="0"/>
          <w:szCs w:val="21"/>
        </w:rPr>
        <w:t>方式逃避超限检测的。</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第六十八条</w:t>
      </w:r>
      <w:r w:rsidRPr="002A0F4D">
        <w:rPr>
          <w:rFonts w:ascii="Arial" w:eastAsia="宋体" w:hAnsi="Arial" w:cs="Arial"/>
          <w:color w:val="333333"/>
          <w:kern w:val="0"/>
          <w:szCs w:val="21"/>
        </w:rPr>
        <w:t xml:space="preserve">　违反本条例的规定，指使、强令车辆驾驶人超限运输货物的，由道路运输管理机构责令改正，处</w:t>
      </w:r>
      <w:r w:rsidRPr="002A0F4D">
        <w:rPr>
          <w:rFonts w:ascii="Arial" w:eastAsia="宋体" w:hAnsi="Arial" w:cs="Arial"/>
          <w:color w:val="333333"/>
          <w:kern w:val="0"/>
          <w:szCs w:val="21"/>
        </w:rPr>
        <w:t>3</w:t>
      </w:r>
      <w:r w:rsidRPr="002A0F4D">
        <w:rPr>
          <w:rFonts w:ascii="Arial" w:eastAsia="宋体" w:hAnsi="Arial" w:cs="Arial"/>
          <w:color w:val="333333"/>
          <w:kern w:val="0"/>
          <w:szCs w:val="21"/>
        </w:rPr>
        <w:t>万元以下的罚款。</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第六十九条</w:t>
      </w:r>
      <w:r w:rsidRPr="002A0F4D">
        <w:rPr>
          <w:rFonts w:ascii="Arial" w:eastAsia="宋体" w:hAnsi="Arial" w:cs="Arial"/>
          <w:color w:val="333333"/>
          <w:kern w:val="0"/>
          <w:szCs w:val="21"/>
        </w:rPr>
        <w:t xml:space="preserve">　车辆装载物触地拖行、掉落、</w:t>
      </w:r>
      <w:proofErr w:type="gramStart"/>
      <w:r w:rsidRPr="002A0F4D">
        <w:rPr>
          <w:rFonts w:ascii="Arial" w:eastAsia="宋体" w:hAnsi="Arial" w:cs="Arial"/>
          <w:color w:val="333333"/>
          <w:kern w:val="0"/>
          <w:szCs w:val="21"/>
        </w:rPr>
        <w:t>遗洒或者</w:t>
      </w:r>
      <w:proofErr w:type="gramEnd"/>
      <w:r w:rsidRPr="002A0F4D">
        <w:rPr>
          <w:rFonts w:ascii="Arial" w:eastAsia="宋体" w:hAnsi="Arial" w:cs="Arial"/>
          <w:color w:val="333333"/>
          <w:kern w:val="0"/>
          <w:szCs w:val="21"/>
        </w:rPr>
        <w:t>飘散，造成公路路面损坏、污染的，由公路管理机构责令改正，处</w:t>
      </w:r>
      <w:r w:rsidRPr="002A0F4D">
        <w:rPr>
          <w:rFonts w:ascii="Arial" w:eastAsia="宋体" w:hAnsi="Arial" w:cs="Arial"/>
          <w:color w:val="333333"/>
          <w:kern w:val="0"/>
          <w:szCs w:val="21"/>
        </w:rPr>
        <w:t>5000</w:t>
      </w:r>
      <w:r w:rsidRPr="002A0F4D">
        <w:rPr>
          <w:rFonts w:ascii="Arial" w:eastAsia="宋体" w:hAnsi="Arial" w:cs="Arial"/>
          <w:color w:val="333333"/>
          <w:kern w:val="0"/>
          <w:szCs w:val="21"/>
        </w:rPr>
        <w:t>元以下的罚款。</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第七十条</w:t>
      </w:r>
      <w:r w:rsidRPr="002A0F4D">
        <w:rPr>
          <w:rFonts w:ascii="Arial" w:eastAsia="宋体" w:hAnsi="Arial" w:cs="Arial"/>
          <w:color w:val="333333"/>
          <w:kern w:val="0"/>
          <w:szCs w:val="21"/>
        </w:rPr>
        <w:t xml:space="preserve">　违反本条例的规定，公路养护作业单位未按照国务院交通运输主管部门规定的技术规范和操作规程进行公路养护作业的，由公路管理机构责令改正，处</w:t>
      </w:r>
      <w:r w:rsidRPr="002A0F4D">
        <w:rPr>
          <w:rFonts w:ascii="Arial" w:eastAsia="宋体" w:hAnsi="Arial" w:cs="Arial"/>
          <w:color w:val="333333"/>
          <w:kern w:val="0"/>
          <w:szCs w:val="21"/>
        </w:rPr>
        <w:t>1</w:t>
      </w:r>
      <w:r w:rsidRPr="002A0F4D">
        <w:rPr>
          <w:rFonts w:ascii="Arial" w:eastAsia="宋体" w:hAnsi="Arial" w:cs="Arial"/>
          <w:color w:val="333333"/>
          <w:kern w:val="0"/>
          <w:szCs w:val="21"/>
        </w:rPr>
        <w:t>万元以上</w:t>
      </w:r>
      <w:r w:rsidRPr="002A0F4D">
        <w:rPr>
          <w:rFonts w:ascii="Arial" w:eastAsia="宋体" w:hAnsi="Arial" w:cs="Arial"/>
          <w:color w:val="333333"/>
          <w:kern w:val="0"/>
          <w:szCs w:val="21"/>
        </w:rPr>
        <w:t>5</w:t>
      </w:r>
      <w:r w:rsidRPr="002A0F4D">
        <w:rPr>
          <w:rFonts w:ascii="Arial" w:eastAsia="宋体" w:hAnsi="Arial" w:cs="Arial"/>
          <w:color w:val="333333"/>
          <w:kern w:val="0"/>
          <w:szCs w:val="21"/>
        </w:rPr>
        <w:t>万元以下的罚款；拒不改正的，吊销其资质证书。</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第七十一条</w:t>
      </w:r>
      <w:r w:rsidRPr="002A0F4D">
        <w:rPr>
          <w:rFonts w:ascii="Arial" w:eastAsia="宋体" w:hAnsi="Arial" w:cs="Arial"/>
          <w:color w:val="333333"/>
          <w:kern w:val="0"/>
          <w:szCs w:val="21"/>
        </w:rPr>
        <w:t xml:space="preserve">　造成公路、公路附属设施损坏的单位和个人应当立即报告公路管理机构，接受公路管理机构的现场调查处理；危及交通安全的，还应当设置警示标志或者采取其他安全防护措施，并迅速报告公安机关交通管理部门。</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发生交通事故造成公路、公路附属设施损坏的，公安机关交通管理部门在处理交通事故时应当及时通知有关公路管理机构到场调查处理。</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第七十二条</w:t>
      </w:r>
      <w:r w:rsidRPr="002A0F4D">
        <w:rPr>
          <w:rFonts w:ascii="Arial" w:eastAsia="宋体" w:hAnsi="Arial" w:cs="Arial"/>
          <w:color w:val="333333"/>
          <w:kern w:val="0"/>
          <w:szCs w:val="21"/>
        </w:rPr>
        <w:t xml:space="preserve">　造成公路、公路附属设施损坏，拒不接受公路管理机构现场调查处理的，公路管理机构可以扣留车辆、工具。</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公路管理机构扣留车辆、工具的，应当当场出具凭证，并告知当事人在规定期限内到公路管理机构接受处理。逾期不接受处理，并且经公告</w:t>
      </w:r>
      <w:r w:rsidRPr="002A0F4D">
        <w:rPr>
          <w:rFonts w:ascii="Arial" w:eastAsia="宋体" w:hAnsi="Arial" w:cs="Arial"/>
          <w:color w:val="333333"/>
          <w:kern w:val="0"/>
          <w:szCs w:val="21"/>
        </w:rPr>
        <w:t>3</w:t>
      </w:r>
      <w:r w:rsidRPr="002A0F4D">
        <w:rPr>
          <w:rFonts w:ascii="Arial" w:eastAsia="宋体" w:hAnsi="Arial" w:cs="Arial"/>
          <w:color w:val="333333"/>
          <w:kern w:val="0"/>
          <w:szCs w:val="21"/>
        </w:rPr>
        <w:t>个月仍不来接受处理的，对扣留的车辆、工具，由公路管理机构依法处理。</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公路管理机构对被扣留的车辆、工具应当妥善保管，不得使用。</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第七十三条</w:t>
      </w:r>
      <w:r w:rsidRPr="002A0F4D">
        <w:rPr>
          <w:rFonts w:ascii="Arial" w:eastAsia="宋体" w:hAnsi="Arial" w:cs="Arial"/>
          <w:color w:val="333333"/>
          <w:kern w:val="0"/>
          <w:szCs w:val="21"/>
        </w:rPr>
        <w:t xml:space="preserve">　违反本条例的规定，公路管理机构工作人员有下列行为之一的，依法给予处分：</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（一）违法实施行政许可的；</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（二）违反规定拦截、检查正常行驶的车辆的；</w:t>
      </w:r>
      <w:r w:rsidRPr="002A0F4D">
        <w:rPr>
          <w:rFonts w:ascii="Arial" w:eastAsia="宋体" w:hAnsi="Arial" w:cs="Arial"/>
          <w:color w:val="333333"/>
          <w:kern w:val="0"/>
          <w:szCs w:val="21"/>
        </w:rPr>
        <w:br/>
      </w:r>
      <w:r w:rsidRPr="002A0F4D">
        <w:rPr>
          <w:rFonts w:ascii="Arial" w:eastAsia="宋体" w:hAnsi="Arial" w:cs="Arial"/>
          <w:color w:val="333333"/>
          <w:kern w:val="0"/>
          <w:szCs w:val="21"/>
        </w:rPr>
        <w:lastRenderedPageBreak/>
        <w:t xml:space="preserve">　　（三）未及时采取措施处理公路坍塌、坑槽、隆起等损毁的；</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（四）违法扣留车辆、工具或者使用依法扣留的车辆、工具的；</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（五）有其他玩忽职守、徇私舞弊、滥用职权行为的。</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公路管理机构有前款所</w:t>
      </w:r>
      <w:proofErr w:type="gramStart"/>
      <w:r w:rsidRPr="002A0F4D">
        <w:rPr>
          <w:rFonts w:ascii="Arial" w:eastAsia="宋体" w:hAnsi="Arial" w:cs="Arial"/>
          <w:color w:val="333333"/>
          <w:kern w:val="0"/>
          <w:szCs w:val="21"/>
        </w:rPr>
        <w:t>列行</w:t>
      </w:r>
      <w:proofErr w:type="gramEnd"/>
      <w:r w:rsidRPr="002A0F4D">
        <w:rPr>
          <w:rFonts w:ascii="Arial" w:eastAsia="宋体" w:hAnsi="Arial" w:cs="Arial"/>
          <w:color w:val="333333"/>
          <w:kern w:val="0"/>
          <w:szCs w:val="21"/>
        </w:rPr>
        <w:t>为之一的，对负有直接责任的主管人员和其他直接责任人员依法给予处分。</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第七十四条</w:t>
      </w:r>
      <w:r w:rsidRPr="002A0F4D">
        <w:rPr>
          <w:rFonts w:ascii="Arial" w:eastAsia="宋体" w:hAnsi="Arial" w:cs="Arial"/>
          <w:color w:val="333333"/>
          <w:kern w:val="0"/>
          <w:szCs w:val="21"/>
        </w:rPr>
        <w:t xml:space="preserve">　违反本条例的规定，构成违反治安管理行为的，由公安机关依法给予治安管理处罚；构成犯罪的，依法追究刑事责任。</w:t>
      </w:r>
    </w:p>
    <w:p w:rsidR="002A0F4D" w:rsidRPr="002A0F4D" w:rsidRDefault="002A0F4D" w:rsidP="002A0F4D">
      <w:pPr>
        <w:widowControl/>
        <w:spacing w:before="100" w:beforeAutospacing="1" w:after="100" w:afterAutospacing="1" w:line="375" w:lineRule="atLeast"/>
        <w:ind w:firstLine="480"/>
        <w:jc w:val="center"/>
        <w:rPr>
          <w:rFonts w:ascii="Arial" w:eastAsia="宋体" w:hAnsi="Arial" w:cs="Arial"/>
          <w:color w:val="333333"/>
          <w:kern w:val="0"/>
          <w:szCs w:val="21"/>
        </w:rPr>
      </w:pPr>
      <w:r w:rsidRPr="002A0F4D">
        <w:rPr>
          <w:rFonts w:ascii="Arial" w:eastAsia="宋体" w:hAnsi="Arial" w:cs="Arial"/>
          <w:color w:val="333333"/>
          <w:kern w:val="0"/>
          <w:szCs w:val="21"/>
        </w:rPr>
        <w:t>第六章　附　　则</w:t>
      </w:r>
    </w:p>
    <w:p w:rsidR="002A0F4D" w:rsidRPr="002A0F4D" w:rsidRDefault="002A0F4D" w:rsidP="002A0F4D">
      <w:pPr>
        <w:widowControl/>
        <w:spacing w:before="100" w:beforeAutospacing="1" w:after="100" w:afterAutospacing="1" w:line="375" w:lineRule="atLeast"/>
        <w:ind w:firstLine="480"/>
        <w:jc w:val="left"/>
        <w:rPr>
          <w:rFonts w:ascii="Arial" w:eastAsia="宋体" w:hAnsi="Arial" w:cs="Arial"/>
          <w:color w:val="333333"/>
          <w:kern w:val="0"/>
          <w:szCs w:val="21"/>
        </w:rPr>
      </w:pP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第七十五条</w:t>
      </w:r>
      <w:r w:rsidRPr="002A0F4D">
        <w:rPr>
          <w:rFonts w:ascii="Arial" w:eastAsia="宋体" w:hAnsi="Arial" w:cs="Arial"/>
          <w:color w:val="333333"/>
          <w:kern w:val="0"/>
          <w:szCs w:val="21"/>
        </w:rPr>
        <w:t xml:space="preserve">　村道的管理和养护工作，由乡级人民政府参照本条例的规定执行。</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专用公路的保护不适用本条例。</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第七十六条</w:t>
      </w:r>
      <w:r w:rsidRPr="002A0F4D">
        <w:rPr>
          <w:rFonts w:ascii="Arial" w:eastAsia="宋体" w:hAnsi="Arial" w:cs="Arial"/>
          <w:color w:val="333333"/>
          <w:kern w:val="0"/>
          <w:szCs w:val="21"/>
        </w:rPr>
        <w:t xml:space="preserve">　军事运输使用公路按照国务院、中央军事委员会的有关规定执行。</w:t>
      </w:r>
      <w:r w:rsidRPr="002A0F4D">
        <w:rPr>
          <w:rFonts w:ascii="Arial" w:eastAsia="宋体" w:hAnsi="Arial" w:cs="Arial"/>
          <w:color w:val="333333"/>
          <w:kern w:val="0"/>
          <w:szCs w:val="21"/>
        </w:rPr>
        <w:br/>
      </w:r>
      <w:r w:rsidRPr="002A0F4D">
        <w:rPr>
          <w:rFonts w:ascii="Arial" w:eastAsia="宋体" w:hAnsi="Arial" w:cs="Arial"/>
          <w:color w:val="333333"/>
          <w:kern w:val="0"/>
          <w:szCs w:val="21"/>
        </w:rPr>
        <w:t xml:space="preserve">　　</w:t>
      </w:r>
      <w:r w:rsidRPr="002A0F4D">
        <w:rPr>
          <w:rFonts w:ascii="Arial" w:eastAsia="宋体" w:hAnsi="Arial" w:cs="Arial"/>
          <w:b/>
          <w:bCs/>
          <w:color w:val="333333"/>
          <w:kern w:val="0"/>
          <w:szCs w:val="21"/>
        </w:rPr>
        <w:t>第七十七条</w:t>
      </w:r>
      <w:r w:rsidRPr="002A0F4D">
        <w:rPr>
          <w:rFonts w:ascii="Arial" w:eastAsia="宋体" w:hAnsi="Arial" w:cs="Arial"/>
          <w:color w:val="333333"/>
          <w:kern w:val="0"/>
          <w:szCs w:val="21"/>
        </w:rPr>
        <w:t xml:space="preserve">　本条例自</w:t>
      </w:r>
      <w:r w:rsidRPr="002A0F4D">
        <w:rPr>
          <w:rFonts w:ascii="Arial" w:eastAsia="宋体" w:hAnsi="Arial" w:cs="Arial"/>
          <w:color w:val="333333"/>
          <w:kern w:val="0"/>
          <w:szCs w:val="21"/>
        </w:rPr>
        <w:t>2011</w:t>
      </w:r>
      <w:r w:rsidRPr="002A0F4D">
        <w:rPr>
          <w:rFonts w:ascii="Arial" w:eastAsia="宋体" w:hAnsi="Arial" w:cs="Arial"/>
          <w:color w:val="333333"/>
          <w:kern w:val="0"/>
          <w:szCs w:val="21"/>
        </w:rPr>
        <w:t>年</w:t>
      </w:r>
      <w:r w:rsidRPr="002A0F4D">
        <w:rPr>
          <w:rFonts w:ascii="Arial" w:eastAsia="宋体" w:hAnsi="Arial" w:cs="Arial"/>
          <w:color w:val="333333"/>
          <w:kern w:val="0"/>
          <w:szCs w:val="21"/>
        </w:rPr>
        <w:t>7</w:t>
      </w:r>
      <w:r w:rsidRPr="002A0F4D">
        <w:rPr>
          <w:rFonts w:ascii="Arial" w:eastAsia="宋体" w:hAnsi="Arial" w:cs="Arial"/>
          <w:color w:val="333333"/>
          <w:kern w:val="0"/>
          <w:szCs w:val="21"/>
        </w:rPr>
        <w:t>月</w:t>
      </w:r>
      <w:r w:rsidRPr="002A0F4D">
        <w:rPr>
          <w:rFonts w:ascii="Arial" w:eastAsia="宋体" w:hAnsi="Arial" w:cs="Arial"/>
          <w:color w:val="333333"/>
          <w:kern w:val="0"/>
          <w:szCs w:val="21"/>
        </w:rPr>
        <w:t>1</w:t>
      </w:r>
      <w:r w:rsidRPr="002A0F4D">
        <w:rPr>
          <w:rFonts w:ascii="Arial" w:eastAsia="宋体" w:hAnsi="Arial" w:cs="Arial"/>
          <w:color w:val="333333"/>
          <w:kern w:val="0"/>
          <w:szCs w:val="21"/>
        </w:rPr>
        <w:t>日起施行。</w:t>
      </w:r>
      <w:r w:rsidRPr="002A0F4D">
        <w:rPr>
          <w:rFonts w:ascii="Arial" w:eastAsia="宋体" w:hAnsi="Arial" w:cs="Arial"/>
          <w:color w:val="333333"/>
          <w:kern w:val="0"/>
          <w:szCs w:val="21"/>
        </w:rPr>
        <w:t>1987</w:t>
      </w:r>
      <w:r w:rsidRPr="002A0F4D">
        <w:rPr>
          <w:rFonts w:ascii="Arial" w:eastAsia="宋体" w:hAnsi="Arial" w:cs="Arial"/>
          <w:color w:val="333333"/>
          <w:kern w:val="0"/>
          <w:szCs w:val="21"/>
        </w:rPr>
        <w:t>年</w:t>
      </w:r>
      <w:r w:rsidRPr="002A0F4D">
        <w:rPr>
          <w:rFonts w:ascii="Arial" w:eastAsia="宋体" w:hAnsi="Arial" w:cs="Arial"/>
          <w:color w:val="333333"/>
          <w:kern w:val="0"/>
          <w:szCs w:val="21"/>
        </w:rPr>
        <w:t>10</w:t>
      </w:r>
      <w:r w:rsidRPr="002A0F4D">
        <w:rPr>
          <w:rFonts w:ascii="Arial" w:eastAsia="宋体" w:hAnsi="Arial" w:cs="Arial"/>
          <w:color w:val="333333"/>
          <w:kern w:val="0"/>
          <w:szCs w:val="21"/>
        </w:rPr>
        <w:t>月</w:t>
      </w:r>
      <w:r w:rsidRPr="002A0F4D">
        <w:rPr>
          <w:rFonts w:ascii="Arial" w:eastAsia="宋体" w:hAnsi="Arial" w:cs="Arial"/>
          <w:color w:val="333333"/>
          <w:kern w:val="0"/>
          <w:szCs w:val="21"/>
        </w:rPr>
        <w:t>13</w:t>
      </w:r>
      <w:r w:rsidRPr="002A0F4D">
        <w:rPr>
          <w:rFonts w:ascii="Arial" w:eastAsia="宋体" w:hAnsi="Arial" w:cs="Arial"/>
          <w:color w:val="333333"/>
          <w:kern w:val="0"/>
          <w:szCs w:val="21"/>
        </w:rPr>
        <w:t>日国务院发布的《中华人民共和国公路管理条例》同时废止。</w:t>
      </w:r>
    </w:p>
    <w:p w:rsidR="000C3810" w:rsidRDefault="00D00BA7"/>
    <w:sectPr w:rsidR="000C381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F4D"/>
    <w:rsid w:val="002A0F4D"/>
    <w:rsid w:val="00880BE6"/>
    <w:rsid w:val="00C93C62"/>
    <w:rsid w:val="00D00B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A0F4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A0F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1473243">
      <w:bodyDiv w:val="1"/>
      <w:marLeft w:val="0"/>
      <w:marRight w:val="0"/>
      <w:marTop w:val="0"/>
      <w:marBottom w:val="0"/>
      <w:divBdr>
        <w:top w:val="none" w:sz="0" w:space="0" w:color="auto"/>
        <w:left w:val="none" w:sz="0" w:space="0" w:color="auto"/>
        <w:bottom w:val="none" w:sz="0" w:space="0" w:color="auto"/>
        <w:right w:val="none" w:sz="0" w:space="0" w:color="auto"/>
      </w:divBdr>
      <w:divsChild>
        <w:div w:id="475995454">
          <w:marLeft w:val="0"/>
          <w:marRight w:val="0"/>
          <w:marTop w:val="0"/>
          <w:marBottom w:val="0"/>
          <w:divBdr>
            <w:top w:val="none" w:sz="0" w:space="0" w:color="auto"/>
            <w:left w:val="none" w:sz="0" w:space="0" w:color="auto"/>
            <w:bottom w:val="none" w:sz="0" w:space="0" w:color="auto"/>
            <w:right w:val="none" w:sz="0" w:space="0" w:color="auto"/>
          </w:divBdr>
          <w:divsChild>
            <w:div w:id="2112778232">
              <w:marLeft w:val="0"/>
              <w:marRight w:val="0"/>
              <w:marTop w:val="0"/>
              <w:marBottom w:val="225"/>
              <w:divBdr>
                <w:top w:val="single" w:sz="6" w:space="8" w:color="DFDFDF"/>
                <w:left w:val="single" w:sz="6" w:space="15" w:color="DFDFDF"/>
                <w:bottom w:val="single" w:sz="6" w:space="8" w:color="DFDFDF"/>
                <w:right w:val="single" w:sz="6" w:space="15" w:color="DFDFDF"/>
              </w:divBdr>
              <w:divsChild>
                <w:div w:id="106968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1516</Words>
  <Characters>8642</Characters>
  <Application>Microsoft Office Word</Application>
  <DocSecurity>0</DocSecurity>
  <Lines>72</Lines>
  <Paragraphs>20</Paragraphs>
  <ScaleCrop>false</ScaleCrop>
  <Company/>
  <LinksUpToDate>false</LinksUpToDate>
  <CharactersWithSpaces>10138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fzk</dc:creator>
  <cp:lastModifiedBy>q</cp:lastModifiedBy>
  <cp:revision>2</cp:revision>
  <dcterms:created xsi:type="dcterms:W3CDTF">2016-08-16T02:02:00Z</dcterms:created>
  <dcterms:modified xsi:type="dcterms:W3CDTF">2022-04-08T06:06:00Z</dcterms:modified>
</cp:coreProperties>
</file>