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55A" w:rsidRDefault="00F3255A" w:rsidP="00F3255A">
      <w:pPr>
        <w:widowControl/>
        <w:shd w:val="clear" w:color="auto" w:fill="FFFFFF"/>
        <w:spacing w:line="630" w:lineRule="atLeast"/>
        <w:jc w:val="center"/>
        <w:rPr>
          <w:rFonts w:ascii="Arial" w:hAnsi="Arial" w:cs="Arial" w:hint="eastAsia"/>
          <w:b/>
          <w:bCs/>
          <w:color w:val="333333"/>
          <w:sz w:val="30"/>
          <w:szCs w:val="30"/>
          <w:shd w:val="clear" w:color="auto" w:fill="FFFFFF"/>
        </w:rPr>
      </w:pPr>
      <w:r>
        <w:rPr>
          <w:rFonts w:ascii="Arial" w:hAnsi="Arial" w:cs="Arial"/>
          <w:b/>
          <w:bCs/>
          <w:color w:val="333333"/>
          <w:sz w:val="30"/>
          <w:szCs w:val="30"/>
          <w:shd w:val="clear" w:color="auto" w:fill="FFFFFF"/>
        </w:rPr>
        <w:t>中华人民共和国渔业船舶检验条例</w:t>
      </w:r>
    </w:p>
    <w:p w:rsidR="00287513" w:rsidRPr="00287513" w:rsidRDefault="00287513" w:rsidP="00F3255A">
      <w:pPr>
        <w:widowControl/>
        <w:shd w:val="clear" w:color="auto" w:fill="FFFFFF"/>
        <w:spacing w:line="630" w:lineRule="atLeast"/>
        <w:jc w:val="center"/>
        <w:rPr>
          <w:rFonts w:ascii="Arial" w:hAnsi="Arial" w:cs="Arial"/>
          <w:b/>
          <w:bCs/>
          <w:color w:val="333333"/>
          <w:sz w:val="30"/>
          <w:szCs w:val="30"/>
          <w:shd w:val="clear" w:color="auto" w:fill="FFFFFF"/>
        </w:rPr>
      </w:pPr>
      <w:r>
        <w:rPr>
          <w:rFonts w:ascii="Helvetica" w:hAnsi="Helvetica" w:cs="Helvetica" w:hint="eastAsia"/>
          <w:color w:val="333333"/>
          <w:szCs w:val="21"/>
          <w:shd w:val="clear" w:color="auto" w:fill="FFFFFF"/>
        </w:rPr>
        <w:t>（</w:t>
      </w:r>
      <w:r>
        <w:rPr>
          <w:rFonts w:ascii="Helvetica" w:hAnsi="Helvetica" w:cs="Helvetica"/>
          <w:color w:val="333333"/>
          <w:szCs w:val="21"/>
          <w:shd w:val="clear" w:color="auto" w:fill="FFFFFF"/>
        </w:rPr>
        <w:t>2003</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6</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27</w:t>
      </w:r>
      <w:r>
        <w:rPr>
          <w:rFonts w:ascii="Helvetica" w:hAnsi="Helvetica" w:cs="Helvetica"/>
          <w:color w:val="333333"/>
          <w:szCs w:val="21"/>
          <w:shd w:val="clear" w:color="auto" w:fill="FFFFFF"/>
        </w:rPr>
        <w:t>日中华人民共和国国务院令第</w:t>
      </w:r>
      <w:r>
        <w:rPr>
          <w:rFonts w:ascii="Helvetica" w:hAnsi="Helvetica" w:cs="Helvetica"/>
          <w:color w:val="333333"/>
          <w:szCs w:val="21"/>
          <w:shd w:val="clear" w:color="auto" w:fill="FFFFFF"/>
        </w:rPr>
        <w:t>383</w:t>
      </w:r>
      <w:r>
        <w:rPr>
          <w:rFonts w:ascii="Helvetica" w:hAnsi="Helvetica" w:cs="Helvetica"/>
          <w:color w:val="333333"/>
          <w:szCs w:val="21"/>
          <w:shd w:val="clear" w:color="auto" w:fill="FFFFFF"/>
        </w:rPr>
        <w:t>号发布，自</w:t>
      </w:r>
      <w:r>
        <w:rPr>
          <w:rFonts w:ascii="Helvetica" w:hAnsi="Helvetica" w:cs="Helvetica"/>
          <w:color w:val="333333"/>
          <w:szCs w:val="21"/>
          <w:shd w:val="clear" w:color="auto" w:fill="FFFFFF"/>
        </w:rPr>
        <w:t>2003</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8</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1</w:t>
      </w:r>
      <w:r>
        <w:rPr>
          <w:rFonts w:ascii="Helvetica" w:hAnsi="Helvetica" w:cs="Helvetica"/>
          <w:color w:val="333333"/>
          <w:szCs w:val="21"/>
          <w:shd w:val="clear" w:color="auto" w:fill="FFFFFF"/>
        </w:rPr>
        <w:t>日起施行。</w:t>
      </w:r>
      <w:r>
        <w:rPr>
          <w:rFonts w:ascii="Helvetica" w:hAnsi="Helvetica" w:cs="Helvetica" w:hint="eastAsia"/>
          <w:color w:val="333333"/>
          <w:szCs w:val="21"/>
          <w:shd w:val="clear" w:color="auto" w:fill="FFFFFF"/>
        </w:rPr>
        <w:t>）</w:t>
      </w:r>
    </w:p>
    <w:p w:rsidR="00F3255A" w:rsidRPr="00F3255A" w:rsidRDefault="00F3255A" w:rsidP="00F3255A">
      <w:pPr>
        <w:widowControl/>
        <w:shd w:val="clear" w:color="auto" w:fill="FFFFFF"/>
        <w:spacing w:line="630" w:lineRule="atLeast"/>
        <w:jc w:val="left"/>
        <w:rPr>
          <w:rFonts w:ascii="Arial" w:eastAsia="宋体" w:hAnsi="Arial" w:cs="Arial"/>
          <w:b/>
          <w:bCs/>
          <w:color w:val="000000"/>
          <w:kern w:val="0"/>
          <w:sz w:val="27"/>
          <w:szCs w:val="27"/>
        </w:rPr>
      </w:pPr>
      <w:r w:rsidRPr="00F3255A">
        <w:rPr>
          <w:rFonts w:ascii="Arial" w:eastAsia="宋体" w:hAnsi="Arial" w:cs="Arial"/>
          <w:b/>
          <w:bCs/>
          <w:color w:val="000000"/>
          <w:kern w:val="0"/>
          <w:sz w:val="27"/>
          <w:szCs w:val="27"/>
        </w:rPr>
        <w:t>第一章　总则</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第一条</w:t>
      </w:r>
      <w:bookmarkStart w:id="0" w:name="_GoBack"/>
      <w:bookmarkEnd w:id="0"/>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为了规范渔业船舶的检验，保证渔业船舶具备安全航行和作业的条件，保障渔业船舶和渔民生命财产的安全，防止污染环境，依照《中华人民共和国渔业法》，制定本条例。</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在中华人民共和国登记和将要登记的渔业船舶（以下简称渔业船舶）的检验，适用本条例。从事国际航运的渔业辅助船舶除外。</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国务院渔业行政主管部门主管全国渔业船舶检验及其监督管理工作。中华人民共和国渔业船舶检验局（以下简称国家渔业船舶检验机构）行使渔业船舶检验及其监督管理职能。地方渔业船舶检验机构依照本条例规定，负责有关的渔业船舶检验工作。各级公安边防、质量监督和工商行政管理等部门，应当在各自的职责范围内对渔业船舶检验和监督管理工作予以协助。</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第四条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国家对渔业船舶实行强制检验制度。强制检验分为初次检验、营运检验和临时检验。</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第五条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渔业船舶检验，应当遵循安全第一、保证质量和方便渔民的原则。</w:t>
      </w:r>
    </w:p>
    <w:p w:rsidR="00F3255A" w:rsidRPr="00F3255A" w:rsidRDefault="00F3255A" w:rsidP="00F3255A">
      <w:pPr>
        <w:widowControl/>
        <w:shd w:val="clear" w:color="auto" w:fill="FFFFFF"/>
        <w:spacing w:line="630" w:lineRule="atLeast"/>
        <w:jc w:val="left"/>
        <w:rPr>
          <w:rFonts w:ascii="Arial" w:eastAsia="宋体" w:hAnsi="Arial" w:cs="Arial"/>
          <w:b/>
          <w:bCs/>
          <w:color w:val="000000"/>
          <w:kern w:val="0"/>
          <w:sz w:val="27"/>
          <w:szCs w:val="27"/>
        </w:rPr>
      </w:pPr>
      <w:r w:rsidRPr="00F3255A">
        <w:rPr>
          <w:rFonts w:ascii="Arial" w:eastAsia="宋体" w:hAnsi="Arial" w:cs="Arial"/>
          <w:b/>
          <w:bCs/>
          <w:color w:val="000000"/>
          <w:kern w:val="0"/>
          <w:sz w:val="27"/>
          <w:szCs w:val="27"/>
        </w:rPr>
        <w:t>第二章　初次检验</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第六条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渔业船舶的初次检验，是指渔业船舶检验机构在渔业船舶投入营运前对其所实施的全面检验。</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第七条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下列渔业船舶的所有者或者经营者应当申报初次检验：（一）制造的渔业船舶；（二）改造的渔业船舶（包括非渔业船舶改为渔业船舶、国内作业的渔业船舶改为远洋作业的渔业船舶）；（三）进口的渔业船舶。</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第八条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制造、改造的渔业船舶，其设计图纸、技术文件应当经渔业船舶检验机构审查批准，并在开工制造、改造前申报初次检验。渔业船舶检验机构应当自收到设计图纸、技术文件之日起２０个工作日内</w:t>
      </w:r>
      <w:proofErr w:type="gramStart"/>
      <w:r w:rsidRPr="00F3255A">
        <w:rPr>
          <w:rFonts w:ascii="Arial" w:eastAsia="宋体" w:hAnsi="Arial" w:cs="Arial"/>
          <w:color w:val="333333"/>
          <w:kern w:val="0"/>
          <w:szCs w:val="21"/>
        </w:rPr>
        <w:t>作出</w:t>
      </w:r>
      <w:proofErr w:type="gramEnd"/>
      <w:r w:rsidRPr="00F3255A">
        <w:rPr>
          <w:rFonts w:ascii="Arial" w:eastAsia="宋体" w:hAnsi="Arial" w:cs="Arial"/>
          <w:color w:val="333333"/>
          <w:kern w:val="0"/>
          <w:szCs w:val="21"/>
        </w:rPr>
        <w:t>审查决定，并书面通知当事人。设计、制造、改造渔业船舶的单位应当符合国家规定的条件，并遵守国家渔业船舶技术规则。</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第九条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制造、改造的渔业船舶的初次检验，应当与渔业船舶的制造、改造同时进行。用于制造、改造渔业船舶的有关航行、作业和人身财产安全以及防止污染环境的重要设备、部件和材料，</w:t>
      </w:r>
      <w:r w:rsidRPr="00F3255A">
        <w:rPr>
          <w:rFonts w:ascii="Arial" w:eastAsia="宋体" w:hAnsi="Arial" w:cs="Arial"/>
          <w:color w:val="333333"/>
          <w:kern w:val="0"/>
          <w:szCs w:val="21"/>
        </w:rPr>
        <w:lastRenderedPageBreak/>
        <w:t>在使用前应当经渔业船舶检验机构检验，检验合格的方可使用。前款规定必须检验的重要设备、部件和材料的目录，由国务院渔业行政主管部门制定。</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第十条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进口的渔业船舶，其设计图纸、技术文件应当经渔业船舶检验机构审查确认，并在投入营运前申报初次检验。进口旧渔业船舶，进口前还应当取得国家渔业船舶检验机构出具的旧渔业船舶技术评定证书。</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第十一条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检验机构对检验合格的渔业船舶，应当自检验完毕之日起５个工作日内签发渔业船舶检验证书；经检验不合格的，应当书面通知当事人，并说明理由。经检验合格的渔业船舶，任何单位和个人不得擅自改变其吨位、载重线、主机功率、人员定额和适航区域；不得擅自拆除其有关航行、作业和人身财产安全以及防止污染环境的重要设备、部件。确需改变或者拆除的，应当经原渔业船舶检验机构核准。</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第十二条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进口的渔业船舶和远洋渔业船舶的初次检验，由国家渔业船舶检验机构统一组织实施。其他渔业船舶的初次检验，由船籍港渔业船舶检验机构负责实施；渔业船舶的制造地或者改造地与船籍港不一致的，初次检验由制造地或者改造地渔业船舶检验机构实施；该渔业船舶检验机构应当自检验完毕之日起５个工作日内，将检验报告、检验记录等技术资料移交船籍港渔业船舶检验机构。</w:t>
      </w:r>
    </w:p>
    <w:p w:rsidR="00F3255A" w:rsidRPr="00F3255A" w:rsidRDefault="00F3255A" w:rsidP="00F3255A">
      <w:pPr>
        <w:widowControl/>
        <w:shd w:val="clear" w:color="auto" w:fill="FFFFFF"/>
        <w:spacing w:line="630" w:lineRule="atLeast"/>
        <w:jc w:val="left"/>
        <w:rPr>
          <w:rFonts w:ascii="Arial" w:eastAsia="宋体" w:hAnsi="Arial" w:cs="Arial"/>
          <w:b/>
          <w:bCs/>
          <w:color w:val="000000"/>
          <w:kern w:val="0"/>
          <w:sz w:val="27"/>
          <w:szCs w:val="27"/>
        </w:rPr>
      </w:pPr>
      <w:r w:rsidRPr="00F3255A">
        <w:rPr>
          <w:rFonts w:ascii="Arial" w:eastAsia="宋体" w:hAnsi="Arial" w:cs="Arial"/>
          <w:b/>
          <w:bCs/>
          <w:color w:val="000000"/>
          <w:kern w:val="0"/>
          <w:sz w:val="27"/>
          <w:szCs w:val="27"/>
        </w:rPr>
        <w:t>第三章　营运检验</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第十三条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渔业船舶的营运检验，是指渔业船舶检验机构对营运中的渔业船舶所实施的常规性检验。</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第十四条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营运中的渔业船舶的所有者或者经营者应当按照国务院渔业行政主管部门规定的时间申报营运检验。渔业船舶检验机构应当按照国务院渔业行政主管部门的规定，根据渔业船舶运行年限和安全要求对下列项目实施检验：（一）渔业船舶的结构和机电设备；（二）与渔业船舶安全有关的设备、部件；（三）与防止污染环境有关的设备、部件；（四）国务院渔业行政主管部门规定的其他检验项目。</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第十五条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检验机构应当自申报营运检验的渔业船舶到达受检地之日起３个工作日内实施检验。经检验合格的，应当自检验完毕之日起５个工作日内在渔业船舶检验证书上签署意见或者签发渔业船舶检验证书；签发境外受检的远洋渔业船舶的检验证书，可以延长至１５个工作日。经检验不合格的，应当书面通知当事人，并说明理由。</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第十六条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渔业船舶经检验需要维修的，该船舶的所有者或者经营者应当选择符合国家规定条件的维修单位。维修渔业船舶应当遵守国家渔业船舶技术规则。用于维修渔业船舶的有关航行、作业</w:t>
      </w:r>
      <w:r w:rsidRPr="00F3255A">
        <w:rPr>
          <w:rFonts w:ascii="Arial" w:eastAsia="宋体" w:hAnsi="Arial" w:cs="Arial"/>
          <w:color w:val="333333"/>
          <w:kern w:val="0"/>
          <w:szCs w:val="21"/>
        </w:rPr>
        <w:lastRenderedPageBreak/>
        <w:t>和人身财产安全以及防止污染环境的重要设备、部件和材料，在使用前应当经渔业船舶检验机构检验，检验合格的方可使用。</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第十七条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营运中的渔业船舶需要更换有关航行、作业和人身财产安全以及防止污染环境的重要设备、部件和材料的，该船舶的所有者或者经营者应当遵守本条例第十六条第二款的规定。</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第十八条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远洋渔业船舶的营运检验，由国家渔业船舶检验机构统一组织实施。其他渔业船舶的营运检验，由船籍港渔业船舶检验机构负责实施；因故不能回船籍港进行营运检验的渔业船舶，由船籍港渔业船舶检验机构委托船舶的营运地或者维修地渔业船舶检验机构实施检验；实施检验的渔业船舶检验机构应当自检验完毕之日起５个工作日内将检验报告、检验记录等技术资料移交船籍港渔业船舶检验机构。</w:t>
      </w:r>
    </w:p>
    <w:p w:rsidR="00F3255A" w:rsidRPr="00F3255A" w:rsidRDefault="00F3255A" w:rsidP="00F3255A">
      <w:pPr>
        <w:widowControl/>
        <w:shd w:val="clear" w:color="auto" w:fill="FFFFFF"/>
        <w:spacing w:line="630" w:lineRule="atLeast"/>
        <w:jc w:val="left"/>
        <w:rPr>
          <w:rFonts w:ascii="Arial" w:eastAsia="宋体" w:hAnsi="Arial" w:cs="Arial"/>
          <w:b/>
          <w:bCs/>
          <w:color w:val="000000"/>
          <w:kern w:val="0"/>
          <w:sz w:val="27"/>
          <w:szCs w:val="27"/>
        </w:rPr>
      </w:pPr>
      <w:r w:rsidRPr="00F3255A">
        <w:rPr>
          <w:rFonts w:ascii="Arial" w:eastAsia="宋体" w:hAnsi="Arial" w:cs="Arial"/>
          <w:b/>
          <w:bCs/>
          <w:color w:val="000000"/>
          <w:kern w:val="0"/>
          <w:sz w:val="27"/>
          <w:szCs w:val="27"/>
        </w:rPr>
        <w:t>第四章　临时检验</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第十九条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渔业船舶的临时检验，是指渔业船舶检验机构对营运中的渔业船舶出现特定情形时所实施的非常规性检验。</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第二十条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有下列情形之一的渔业船舶，其所有者或者经营者应当申报临时检验：（一）因检验证书失效而无法及时回船籍港的；（二）因不符合水上交通安全或者环境保护法律、法规的有关要求被责令检验的；（三）具有国务院渔业行政主管部门规定的其他特定情形的。</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第二十一条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检验机构应当自申报临时检验的渔业船舶到达受检地之日起２个工作日内实施检验。经检验合格的，应当自检验完毕之日起３个工作日内在渔业船舶检验证书上签署意见或者签发渔业船舶检验证书；经检验不合格的，应当书面通知当事人，并说明理由。</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第二十二条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渔业船舶临时检验的管辖权限划分，依照本条例第十八条关于营运检验管辖权限的规定执行。</w:t>
      </w:r>
    </w:p>
    <w:p w:rsidR="00F3255A" w:rsidRPr="00F3255A" w:rsidRDefault="00F3255A" w:rsidP="00F3255A">
      <w:pPr>
        <w:widowControl/>
        <w:shd w:val="clear" w:color="auto" w:fill="FFFFFF"/>
        <w:spacing w:line="630" w:lineRule="atLeast"/>
        <w:jc w:val="left"/>
        <w:rPr>
          <w:rFonts w:ascii="Arial" w:eastAsia="宋体" w:hAnsi="Arial" w:cs="Arial"/>
          <w:b/>
          <w:bCs/>
          <w:color w:val="000000"/>
          <w:kern w:val="0"/>
          <w:sz w:val="27"/>
          <w:szCs w:val="27"/>
        </w:rPr>
      </w:pPr>
      <w:r w:rsidRPr="00F3255A">
        <w:rPr>
          <w:rFonts w:ascii="Arial" w:eastAsia="宋体" w:hAnsi="Arial" w:cs="Arial"/>
          <w:b/>
          <w:bCs/>
          <w:color w:val="000000"/>
          <w:kern w:val="0"/>
          <w:sz w:val="27"/>
          <w:szCs w:val="27"/>
        </w:rPr>
        <w:t>第五章　监督管理</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第二十三条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有下列情形之一的渔业船舶，渔业船舶检验机构不得受理检验：（一）设计图纸、技术文件未经渔业船舶检验机构审查批准或者确认的；（二）违反本条例第八条第二款和第九条第二款规定制造、改造的；（三）违反本条例第十六条、第十七条规定维修的；（四）按照国家有关规定应当报废的。</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第二十四条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地方渔业船舶检验机构应当在国家渔业船舶检验机构核定的范围内开展检验业务。</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第二十五条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lastRenderedPageBreak/>
        <w:t>从事渔业船舶检验的人员应当经国家渔业船舶检验机构考核合格后，方可从事相应的渔业船舶检验工作。</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第二十六条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检验机构及其检验人员应当严格遵守渔业船舶检验规则，实施现场检验，并对检验结论负责。渔业船舶检验规则由国家渔业船舶检验机构制定，经国务院渔业行政主管部门批准后公布实施。对具有新颖性的渔业船舶或者船用产品，国家尚未制定相应的检验规则的，可以适用国家渔业船舶检验机构认可的检验规则。</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第二十七条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当事人对地方渔业船舶检验机构的检验结论有异议的，可以按照国务院渔业行政主管部门的规定申请复验。</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第二十八条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渔业船舶的检验收费，按照国务院价格主管部门、财政部门规定的收费标准执行。</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第二十九条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渔业船舶的检验证书、检验记录、检验报告的式样和检验业务印章，由国家渔业船舶检验机构统一规定。</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第三十条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渔业船舶检验人员依法履行职能时，有权对渔业船舶的检验证书和技术状况进行检查，有关单位和个人应当给予配合。重大渔业船舶海损事故的调查处理，应当有渔业船舶检验机构的检验人员参加。</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第三十一条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有下列情形之一的渔业船舶，其所有者或者经营者应当在渔业船舶报废、改籍、改造之日前７个工作日内或者自渔业船舶灭失之日起２０个工作日内，向渔业船舶检验机构申请注销其渔业船舶检验证书；逾期不申请的，渔业船舶检验证书自渔业船舶改籍、改造完毕之日</w:t>
      </w:r>
      <w:proofErr w:type="gramStart"/>
      <w:r w:rsidRPr="00F3255A">
        <w:rPr>
          <w:rFonts w:ascii="Arial" w:eastAsia="宋体" w:hAnsi="Arial" w:cs="Arial"/>
          <w:color w:val="333333"/>
          <w:kern w:val="0"/>
          <w:szCs w:val="21"/>
        </w:rPr>
        <w:t>起或者</w:t>
      </w:r>
      <w:proofErr w:type="gramEnd"/>
      <w:r w:rsidRPr="00F3255A">
        <w:rPr>
          <w:rFonts w:ascii="Arial" w:eastAsia="宋体" w:hAnsi="Arial" w:cs="Arial"/>
          <w:color w:val="333333"/>
          <w:kern w:val="0"/>
          <w:szCs w:val="21"/>
        </w:rPr>
        <w:t>渔业船舶报废、灭失之日起失效，并由渔业船舶检验机构注销渔业船舶检验证书：（一）按照国家有关规定报废的；（二）中国籍改为外国籍的；（三）渔业船舶改为非渔业船舶的；（四）因沉没等原因灭失的。</w:t>
      </w:r>
    </w:p>
    <w:p w:rsidR="00F3255A" w:rsidRPr="00F3255A" w:rsidRDefault="00F3255A" w:rsidP="00F3255A">
      <w:pPr>
        <w:widowControl/>
        <w:shd w:val="clear" w:color="auto" w:fill="FFFFFF"/>
        <w:spacing w:line="630" w:lineRule="atLeast"/>
        <w:jc w:val="left"/>
        <w:rPr>
          <w:rFonts w:ascii="Arial" w:eastAsia="宋体" w:hAnsi="Arial" w:cs="Arial"/>
          <w:b/>
          <w:bCs/>
          <w:color w:val="000000"/>
          <w:kern w:val="0"/>
          <w:sz w:val="27"/>
          <w:szCs w:val="27"/>
        </w:rPr>
      </w:pPr>
      <w:r w:rsidRPr="00F3255A">
        <w:rPr>
          <w:rFonts w:ascii="Arial" w:eastAsia="宋体" w:hAnsi="Arial" w:cs="Arial"/>
          <w:b/>
          <w:bCs/>
          <w:color w:val="000000"/>
          <w:kern w:val="0"/>
          <w:sz w:val="27"/>
          <w:szCs w:val="27"/>
        </w:rPr>
        <w:t>第六章　法律责任</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第三十二条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违反本条例规定，渔业船舶未经检验、未取得渔业船舶检验证书擅自下水作业的，没收该渔业船舶。按照规定应当报废的渔业船舶继续作业的，责令立即停止作业，收缴失效的渔业船舶检验证书，强制拆解应当报废的渔业船舶，并处２０００元以上５万元以下的罚款；构成犯罪的，依法追究刑事责任。</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第三十三条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lastRenderedPageBreak/>
        <w:t>违反本条例规定，渔业船舶应当申报营运检验或者临时检验而不申报的，责令立即停止作业，限期申报检验；逾期仍不申报检验的，处１０００元以上１万元以下的罚款，并可以暂扣渔业船舶检验证书。</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第三十四条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违反本条例规定，有下列行为之一的，责令立即改正，处２０００元以上２万元以下的罚款；正在作业的，责令立即停止作业；拒不改正或者拒不停止作业的，强制拆除非法使用的重要设备、部件和材料或者暂扣渔业船舶检验证书；构成犯罪的，依法追究刑事责任：（一）使用未经检验合格的有关航行、作业和人身财产安全以及防止污染环境的重要设备、部件和材料，制造、改造、维修渔业船舶的；（二）擅自拆除渔业船舶上有关航行、作业和人身财产安全以及防止污染环境的重要设备、部件的；（三）擅自改变渔业船舶的吨位、载重线、主机功率、人员定额和适航区域的。</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第三十五条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渔业船舶检验机构的工作人员未经考核合格从事渔业船舶检验工作的，责令其立即停止检验工作，处１０００元以上５０００元以下的罚款。</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第三十六条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违反本条例规定，有下列情形之一的，责令立即改正，对直接负责的主管人员和其他直接责任人员，依法给予降级、撤职、取消检验资格的处分；构成犯罪的，依法追究刑事责任；已签发的渔业船舶检验证书无效：（一）未按照国务院渔业行政主管部门的有关规定实施检验的；（二）所签发的渔业船舶检验证书或者检验记录、检验报告与渔业船舶实际情况不相符的；（三）超越规定的权限进行渔业船舶检验的。</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第三十七条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伪造、变造渔业船舶检验证书、检验记录和检验报告，或者私刻渔业船舶检验业务印章的，应当予以没收；构成犯罪的，依法追究刑事责任。</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第三十八条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本条例规定的行政处罚，由县级以上人民政府渔业行政主管部门或者其所属的渔业行政执法机构依据职权决定。前款规定的行政处罚决定机关及其工作人员利用职务上的便利收取他人财物、其他好处，或者不履行监督职责、发现违法行为不予查处，或者有其他玩忽职守、滥用职权、徇私舞弊行为，构成犯罪的，依法追究直接负责的主管人员和其他直接责任人员的刑事责任；尚不构成犯罪的，依法给予行政处分。</w:t>
      </w:r>
    </w:p>
    <w:p w:rsidR="00F3255A" w:rsidRPr="00F3255A" w:rsidRDefault="00F3255A" w:rsidP="00F3255A">
      <w:pPr>
        <w:widowControl/>
        <w:shd w:val="clear" w:color="auto" w:fill="FFFFFF"/>
        <w:spacing w:line="630" w:lineRule="atLeast"/>
        <w:jc w:val="left"/>
        <w:rPr>
          <w:rFonts w:ascii="Arial" w:eastAsia="宋体" w:hAnsi="Arial" w:cs="Arial"/>
          <w:b/>
          <w:bCs/>
          <w:color w:val="000000"/>
          <w:kern w:val="0"/>
          <w:sz w:val="27"/>
          <w:szCs w:val="27"/>
        </w:rPr>
      </w:pPr>
      <w:r w:rsidRPr="00F3255A">
        <w:rPr>
          <w:rFonts w:ascii="Arial" w:eastAsia="宋体" w:hAnsi="Arial" w:cs="Arial"/>
          <w:b/>
          <w:bCs/>
          <w:color w:val="000000"/>
          <w:kern w:val="0"/>
          <w:sz w:val="27"/>
          <w:szCs w:val="27"/>
        </w:rPr>
        <w:t>第七章　附则</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第三十九条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外国籍渔业船舶，其船旗国委托中华人民共和国检验的，依照本条例的规定执行。</w:t>
      </w:r>
    </w:p>
    <w:p w:rsidR="00F3255A" w:rsidRPr="00F3255A" w:rsidRDefault="00F3255A" w:rsidP="00F3255A">
      <w:pPr>
        <w:widowControl/>
        <w:shd w:val="clear" w:color="auto" w:fill="FFFFFF"/>
        <w:spacing w:line="390" w:lineRule="atLeast"/>
        <w:jc w:val="left"/>
        <w:rPr>
          <w:rFonts w:ascii="Arial" w:eastAsia="宋体" w:hAnsi="Arial" w:cs="Arial"/>
          <w:b/>
          <w:bCs/>
          <w:color w:val="333333"/>
          <w:kern w:val="0"/>
          <w:szCs w:val="21"/>
        </w:rPr>
      </w:pPr>
      <w:r w:rsidRPr="00F3255A">
        <w:rPr>
          <w:rFonts w:ascii="Arial" w:eastAsia="宋体" w:hAnsi="Arial" w:cs="Arial"/>
          <w:b/>
          <w:bCs/>
          <w:color w:val="333333"/>
          <w:kern w:val="0"/>
          <w:szCs w:val="21"/>
        </w:rPr>
        <w:t>第四十条</w:t>
      </w:r>
    </w:p>
    <w:p w:rsidR="00F3255A" w:rsidRPr="00F3255A" w:rsidRDefault="00F3255A" w:rsidP="00F3255A">
      <w:pPr>
        <w:widowControl/>
        <w:shd w:val="clear" w:color="auto" w:fill="FFFFFF"/>
        <w:spacing w:line="390" w:lineRule="atLeast"/>
        <w:jc w:val="left"/>
        <w:rPr>
          <w:rFonts w:ascii="Arial" w:eastAsia="宋体" w:hAnsi="Arial" w:cs="Arial"/>
          <w:color w:val="333333"/>
          <w:kern w:val="0"/>
          <w:szCs w:val="21"/>
        </w:rPr>
      </w:pPr>
      <w:r w:rsidRPr="00F3255A">
        <w:rPr>
          <w:rFonts w:ascii="Arial" w:eastAsia="宋体" w:hAnsi="Arial" w:cs="Arial"/>
          <w:color w:val="333333"/>
          <w:kern w:val="0"/>
          <w:szCs w:val="21"/>
        </w:rPr>
        <w:t>本条例自２００３年８月１日起施行。</w:t>
      </w:r>
    </w:p>
    <w:p w:rsidR="00A310F1" w:rsidRPr="00F3255A" w:rsidRDefault="00A310F1"/>
    <w:sectPr w:rsidR="00A310F1" w:rsidRPr="00F3255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55A"/>
    <w:rsid w:val="00287513"/>
    <w:rsid w:val="00A310F1"/>
    <w:rsid w:val="00F3255A"/>
    <w:rsid w:val="00F74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atute-detail-baseinfo-key">
    <w:name w:val="statute-detail-baseinfo-key"/>
    <w:basedOn w:val="a0"/>
    <w:rsid w:val="00F3255A"/>
  </w:style>
  <w:style w:type="character" w:customStyle="1" w:styleId="statute-detail-baseinfo-value">
    <w:name w:val="statute-detail-baseinfo-value"/>
    <w:basedOn w:val="a0"/>
    <w:rsid w:val="00F325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atute-detail-baseinfo-key">
    <w:name w:val="statute-detail-baseinfo-key"/>
    <w:basedOn w:val="a0"/>
    <w:rsid w:val="00F3255A"/>
  </w:style>
  <w:style w:type="character" w:customStyle="1" w:styleId="statute-detail-baseinfo-value">
    <w:name w:val="statute-detail-baseinfo-value"/>
    <w:basedOn w:val="a0"/>
    <w:rsid w:val="00F32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984728">
      <w:bodyDiv w:val="1"/>
      <w:marLeft w:val="0"/>
      <w:marRight w:val="0"/>
      <w:marTop w:val="0"/>
      <w:marBottom w:val="0"/>
      <w:divBdr>
        <w:top w:val="none" w:sz="0" w:space="0" w:color="auto"/>
        <w:left w:val="none" w:sz="0" w:space="0" w:color="auto"/>
        <w:bottom w:val="none" w:sz="0" w:space="0" w:color="auto"/>
        <w:right w:val="none" w:sz="0" w:space="0" w:color="auto"/>
      </w:divBdr>
      <w:divsChild>
        <w:div w:id="543099789">
          <w:marLeft w:val="0"/>
          <w:marRight w:val="0"/>
          <w:marTop w:val="0"/>
          <w:marBottom w:val="0"/>
          <w:divBdr>
            <w:top w:val="none" w:sz="0" w:space="0" w:color="auto"/>
            <w:left w:val="none" w:sz="0" w:space="0" w:color="auto"/>
            <w:bottom w:val="none" w:sz="0" w:space="0" w:color="auto"/>
            <w:right w:val="none" w:sz="0" w:space="0" w:color="auto"/>
          </w:divBdr>
          <w:divsChild>
            <w:div w:id="1114448469">
              <w:marLeft w:val="0"/>
              <w:marRight w:val="0"/>
              <w:marTop w:val="0"/>
              <w:marBottom w:val="0"/>
              <w:divBdr>
                <w:top w:val="none" w:sz="0" w:space="0" w:color="auto"/>
                <w:left w:val="none" w:sz="0" w:space="0" w:color="auto"/>
                <w:bottom w:val="none" w:sz="0" w:space="0" w:color="auto"/>
                <w:right w:val="none" w:sz="0" w:space="0" w:color="auto"/>
              </w:divBdr>
            </w:div>
            <w:div w:id="348337027">
              <w:marLeft w:val="0"/>
              <w:marRight w:val="0"/>
              <w:marTop w:val="0"/>
              <w:marBottom w:val="0"/>
              <w:divBdr>
                <w:top w:val="none" w:sz="0" w:space="0" w:color="auto"/>
                <w:left w:val="none" w:sz="0" w:space="0" w:color="auto"/>
                <w:bottom w:val="none" w:sz="0" w:space="0" w:color="auto"/>
                <w:right w:val="none" w:sz="0" w:space="0" w:color="auto"/>
              </w:divBdr>
              <w:divsChild>
                <w:div w:id="429934500">
                  <w:marLeft w:val="0"/>
                  <w:marRight w:val="0"/>
                  <w:marTop w:val="0"/>
                  <w:marBottom w:val="0"/>
                  <w:divBdr>
                    <w:top w:val="none" w:sz="0" w:space="0" w:color="auto"/>
                    <w:left w:val="none" w:sz="0" w:space="0" w:color="auto"/>
                    <w:bottom w:val="none" w:sz="0" w:space="0" w:color="auto"/>
                    <w:right w:val="none" w:sz="0" w:space="0" w:color="auto"/>
                  </w:divBdr>
                </w:div>
                <w:div w:id="1834711039">
                  <w:marLeft w:val="0"/>
                  <w:marRight w:val="0"/>
                  <w:marTop w:val="0"/>
                  <w:marBottom w:val="0"/>
                  <w:divBdr>
                    <w:top w:val="none" w:sz="0" w:space="0" w:color="auto"/>
                    <w:left w:val="none" w:sz="0" w:space="0" w:color="auto"/>
                    <w:bottom w:val="none" w:sz="0" w:space="0" w:color="auto"/>
                    <w:right w:val="none" w:sz="0" w:space="0" w:color="auto"/>
                  </w:divBdr>
                </w:div>
              </w:divsChild>
            </w:div>
            <w:div w:id="868294585">
              <w:marLeft w:val="0"/>
              <w:marRight w:val="0"/>
              <w:marTop w:val="0"/>
              <w:marBottom w:val="0"/>
              <w:divBdr>
                <w:top w:val="none" w:sz="0" w:space="0" w:color="auto"/>
                <w:left w:val="none" w:sz="0" w:space="0" w:color="auto"/>
                <w:bottom w:val="none" w:sz="0" w:space="0" w:color="auto"/>
                <w:right w:val="none" w:sz="0" w:space="0" w:color="auto"/>
              </w:divBdr>
              <w:divsChild>
                <w:div w:id="805396666">
                  <w:marLeft w:val="0"/>
                  <w:marRight w:val="0"/>
                  <w:marTop w:val="0"/>
                  <w:marBottom w:val="0"/>
                  <w:divBdr>
                    <w:top w:val="none" w:sz="0" w:space="0" w:color="auto"/>
                    <w:left w:val="none" w:sz="0" w:space="0" w:color="auto"/>
                    <w:bottom w:val="none" w:sz="0" w:space="0" w:color="auto"/>
                    <w:right w:val="none" w:sz="0" w:space="0" w:color="auto"/>
                  </w:divBdr>
                </w:div>
                <w:div w:id="1480227923">
                  <w:marLeft w:val="0"/>
                  <w:marRight w:val="0"/>
                  <w:marTop w:val="0"/>
                  <w:marBottom w:val="0"/>
                  <w:divBdr>
                    <w:top w:val="none" w:sz="0" w:space="0" w:color="auto"/>
                    <w:left w:val="none" w:sz="0" w:space="0" w:color="auto"/>
                    <w:bottom w:val="none" w:sz="0" w:space="0" w:color="auto"/>
                    <w:right w:val="none" w:sz="0" w:space="0" w:color="auto"/>
                  </w:divBdr>
                </w:div>
              </w:divsChild>
            </w:div>
            <w:div w:id="127673308">
              <w:marLeft w:val="0"/>
              <w:marRight w:val="0"/>
              <w:marTop w:val="0"/>
              <w:marBottom w:val="0"/>
              <w:divBdr>
                <w:top w:val="none" w:sz="0" w:space="0" w:color="auto"/>
                <w:left w:val="none" w:sz="0" w:space="0" w:color="auto"/>
                <w:bottom w:val="none" w:sz="0" w:space="0" w:color="auto"/>
                <w:right w:val="none" w:sz="0" w:space="0" w:color="auto"/>
              </w:divBdr>
              <w:divsChild>
                <w:div w:id="324631662">
                  <w:marLeft w:val="0"/>
                  <w:marRight w:val="0"/>
                  <w:marTop w:val="0"/>
                  <w:marBottom w:val="0"/>
                  <w:divBdr>
                    <w:top w:val="none" w:sz="0" w:space="0" w:color="auto"/>
                    <w:left w:val="none" w:sz="0" w:space="0" w:color="auto"/>
                    <w:bottom w:val="none" w:sz="0" w:space="0" w:color="auto"/>
                    <w:right w:val="none" w:sz="0" w:space="0" w:color="auto"/>
                  </w:divBdr>
                </w:div>
                <w:div w:id="1126238165">
                  <w:marLeft w:val="0"/>
                  <w:marRight w:val="0"/>
                  <w:marTop w:val="0"/>
                  <w:marBottom w:val="0"/>
                  <w:divBdr>
                    <w:top w:val="none" w:sz="0" w:space="0" w:color="auto"/>
                    <w:left w:val="none" w:sz="0" w:space="0" w:color="auto"/>
                    <w:bottom w:val="none" w:sz="0" w:space="0" w:color="auto"/>
                    <w:right w:val="none" w:sz="0" w:space="0" w:color="auto"/>
                  </w:divBdr>
                </w:div>
              </w:divsChild>
            </w:div>
            <w:div w:id="1139148475">
              <w:marLeft w:val="0"/>
              <w:marRight w:val="0"/>
              <w:marTop w:val="0"/>
              <w:marBottom w:val="0"/>
              <w:divBdr>
                <w:top w:val="none" w:sz="0" w:space="0" w:color="auto"/>
                <w:left w:val="none" w:sz="0" w:space="0" w:color="auto"/>
                <w:bottom w:val="none" w:sz="0" w:space="0" w:color="auto"/>
                <w:right w:val="none" w:sz="0" w:space="0" w:color="auto"/>
              </w:divBdr>
              <w:divsChild>
                <w:div w:id="1291978799">
                  <w:marLeft w:val="0"/>
                  <w:marRight w:val="0"/>
                  <w:marTop w:val="0"/>
                  <w:marBottom w:val="0"/>
                  <w:divBdr>
                    <w:top w:val="none" w:sz="0" w:space="0" w:color="auto"/>
                    <w:left w:val="none" w:sz="0" w:space="0" w:color="auto"/>
                    <w:bottom w:val="none" w:sz="0" w:space="0" w:color="auto"/>
                    <w:right w:val="none" w:sz="0" w:space="0" w:color="auto"/>
                  </w:divBdr>
                </w:div>
                <w:div w:id="1815878086">
                  <w:marLeft w:val="0"/>
                  <w:marRight w:val="0"/>
                  <w:marTop w:val="0"/>
                  <w:marBottom w:val="0"/>
                  <w:divBdr>
                    <w:top w:val="none" w:sz="0" w:space="0" w:color="auto"/>
                    <w:left w:val="none" w:sz="0" w:space="0" w:color="auto"/>
                    <w:bottom w:val="none" w:sz="0" w:space="0" w:color="auto"/>
                    <w:right w:val="none" w:sz="0" w:space="0" w:color="auto"/>
                  </w:divBdr>
                </w:div>
              </w:divsChild>
            </w:div>
            <w:div w:id="1985884898">
              <w:marLeft w:val="0"/>
              <w:marRight w:val="0"/>
              <w:marTop w:val="0"/>
              <w:marBottom w:val="0"/>
              <w:divBdr>
                <w:top w:val="none" w:sz="0" w:space="0" w:color="auto"/>
                <w:left w:val="none" w:sz="0" w:space="0" w:color="auto"/>
                <w:bottom w:val="none" w:sz="0" w:space="0" w:color="auto"/>
                <w:right w:val="none" w:sz="0" w:space="0" w:color="auto"/>
              </w:divBdr>
              <w:divsChild>
                <w:div w:id="1205142236">
                  <w:marLeft w:val="0"/>
                  <w:marRight w:val="0"/>
                  <w:marTop w:val="0"/>
                  <w:marBottom w:val="0"/>
                  <w:divBdr>
                    <w:top w:val="none" w:sz="0" w:space="0" w:color="auto"/>
                    <w:left w:val="none" w:sz="0" w:space="0" w:color="auto"/>
                    <w:bottom w:val="none" w:sz="0" w:space="0" w:color="auto"/>
                    <w:right w:val="none" w:sz="0" w:space="0" w:color="auto"/>
                  </w:divBdr>
                </w:div>
                <w:div w:id="7678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2421">
          <w:marLeft w:val="0"/>
          <w:marRight w:val="0"/>
          <w:marTop w:val="0"/>
          <w:marBottom w:val="0"/>
          <w:divBdr>
            <w:top w:val="none" w:sz="0" w:space="0" w:color="auto"/>
            <w:left w:val="none" w:sz="0" w:space="0" w:color="auto"/>
            <w:bottom w:val="none" w:sz="0" w:space="0" w:color="auto"/>
            <w:right w:val="none" w:sz="0" w:space="0" w:color="auto"/>
          </w:divBdr>
          <w:divsChild>
            <w:div w:id="912200674">
              <w:marLeft w:val="0"/>
              <w:marRight w:val="0"/>
              <w:marTop w:val="0"/>
              <w:marBottom w:val="0"/>
              <w:divBdr>
                <w:top w:val="none" w:sz="0" w:space="0" w:color="auto"/>
                <w:left w:val="none" w:sz="0" w:space="0" w:color="auto"/>
                <w:bottom w:val="none" w:sz="0" w:space="0" w:color="auto"/>
                <w:right w:val="none" w:sz="0" w:space="0" w:color="auto"/>
              </w:divBdr>
            </w:div>
            <w:div w:id="610359759">
              <w:marLeft w:val="0"/>
              <w:marRight w:val="0"/>
              <w:marTop w:val="0"/>
              <w:marBottom w:val="0"/>
              <w:divBdr>
                <w:top w:val="none" w:sz="0" w:space="0" w:color="auto"/>
                <w:left w:val="none" w:sz="0" w:space="0" w:color="auto"/>
                <w:bottom w:val="none" w:sz="0" w:space="0" w:color="auto"/>
                <w:right w:val="none" w:sz="0" w:space="0" w:color="auto"/>
              </w:divBdr>
              <w:divsChild>
                <w:div w:id="1209534381">
                  <w:marLeft w:val="0"/>
                  <w:marRight w:val="0"/>
                  <w:marTop w:val="0"/>
                  <w:marBottom w:val="0"/>
                  <w:divBdr>
                    <w:top w:val="none" w:sz="0" w:space="0" w:color="auto"/>
                    <w:left w:val="none" w:sz="0" w:space="0" w:color="auto"/>
                    <w:bottom w:val="none" w:sz="0" w:space="0" w:color="auto"/>
                    <w:right w:val="none" w:sz="0" w:space="0" w:color="auto"/>
                  </w:divBdr>
                </w:div>
                <w:div w:id="183633674">
                  <w:marLeft w:val="0"/>
                  <w:marRight w:val="0"/>
                  <w:marTop w:val="0"/>
                  <w:marBottom w:val="0"/>
                  <w:divBdr>
                    <w:top w:val="none" w:sz="0" w:space="0" w:color="auto"/>
                    <w:left w:val="none" w:sz="0" w:space="0" w:color="auto"/>
                    <w:bottom w:val="none" w:sz="0" w:space="0" w:color="auto"/>
                    <w:right w:val="none" w:sz="0" w:space="0" w:color="auto"/>
                  </w:divBdr>
                </w:div>
              </w:divsChild>
            </w:div>
            <w:div w:id="1863007751">
              <w:marLeft w:val="0"/>
              <w:marRight w:val="0"/>
              <w:marTop w:val="0"/>
              <w:marBottom w:val="0"/>
              <w:divBdr>
                <w:top w:val="none" w:sz="0" w:space="0" w:color="auto"/>
                <w:left w:val="none" w:sz="0" w:space="0" w:color="auto"/>
                <w:bottom w:val="none" w:sz="0" w:space="0" w:color="auto"/>
                <w:right w:val="none" w:sz="0" w:space="0" w:color="auto"/>
              </w:divBdr>
              <w:divsChild>
                <w:div w:id="1862351588">
                  <w:marLeft w:val="0"/>
                  <w:marRight w:val="0"/>
                  <w:marTop w:val="0"/>
                  <w:marBottom w:val="0"/>
                  <w:divBdr>
                    <w:top w:val="none" w:sz="0" w:space="0" w:color="auto"/>
                    <w:left w:val="none" w:sz="0" w:space="0" w:color="auto"/>
                    <w:bottom w:val="none" w:sz="0" w:space="0" w:color="auto"/>
                    <w:right w:val="none" w:sz="0" w:space="0" w:color="auto"/>
                  </w:divBdr>
                </w:div>
                <w:div w:id="1312363387">
                  <w:marLeft w:val="0"/>
                  <w:marRight w:val="0"/>
                  <w:marTop w:val="0"/>
                  <w:marBottom w:val="0"/>
                  <w:divBdr>
                    <w:top w:val="none" w:sz="0" w:space="0" w:color="auto"/>
                    <w:left w:val="none" w:sz="0" w:space="0" w:color="auto"/>
                    <w:bottom w:val="none" w:sz="0" w:space="0" w:color="auto"/>
                    <w:right w:val="none" w:sz="0" w:space="0" w:color="auto"/>
                  </w:divBdr>
                </w:div>
              </w:divsChild>
            </w:div>
            <w:div w:id="291449290">
              <w:marLeft w:val="0"/>
              <w:marRight w:val="0"/>
              <w:marTop w:val="0"/>
              <w:marBottom w:val="0"/>
              <w:divBdr>
                <w:top w:val="none" w:sz="0" w:space="0" w:color="auto"/>
                <w:left w:val="none" w:sz="0" w:space="0" w:color="auto"/>
                <w:bottom w:val="none" w:sz="0" w:space="0" w:color="auto"/>
                <w:right w:val="none" w:sz="0" w:space="0" w:color="auto"/>
              </w:divBdr>
              <w:divsChild>
                <w:div w:id="494692040">
                  <w:marLeft w:val="0"/>
                  <w:marRight w:val="0"/>
                  <w:marTop w:val="0"/>
                  <w:marBottom w:val="0"/>
                  <w:divBdr>
                    <w:top w:val="none" w:sz="0" w:space="0" w:color="auto"/>
                    <w:left w:val="none" w:sz="0" w:space="0" w:color="auto"/>
                    <w:bottom w:val="none" w:sz="0" w:space="0" w:color="auto"/>
                    <w:right w:val="none" w:sz="0" w:space="0" w:color="auto"/>
                  </w:divBdr>
                </w:div>
                <w:div w:id="444689739">
                  <w:marLeft w:val="0"/>
                  <w:marRight w:val="0"/>
                  <w:marTop w:val="0"/>
                  <w:marBottom w:val="0"/>
                  <w:divBdr>
                    <w:top w:val="none" w:sz="0" w:space="0" w:color="auto"/>
                    <w:left w:val="none" w:sz="0" w:space="0" w:color="auto"/>
                    <w:bottom w:val="none" w:sz="0" w:space="0" w:color="auto"/>
                    <w:right w:val="none" w:sz="0" w:space="0" w:color="auto"/>
                  </w:divBdr>
                </w:div>
              </w:divsChild>
            </w:div>
            <w:div w:id="1489399138">
              <w:marLeft w:val="0"/>
              <w:marRight w:val="0"/>
              <w:marTop w:val="0"/>
              <w:marBottom w:val="0"/>
              <w:divBdr>
                <w:top w:val="none" w:sz="0" w:space="0" w:color="auto"/>
                <w:left w:val="none" w:sz="0" w:space="0" w:color="auto"/>
                <w:bottom w:val="none" w:sz="0" w:space="0" w:color="auto"/>
                <w:right w:val="none" w:sz="0" w:space="0" w:color="auto"/>
              </w:divBdr>
              <w:divsChild>
                <w:div w:id="869340997">
                  <w:marLeft w:val="0"/>
                  <w:marRight w:val="0"/>
                  <w:marTop w:val="0"/>
                  <w:marBottom w:val="0"/>
                  <w:divBdr>
                    <w:top w:val="none" w:sz="0" w:space="0" w:color="auto"/>
                    <w:left w:val="none" w:sz="0" w:space="0" w:color="auto"/>
                    <w:bottom w:val="none" w:sz="0" w:space="0" w:color="auto"/>
                    <w:right w:val="none" w:sz="0" w:space="0" w:color="auto"/>
                  </w:divBdr>
                </w:div>
                <w:div w:id="1383168685">
                  <w:marLeft w:val="0"/>
                  <w:marRight w:val="0"/>
                  <w:marTop w:val="0"/>
                  <w:marBottom w:val="0"/>
                  <w:divBdr>
                    <w:top w:val="none" w:sz="0" w:space="0" w:color="auto"/>
                    <w:left w:val="none" w:sz="0" w:space="0" w:color="auto"/>
                    <w:bottom w:val="none" w:sz="0" w:space="0" w:color="auto"/>
                    <w:right w:val="none" w:sz="0" w:space="0" w:color="auto"/>
                  </w:divBdr>
                </w:div>
              </w:divsChild>
            </w:div>
            <w:div w:id="1436748363">
              <w:marLeft w:val="0"/>
              <w:marRight w:val="0"/>
              <w:marTop w:val="0"/>
              <w:marBottom w:val="0"/>
              <w:divBdr>
                <w:top w:val="none" w:sz="0" w:space="0" w:color="auto"/>
                <w:left w:val="none" w:sz="0" w:space="0" w:color="auto"/>
                <w:bottom w:val="none" w:sz="0" w:space="0" w:color="auto"/>
                <w:right w:val="none" w:sz="0" w:space="0" w:color="auto"/>
              </w:divBdr>
              <w:divsChild>
                <w:div w:id="1663386952">
                  <w:marLeft w:val="0"/>
                  <w:marRight w:val="0"/>
                  <w:marTop w:val="0"/>
                  <w:marBottom w:val="0"/>
                  <w:divBdr>
                    <w:top w:val="none" w:sz="0" w:space="0" w:color="auto"/>
                    <w:left w:val="none" w:sz="0" w:space="0" w:color="auto"/>
                    <w:bottom w:val="none" w:sz="0" w:space="0" w:color="auto"/>
                    <w:right w:val="none" w:sz="0" w:space="0" w:color="auto"/>
                  </w:divBdr>
                </w:div>
                <w:div w:id="46222607">
                  <w:marLeft w:val="0"/>
                  <w:marRight w:val="0"/>
                  <w:marTop w:val="0"/>
                  <w:marBottom w:val="0"/>
                  <w:divBdr>
                    <w:top w:val="none" w:sz="0" w:space="0" w:color="auto"/>
                    <w:left w:val="none" w:sz="0" w:space="0" w:color="auto"/>
                    <w:bottom w:val="none" w:sz="0" w:space="0" w:color="auto"/>
                    <w:right w:val="none" w:sz="0" w:space="0" w:color="auto"/>
                  </w:divBdr>
                </w:div>
              </w:divsChild>
            </w:div>
            <w:div w:id="1715498049">
              <w:marLeft w:val="0"/>
              <w:marRight w:val="0"/>
              <w:marTop w:val="0"/>
              <w:marBottom w:val="0"/>
              <w:divBdr>
                <w:top w:val="none" w:sz="0" w:space="0" w:color="auto"/>
                <w:left w:val="none" w:sz="0" w:space="0" w:color="auto"/>
                <w:bottom w:val="none" w:sz="0" w:space="0" w:color="auto"/>
                <w:right w:val="none" w:sz="0" w:space="0" w:color="auto"/>
              </w:divBdr>
              <w:divsChild>
                <w:div w:id="1873106209">
                  <w:marLeft w:val="0"/>
                  <w:marRight w:val="0"/>
                  <w:marTop w:val="0"/>
                  <w:marBottom w:val="0"/>
                  <w:divBdr>
                    <w:top w:val="none" w:sz="0" w:space="0" w:color="auto"/>
                    <w:left w:val="none" w:sz="0" w:space="0" w:color="auto"/>
                    <w:bottom w:val="none" w:sz="0" w:space="0" w:color="auto"/>
                    <w:right w:val="none" w:sz="0" w:space="0" w:color="auto"/>
                  </w:divBdr>
                </w:div>
                <w:div w:id="1763331861">
                  <w:marLeft w:val="0"/>
                  <w:marRight w:val="0"/>
                  <w:marTop w:val="0"/>
                  <w:marBottom w:val="0"/>
                  <w:divBdr>
                    <w:top w:val="none" w:sz="0" w:space="0" w:color="auto"/>
                    <w:left w:val="none" w:sz="0" w:space="0" w:color="auto"/>
                    <w:bottom w:val="none" w:sz="0" w:space="0" w:color="auto"/>
                    <w:right w:val="none" w:sz="0" w:space="0" w:color="auto"/>
                  </w:divBdr>
                </w:div>
              </w:divsChild>
            </w:div>
            <w:div w:id="1699500451">
              <w:marLeft w:val="0"/>
              <w:marRight w:val="0"/>
              <w:marTop w:val="0"/>
              <w:marBottom w:val="0"/>
              <w:divBdr>
                <w:top w:val="none" w:sz="0" w:space="0" w:color="auto"/>
                <w:left w:val="none" w:sz="0" w:space="0" w:color="auto"/>
                <w:bottom w:val="none" w:sz="0" w:space="0" w:color="auto"/>
                <w:right w:val="none" w:sz="0" w:space="0" w:color="auto"/>
              </w:divBdr>
              <w:divsChild>
                <w:div w:id="737442867">
                  <w:marLeft w:val="0"/>
                  <w:marRight w:val="0"/>
                  <w:marTop w:val="0"/>
                  <w:marBottom w:val="0"/>
                  <w:divBdr>
                    <w:top w:val="none" w:sz="0" w:space="0" w:color="auto"/>
                    <w:left w:val="none" w:sz="0" w:space="0" w:color="auto"/>
                    <w:bottom w:val="none" w:sz="0" w:space="0" w:color="auto"/>
                    <w:right w:val="none" w:sz="0" w:space="0" w:color="auto"/>
                  </w:divBdr>
                </w:div>
                <w:div w:id="175165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630372">
          <w:marLeft w:val="0"/>
          <w:marRight w:val="0"/>
          <w:marTop w:val="0"/>
          <w:marBottom w:val="0"/>
          <w:divBdr>
            <w:top w:val="none" w:sz="0" w:space="0" w:color="auto"/>
            <w:left w:val="none" w:sz="0" w:space="0" w:color="auto"/>
            <w:bottom w:val="none" w:sz="0" w:space="0" w:color="auto"/>
            <w:right w:val="none" w:sz="0" w:space="0" w:color="auto"/>
          </w:divBdr>
          <w:divsChild>
            <w:div w:id="960455123">
              <w:marLeft w:val="0"/>
              <w:marRight w:val="0"/>
              <w:marTop w:val="0"/>
              <w:marBottom w:val="0"/>
              <w:divBdr>
                <w:top w:val="none" w:sz="0" w:space="0" w:color="auto"/>
                <w:left w:val="none" w:sz="0" w:space="0" w:color="auto"/>
                <w:bottom w:val="none" w:sz="0" w:space="0" w:color="auto"/>
                <w:right w:val="none" w:sz="0" w:space="0" w:color="auto"/>
              </w:divBdr>
            </w:div>
            <w:div w:id="2097941550">
              <w:marLeft w:val="0"/>
              <w:marRight w:val="0"/>
              <w:marTop w:val="0"/>
              <w:marBottom w:val="0"/>
              <w:divBdr>
                <w:top w:val="none" w:sz="0" w:space="0" w:color="auto"/>
                <w:left w:val="none" w:sz="0" w:space="0" w:color="auto"/>
                <w:bottom w:val="none" w:sz="0" w:space="0" w:color="auto"/>
                <w:right w:val="none" w:sz="0" w:space="0" w:color="auto"/>
              </w:divBdr>
              <w:divsChild>
                <w:div w:id="239293507">
                  <w:marLeft w:val="0"/>
                  <w:marRight w:val="0"/>
                  <w:marTop w:val="0"/>
                  <w:marBottom w:val="0"/>
                  <w:divBdr>
                    <w:top w:val="none" w:sz="0" w:space="0" w:color="auto"/>
                    <w:left w:val="none" w:sz="0" w:space="0" w:color="auto"/>
                    <w:bottom w:val="none" w:sz="0" w:space="0" w:color="auto"/>
                    <w:right w:val="none" w:sz="0" w:space="0" w:color="auto"/>
                  </w:divBdr>
                </w:div>
                <w:div w:id="624384239">
                  <w:marLeft w:val="0"/>
                  <w:marRight w:val="0"/>
                  <w:marTop w:val="0"/>
                  <w:marBottom w:val="0"/>
                  <w:divBdr>
                    <w:top w:val="none" w:sz="0" w:space="0" w:color="auto"/>
                    <w:left w:val="none" w:sz="0" w:space="0" w:color="auto"/>
                    <w:bottom w:val="none" w:sz="0" w:space="0" w:color="auto"/>
                    <w:right w:val="none" w:sz="0" w:space="0" w:color="auto"/>
                  </w:divBdr>
                </w:div>
              </w:divsChild>
            </w:div>
            <w:div w:id="722484473">
              <w:marLeft w:val="0"/>
              <w:marRight w:val="0"/>
              <w:marTop w:val="0"/>
              <w:marBottom w:val="0"/>
              <w:divBdr>
                <w:top w:val="none" w:sz="0" w:space="0" w:color="auto"/>
                <w:left w:val="none" w:sz="0" w:space="0" w:color="auto"/>
                <w:bottom w:val="none" w:sz="0" w:space="0" w:color="auto"/>
                <w:right w:val="none" w:sz="0" w:space="0" w:color="auto"/>
              </w:divBdr>
              <w:divsChild>
                <w:div w:id="1529761637">
                  <w:marLeft w:val="0"/>
                  <w:marRight w:val="0"/>
                  <w:marTop w:val="0"/>
                  <w:marBottom w:val="0"/>
                  <w:divBdr>
                    <w:top w:val="none" w:sz="0" w:space="0" w:color="auto"/>
                    <w:left w:val="none" w:sz="0" w:space="0" w:color="auto"/>
                    <w:bottom w:val="none" w:sz="0" w:space="0" w:color="auto"/>
                    <w:right w:val="none" w:sz="0" w:space="0" w:color="auto"/>
                  </w:divBdr>
                </w:div>
                <w:div w:id="1813132523">
                  <w:marLeft w:val="0"/>
                  <w:marRight w:val="0"/>
                  <w:marTop w:val="0"/>
                  <w:marBottom w:val="0"/>
                  <w:divBdr>
                    <w:top w:val="none" w:sz="0" w:space="0" w:color="auto"/>
                    <w:left w:val="none" w:sz="0" w:space="0" w:color="auto"/>
                    <w:bottom w:val="none" w:sz="0" w:space="0" w:color="auto"/>
                    <w:right w:val="none" w:sz="0" w:space="0" w:color="auto"/>
                  </w:divBdr>
                </w:div>
              </w:divsChild>
            </w:div>
            <w:div w:id="1632903439">
              <w:marLeft w:val="0"/>
              <w:marRight w:val="0"/>
              <w:marTop w:val="0"/>
              <w:marBottom w:val="0"/>
              <w:divBdr>
                <w:top w:val="none" w:sz="0" w:space="0" w:color="auto"/>
                <w:left w:val="none" w:sz="0" w:space="0" w:color="auto"/>
                <w:bottom w:val="none" w:sz="0" w:space="0" w:color="auto"/>
                <w:right w:val="none" w:sz="0" w:space="0" w:color="auto"/>
              </w:divBdr>
              <w:divsChild>
                <w:div w:id="929697929">
                  <w:marLeft w:val="0"/>
                  <w:marRight w:val="0"/>
                  <w:marTop w:val="0"/>
                  <w:marBottom w:val="0"/>
                  <w:divBdr>
                    <w:top w:val="none" w:sz="0" w:space="0" w:color="auto"/>
                    <w:left w:val="none" w:sz="0" w:space="0" w:color="auto"/>
                    <w:bottom w:val="none" w:sz="0" w:space="0" w:color="auto"/>
                    <w:right w:val="none" w:sz="0" w:space="0" w:color="auto"/>
                  </w:divBdr>
                </w:div>
                <w:div w:id="1416702151">
                  <w:marLeft w:val="0"/>
                  <w:marRight w:val="0"/>
                  <w:marTop w:val="0"/>
                  <w:marBottom w:val="0"/>
                  <w:divBdr>
                    <w:top w:val="none" w:sz="0" w:space="0" w:color="auto"/>
                    <w:left w:val="none" w:sz="0" w:space="0" w:color="auto"/>
                    <w:bottom w:val="none" w:sz="0" w:space="0" w:color="auto"/>
                    <w:right w:val="none" w:sz="0" w:space="0" w:color="auto"/>
                  </w:divBdr>
                </w:div>
              </w:divsChild>
            </w:div>
            <w:div w:id="683674500">
              <w:marLeft w:val="0"/>
              <w:marRight w:val="0"/>
              <w:marTop w:val="0"/>
              <w:marBottom w:val="0"/>
              <w:divBdr>
                <w:top w:val="none" w:sz="0" w:space="0" w:color="auto"/>
                <w:left w:val="none" w:sz="0" w:space="0" w:color="auto"/>
                <w:bottom w:val="none" w:sz="0" w:space="0" w:color="auto"/>
                <w:right w:val="none" w:sz="0" w:space="0" w:color="auto"/>
              </w:divBdr>
              <w:divsChild>
                <w:div w:id="1526602569">
                  <w:marLeft w:val="0"/>
                  <w:marRight w:val="0"/>
                  <w:marTop w:val="0"/>
                  <w:marBottom w:val="0"/>
                  <w:divBdr>
                    <w:top w:val="none" w:sz="0" w:space="0" w:color="auto"/>
                    <w:left w:val="none" w:sz="0" w:space="0" w:color="auto"/>
                    <w:bottom w:val="none" w:sz="0" w:space="0" w:color="auto"/>
                    <w:right w:val="none" w:sz="0" w:space="0" w:color="auto"/>
                  </w:divBdr>
                </w:div>
                <w:div w:id="1059597286">
                  <w:marLeft w:val="0"/>
                  <w:marRight w:val="0"/>
                  <w:marTop w:val="0"/>
                  <w:marBottom w:val="0"/>
                  <w:divBdr>
                    <w:top w:val="none" w:sz="0" w:space="0" w:color="auto"/>
                    <w:left w:val="none" w:sz="0" w:space="0" w:color="auto"/>
                    <w:bottom w:val="none" w:sz="0" w:space="0" w:color="auto"/>
                    <w:right w:val="none" w:sz="0" w:space="0" w:color="auto"/>
                  </w:divBdr>
                </w:div>
              </w:divsChild>
            </w:div>
            <w:div w:id="866022610">
              <w:marLeft w:val="0"/>
              <w:marRight w:val="0"/>
              <w:marTop w:val="0"/>
              <w:marBottom w:val="0"/>
              <w:divBdr>
                <w:top w:val="none" w:sz="0" w:space="0" w:color="auto"/>
                <w:left w:val="none" w:sz="0" w:space="0" w:color="auto"/>
                <w:bottom w:val="none" w:sz="0" w:space="0" w:color="auto"/>
                <w:right w:val="none" w:sz="0" w:space="0" w:color="auto"/>
              </w:divBdr>
              <w:divsChild>
                <w:div w:id="1568496074">
                  <w:marLeft w:val="0"/>
                  <w:marRight w:val="0"/>
                  <w:marTop w:val="0"/>
                  <w:marBottom w:val="0"/>
                  <w:divBdr>
                    <w:top w:val="none" w:sz="0" w:space="0" w:color="auto"/>
                    <w:left w:val="none" w:sz="0" w:space="0" w:color="auto"/>
                    <w:bottom w:val="none" w:sz="0" w:space="0" w:color="auto"/>
                    <w:right w:val="none" w:sz="0" w:space="0" w:color="auto"/>
                  </w:divBdr>
                </w:div>
                <w:div w:id="889531626">
                  <w:marLeft w:val="0"/>
                  <w:marRight w:val="0"/>
                  <w:marTop w:val="0"/>
                  <w:marBottom w:val="0"/>
                  <w:divBdr>
                    <w:top w:val="none" w:sz="0" w:space="0" w:color="auto"/>
                    <w:left w:val="none" w:sz="0" w:space="0" w:color="auto"/>
                    <w:bottom w:val="none" w:sz="0" w:space="0" w:color="auto"/>
                    <w:right w:val="none" w:sz="0" w:space="0" w:color="auto"/>
                  </w:divBdr>
                </w:div>
              </w:divsChild>
            </w:div>
            <w:div w:id="2069960808">
              <w:marLeft w:val="0"/>
              <w:marRight w:val="0"/>
              <w:marTop w:val="0"/>
              <w:marBottom w:val="0"/>
              <w:divBdr>
                <w:top w:val="none" w:sz="0" w:space="0" w:color="auto"/>
                <w:left w:val="none" w:sz="0" w:space="0" w:color="auto"/>
                <w:bottom w:val="none" w:sz="0" w:space="0" w:color="auto"/>
                <w:right w:val="none" w:sz="0" w:space="0" w:color="auto"/>
              </w:divBdr>
              <w:divsChild>
                <w:div w:id="903565910">
                  <w:marLeft w:val="0"/>
                  <w:marRight w:val="0"/>
                  <w:marTop w:val="0"/>
                  <w:marBottom w:val="0"/>
                  <w:divBdr>
                    <w:top w:val="none" w:sz="0" w:space="0" w:color="auto"/>
                    <w:left w:val="none" w:sz="0" w:space="0" w:color="auto"/>
                    <w:bottom w:val="none" w:sz="0" w:space="0" w:color="auto"/>
                    <w:right w:val="none" w:sz="0" w:space="0" w:color="auto"/>
                  </w:divBdr>
                </w:div>
                <w:div w:id="11092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85175">
          <w:marLeft w:val="0"/>
          <w:marRight w:val="0"/>
          <w:marTop w:val="0"/>
          <w:marBottom w:val="0"/>
          <w:divBdr>
            <w:top w:val="none" w:sz="0" w:space="0" w:color="auto"/>
            <w:left w:val="none" w:sz="0" w:space="0" w:color="auto"/>
            <w:bottom w:val="none" w:sz="0" w:space="0" w:color="auto"/>
            <w:right w:val="none" w:sz="0" w:space="0" w:color="auto"/>
          </w:divBdr>
          <w:divsChild>
            <w:div w:id="22942152">
              <w:marLeft w:val="0"/>
              <w:marRight w:val="0"/>
              <w:marTop w:val="0"/>
              <w:marBottom w:val="0"/>
              <w:divBdr>
                <w:top w:val="none" w:sz="0" w:space="0" w:color="auto"/>
                <w:left w:val="none" w:sz="0" w:space="0" w:color="auto"/>
                <w:bottom w:val="none" w:sz="0" w:space="0" w:color="auto"/>
                <w:right w:val="none" w:sz="0" w:space="0" w:color="auto"/>
              </w:divBdr>
            </w:div>
            <w:div w:id="174073689">
              <w:marLeft w:val="0"/>
              <w:marRight w:val="0"/>
              <w:marTop w:val="0"/>
              <w:marBottom w:val="0"/>
              <w:divBdr>
                <w:top w:val="none" w:sz="0" w:space="0" w:color="auto"/>
                <w:left w:val="none" w:sz="0" w:space="0" w:color="auto"/>
                <w:bottom w:val="none" w:sz="0" w:space="0" w:color="auto"/>
                <w:right w:val="none" w:sz="0" w:space="0" w:color="auto"/>
              </w:divBdr>
              <w:divsChild>
                <w:div w:id="785152124">
                  <w:marLeft w:val="0"/>
                  <w:marRight w:val="0"/>
                  <w:marTop w:val="0"/>
                  <w:marBottom w:val="0"/>
                  <w:divBdr>
                    <w:top w:val="none" w:sz="0" w:space="0" w:color="auto"/>
                    <w:left w:val="none" w:sz="0" w:space="0" w:color="auto"/>
                    <w:bottom w:val="none" w:sz="0" w:space="0" w:color="auto"/>
                    <w:right w:val="none" w:sz="0" w:space="0" w:color="auto"/>
                  </w:divBdr>
                </w:div>
                <w:div w:id="1458530842">
                  <w:marLeft w:val="0"/>
                  <w:marRight w:val="0"/>
                  <w:marTop w:val="0"/>
                  <w:marBottom w:val="0"/>
                  <w:divBdr>
                    <w:top w:val="none" w:sz="0" w:space="0" w:color="auto"/>
                    <w:left w:val="none" w:sz="0" w:space="0" w:color="auto"/>
                    <w:bottom w:val="none" w:sz="0" w:space="0" w:color="auto"/>
                    <w:right w:val="none" w:sz="0" w:space="0" w:color="auto"/>
                  </w:divBdr>
                </w:div>
              </w:divsChild>
            </w:div>
            <w:div w:id="540364367">
              <w:marLeft w:val="0"/>
              <w:marRight w:val="0"/>
              <w:marTop w:val="0"/>
              <w:marBottom w:val="0"/>
              <w:divBdr>
                <w:top w:val="none" w:sz="0" w:space="0" w:color="auto"/>
                <w:left w:val="none" w:sz="0" w:space="0" w:color="auto"/>
                <w:bottom w:val="none" w:sz="0" w:space="0" w:color="auto"/>
                <w:right w:val="none" w:sz="0" w:space="0" w:color="auto"/>
              </w:divBdr>
              <w:divsChild>
                <w:div w:id="39482367">
                  <w:marLeft w:val="0"/>
                  <w:marRight w:val="0"/>
                  <w:marTop w:val="0"/>
                  <w:marBottom w:val="0"/>
                  <w:divBdr>
                    <w:top w:val="none" w:sz="0" w:space="0" w:color="auto"/>
                    <w:left w:val="none" w:sz="0" w:space="0" w:color="auto"/>
                    <w:bottom w:val="none" w:sz="0" w:space="0" w:color="auto"/>
                    <w:right w:val="none" w:sz="0" w:space="0" w:color="auto"/>
                  </w:divBdr>
                </w:div>
                <w:div w:id="561988667">
                  <w:marLeft w:val="0"/>
                  <w:marRight w:val="0"/>
                  <w:marTop w:val="0"/>
                  <w:marBottom w:val="0"/>
                  <w:divBdr>
                    <w:top w:val="none" w:sz="0" w:space="0" w:color="auto"/>
                    <w:left w:val="none" w:sz="0" w:space="0" w:color="auto"/>
                    <w:bottom w:val="none" w:sz="0" w:space="0" w:color="auto"/>
                    <w:right w:val="none" w:sz="0" w:space="0" w:color="auto"/>
                  </w:divBdr>
                </w:div>
              </w:divsChild>
            </w:div>
            <w:div w:id="59638188">
              <w:marLeft w:val="0"/>
              <w:marRight w:val="0"/>
              <w:marTop w:val="0"/>
              <w:marBottom w:val="0"/>
              <w:divBdr>
                <w:top w:val="none" w:sz="0" w:space="0" w:color="auto"/>
                <w:left w:val="none" w:sz="0" w:space="0" w:color="auto"/>
                <w:bottom w:val="none" w:sz="0" w:space="0" w:color="auto"/>
                <w:right w:val="none" w:sz="0" w:space="0" w:color="auto"/>
              </w:divBdr>
              <w:divsChild>
                <w:div w:id="1288971795">
                  <w:marLeft w:val="0"/>
                  <w:marRight w:val="0"/>
                  <w:marTop w:val="0"/>
                  <w:marBottom w:val="0"/>
                  <w:divBdr>
                    <w:top w:val="none" w:sz="0" w:space="0" w:color="auto"/>
                    <w:left w:val="none" w:sz="0" w:space="0" w:color="auto"/>
                    <w:bottom w:val="none" w:sz="0" w:space="0" w:color="auto"/>
                    <w:right w:val="none" w:sz="0" w:space="0" w:color="auto"/>
                  </w:divBdr>
                </w:div>
                <w:div w:id="1141196081">
                  <w:marLeft w:val="0"/>
                  <w:marRight w:val="0"/>
                  <w:marTop w:val="0"/>
                  <w:marBottom w:val="0"/>
                  <w:divBdr>
                    <w:top w:val="none" w:sz="0" w:space="0" w:color="auto"/>
                    <w:left w:val="none" w:sz="0" w:space="0" w:color="auto"/>
                    <w:bottom w:val="none" w:sz="0" w:space="0" w:color="auto"/>
                    <w:right w:val="none" w:sz="0" w:space="0" w:color="auto"/>
                  </w:divBdr>
                </w:div>
              </w:divsChild>
            </w:div>
            <w:div w:id="286813272">
              <w:marLeft w:val="0"/>
              <w:marRight w:val="0"/>
              <w:marTop w:val="0"/>
              <w:marBottom w:val="0"/>
              <w:divBdr>
                <w:top w:val="none" w:sz="0" w:space="0" w:color="auto"/>
                <w:left w:val="none" w:sz="0" w:space="0" w:color="auto"/>
                <w:bottom w:val="none" w:sz="0" w:space="0" w:color="auto"/>
                <w:right w:val="none" w:sz="0" w:space="0" w:color="auto"/>
              </w:divBdr>
              <w:divsChild>
                <w:div w:id="439106833">
                  <w:marLeft w:val="0"/>
                  <w:marRight w:val="0"/>
                  <w:marTop w:val="0"/>
                  <w:marBottom w:val="0"/>
                  <w:divBdr>
                    <w:top w:val="none" w:sz="0" w:space="0" w:color="auto"/>
                    <w:left w:val="none" w:sz="0" w:space="0" w:color="auto"/>
                    <w:bottom w:val="none" w:sz="0" w:space="0" w:color="auto"/>
                    <w:right w:val="none" w:sz="0" w:space="0" w:color="auto"/>
                  </w:divBdr>
                </w:div>
                <w:div w:id="147275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870118">
          <w:marLeft w:val="0"/>
          <w:marRight w:val="0"/>
          <w:marTop w:val="0"/>
          <w:marBottom w:val="0"/>
          <w:divBdr>
            <w:top w:val="none" w:sz="0" w:space="0" w:color="auto"/>
            <w:left w:val="none" w:sz="0" w:space="0" w:color="auto"/>
            <w:bottom w:val="none" w:sz="0" w:space="0" w:color="auto"/>
            <w:right w:val="none" w:sz="0" w:space="0" w:color="auto"/>
          </w:divBdr>
          <w:divsChild>
            <w:div w:id="500508216">
              <w:marLeft w:val="0"/>
              <w:marRight w:val="0"/>
              <w:marTop w:val="0"/>
              <w:marBottom w:val="0"/>
              <w:divBdr>
                <w:top w:val="none" w:sz="0" w:space="0" w:color="auto"/>
                <w:left w:val="none" w:sz="0" w:space="0" w:color="auto"/>
                <w:bottom w:val="none" w:sz="0" w:space="0" w:color="auto"/>
                <w:right w:val="none" w:sz="0" w:space="0" w:color="auto"/>
              </w:divBdr>
            </w:div>
            <w:div w:id="1706364019">
              <w:marLeft w:val="0"/>
              <w:marRight w:val="0"/>
              <w:marTop w:val="0"/>
              <w:marBottom w:val="0"/>
              <w:divBdr>
                <w:top w:val="none" w:sz="0" w:space="0" w:color="auto"/>
                <w:left w:val="none" w:sz="0" w:space="0" w:color="auto"/>
                <w:bottom w:val="none" w:sz="0" w:space="0" w:color="auto"/>
                <w:right w:val="none" w:sz="0" w:space="0" w:color="auto"/>
              </w:divBdr>
              <w:divsChild>
                <w:div w:id="1295477635">
                  <w:marLeft w:val="0"/>
                  <w:marRight w:val="0"/>
                  <w:marTop w:val="0"/>
                  <w:marBottom w:val="0"/>
                  <w:divBdr>
                    <w:top w:val="none" w:sz="0" w:space="0" w:color="auto"/>
                    <w:left w:val="none" w:sz="0" w:space="0" w:color="auto"/>
                    <w:bottom w:val="none" w:sz="0" w:space="0" w:color="auto"/>
                    <w:right w:val="none" w:sz="0" w:space="0" w:color="auto"/>
                  </w:divBdr>
                </w:div>
                <w:div w:id="455559823">
                  <w:marLeft w:val="0"/>
                  <w:marRight w:val="0"/>
                  <w:marTop w:val="0"/>
                  <w:marBottom w:val="0"/>
                  <w:divBdr>
                    <w:top w:val="none" w:sz="0" w:space="0" w:color="auto"/>
                    <w:left w:val="none" w:sz="0" w:space="0" w:color="auto"/>
                    <w:bottom w:val="none" w:sz="0" w:space="0" w:color="auto"/>
                    <w:right w:val="none" w:sz="0" w:space="0" w:color="auto"/>
                  </w:divBdr>
                </w:div>
              </w:divsChild>
            </w:div>
            <w:div w:id="1365208856">
              <w:marLeft w:val="0"/>
              <w:marRight w:val="0"/>
              <w:marTop w:val="0"/>
              <w:marBottom w:val="0"/>
              <w:divBdr>
                <w:top w:val="none" w:sz="0" w:space="0" w:color="auto"/>
                <w:left w:val="none" w:sz="0" w:space="0" w:color="auto"/>
                <w:bottom w:val="none" w:sz="0" w:space="0" w:color="auto"/>
                <w:right w:val="none" w:sz="0" w:space="0" w:color="auto"/>
              </w:divBdr>
              <w:divsChild>
                <w:div w:id="526337172">
                  <w:marLeft w:val="0"/>
                  <w:marRight w:val="0"/>
                  <w:marTop w:val="0"/>
                  <w:marBottom w:val="0"/>
                  <w:divBdr>
                    <w:top w:val="none" w:sz="0" w:space="0" w:color="auto"/>
                    <w:left w:val="none" w:sz="0" w:space="0" w:color="auto"/>
                    <w:bottom w:val="none" w:sz="0" w:space="0" w:color="auto"/>
                    <w:right w:val="none" w:sz="0" w:space="0" w:color="auto"/>
                  </w:divBdr>
                </w:div>
                <w:div w:id="126900726">
                  <w:marLeft w:val="0"/>
                  <w:marRight w:val="0"/>
                  <w:marTop w:val="0"/>
                  <w:marBottom w:val="0"/>
                  <w:divBdr>
                    <w:top w:val="none" w:sz="0" w:space="0" w:color="auto"/>
                    <w:left w:val="none" w:sz="0" w:space="0" w:color="auto"/>
                    <w:bottom w:val="none" w:sz="0" w:space="0" w:color="auto"/>
                    <w:right w:val="none" w:sz="0" w:space="0" w:color="auto"/>
                  </w:divBdr>
                </w:div>
              </w:divsChild>
            </w:div>
            <w:div w:id="51852930">
              <w:marLeft w:val="0"/>
              <w:marRight w:val="0"/>
              <w:marTop w:val="0"/>
              <w:marBottom w:val="0"/>
              <w:divBdr>
                <w:top w:val="none" w:sz="0" w:space="0" w:color="auto"/>
                <w:left w:val="none" w:sz="0" w:space="0" w:color="auto"/>
                <w:bottom w:val="none" w:sz="0" w:space="0" w:color="auto"/>
                <w:right w:val="none" w:sz="0" w:space="0" w:color="auto"/>
              </w:divBdr>
              <w:divsChild>
                <w:div w:id="671564285">
                  <w:marLeft w:val="0"/>
                  <w:marRight w:val="0"/>
                  <w:marTop w:val="0"/>
                  <w:marBottom w:val="0"/>
                  <w:divBdr>
                    <w:top w:val="none" w:sz="0" w:space="0" w:color="auto"/>
                    <w:left w:val="none" w:sz="0" w:space="0" w:color="auto"/>
                    <w:bottom w:val="none" w:sz="0" w:space="0" w:color="auto"/>
                    <w:right w:val="none" w:sz="0" w:space="0" w:color="auto"/>
                  </w:divBdr>
                </w:div>
                <w:div w:id="753865796">
                  <w:marLeft w:val="0"/>
                  <w:marRight w:val="0"/>
                  <w:marTop w:val="0"/>
                  <w:marBottom w:val="0"/>
                  <w:divBdr>
                    <w:top w:val="none" w:sz="0" w:space="0" w:color="auto"/>
                    <w:left w:val="none" w:sz="0" w:space="0" w:color="auto"/>
                    <w:bottom w:val="none" w:sz="0" w:space="0" w:color="auto"/>
                    <w:right w:val="none" w:sz="0" w:space="0" w:color="auto"/>
                  </w:divBdr>
                </w:div>
              </w:divsChild>
            </w:div>
            <w:div w:id="518157106">
              <w:marLeft w:val="0"/>
              <w:marRight w:val="0"/>
              <w:marTop w:val="0"/>
              <w:marBottom w:val="0"/>
              <w:divBdr>
                <w:top w:val="none" w:sz="0" w:space="0" w:color="auto"/>
                <w:left w:val="none" w:sz="0" w:space="0" w:color="auto"/>
                <w:bottom w:val="none" w:sz="0" w:space="0" w:color="auto"/>
                <w:right w:val="none" w:sz="0" w:space="0" w:color="auto"/>
              </w:divBdr>
              <w:divsChild>
                <w:div w:id="619871770">
                  <w:marLeft w:val="0"/>
                  <w:marRight w:val="0"/>
                  <w:marTop w:val="0"/>
                  <w:marBottom w:val="0"/>
                  <w:divBdr>
                    <w:top w:val="none" w:sz="0" w:space="0" w:color="auto"/>
                    <w:left w:val="none" w:sz="0" w:space="0" w:color="auto"/>
                    <w:bottom w:val="none" w:sz="0" w:space="0" w:color="auto"/>
                    <w:right w:val="none" w:sz="0" w:space="0" w:color="auto"/>
                  </w:divBdr>
                </w:div>
                <w:div w:id="1574123384">
                  <w:marLeft w:val="0"/>
                  <w:marRight w:val="0"/>
                  <w:marTop w:val="0"/>
                  <w:marBottom w:val="0"/>
                  <w:divBdr>
                    <w:top w:val="none" w:sz="0" w:space="0" w:color="auto"/>
                    <w:left w:val="none" w:sz="0" w:space="0" w:color="auto"/>
                    <w:bottom w:val="none" w:sz="0" w:space="0" w:color="auto"/>
                    <w:right w:val="none" w:sz="0" w:space="0" w:color="auto"/>
                  </w:divBdr>
                </w:div>
              </w:divsChild>
            </w:div>
            <w:div w:id="1604650590">
              <w:marLeft w:val="0"/>
              <w:marRight w:val="0"/>
              <w:marTop w:val="0"/>
              <w:marBottom w:val="0"/>
              <w:divBdr>
                <w:top w:val="none" w:sz="0" w:space="0" w:color="auto"/>
                <w:left w:val="none" w:sz="0" w:space="0" w:color="auto"/>
                <w:bottom w:val="none" w:sz="0" w:space="0" w:color="auto"/>
                <w:right w:val="none" w:sz="0" w:space="0" w:color="auto"/>
              </w:divBdr>
              <w:divsChild>
                <w:div w:id="1735156625">
                  <w:marLeft w:val="0"/>
                  <w:marRight w:val="0"/>
                  <w:marTop w:val="0"/>
                  <w:marBottom w:val="0"/>
                  <w:divBdr>
                    <w:top w:val="none" w:sz="0" w:space="0" w:color="auto"/>
                    <w:left w:val="none" w:sz="0" w:space="0" w:color="auto"/>
                    <w:bottom w:val="none" w:sz="0" w:space="0" w:color="auto"/>
                    <w:right w:val="none" w:sz="0" w:space="0" w:color="auto"/>
                  </w:divBdr>
                </w:div>
                <w:div w:id="1733967632">
                  <w:marLeft w:val="0"/>
                  <w:marRight w:val="0"/>
                  <w:marTop w:val="0"/>
                  <w:marBottom w:val="0"/>
                  <w:divBdr>
                    <w:top w:val="none" w:sz="0" w:space="0" w:color="auto"/>
                    <w:left w:val="none" w:sz="0" w:space="0" w:color="auto"/>
                    <w:bottom w:val="none" w:sz="0" w:space="0" w:color="auto"/>
                    <w:right w:val="none" w:sz="0" w:space="0" w:color="auto"/>
                  </w:divBdr>
                </w:div>
              </w:divsChild>
            </w:div>
            <w:div w:id="1282608867">
              <w:marLeft w:val="0"/>
              <w:marRight w:val="0"/>
              <w:marTop w:val="0"/>
              <w:marBottom w:val="0"/>
              <w:divBdr>
                <w:top w:val="none" w:sz="0" w:space="0" w:color="auto"/>
                <w:left w:val="none" w:sz="0" w:space="0" w:color="auto"/>
                <w:bottom w:val="none" w:sz="0" w:space="0" w:color="auto"/>
                <w:right w:val="none" w:sz="0" w:space="0" w:color="auto"/>
              </w:divBdr>
              <w:divsChild>
                <w:div w:id="1421026475">
                  <w:marLeft w:val="0"/>
                  <w:marRight w:val="0"/>
                  <w:marTop w:val="0"/>
                  <w:marBottom w:val="0"/>
                  <w:divBdr>
                    <w:top w:val="none" w:sz="0" w:space="0" w:color="auto"/>
                    <w:left w:val="none" w:sz="0" w:space="0" w:color="auto"/>
                    <w:bottom w:val="none" w:sz="0" w:space="0" w:color="auto"/>
                    <w:right w:val="none" w:sz="0" w:space="0" w:color="auto"/>
                  </w:divBdr>
                </w:div>
                <w:div w:id="1126967357">
                  <w:marLeft w:val="0"/>
                  <w:marRight w:val="0"/>
                  <w:marTop w:val="0"/>
                  <w:marBottom w:val="0"/>
                  <w:divBdr>
                    <w:top w:val="none" w:sz="0" w:space="0" w:color="auto"/>
                    <w:left w:val="none" w:sz="0" w:space="0" w:color="auto"/>
                    <w:bottom w:val="none" w:sz="0" w:space="0" w:color="auto"/>
                    <w:right w:val="none" w:sz="0" w:space="0" w:color="auto"/>
                  </w:divBdr>
                </w:div>
              </w:divsChild>
            </w:div>
            <w:div w:id="880673568">
              <w:marLeft w:val="0"/>
              <w:marRight w:val="0"/>
              <w:marTop w:val="0"/>
              <w:marBottom w:val="0"/>
              <w:divBdr>
                <w:top w:val="none" w:sz="0" w:space="0" w:color="auto"/>
                <w:left w:val="none" w:sz="0" w:space="0" w:color="auto"/>
                <w:bottom w:val="none" w:sz="0" w:space="0" w:color="auto"/>
                <w:right w:val="none" w:sz="0" w:space="0" w:color="auto"/>
              </w:divBdr>
              <w:divsChild>
                <w:div w:id="360980464">
                  <w:marLeft w:val="0"/>
                  <w:marRight w:val="0"/>
                  <w:marTop w:val="0"/>
                  <w:marBottom w:val="0"/>
                  <w:divBdr>
                    <w:top w:val="none" w:sz="0" w:space="0" w:color="auto"/>
                    <w:left w:val="none" w:sz="0" w:space="0" w:color="auto"/>
                    <w:bottom w:val="none" w:sz="0" w:space="0" w:color="auto"/>
                    <w:right w:val="none" w:sz="0" w:space="0" w:color="auto"/>
                  </w:divBdr>
                </w:div>
                <w:div w:id="1323662826">
                  <w:marLeft w:val="0"/>
                  <w:marRight w:val="0"/>
                  <w:marTop w:val="0"/>
                  <w:marBottom w:val="0"/>
                  <w:divBdr>
                    <w:top w:val="none" w:sz="0" w:space="0" w:color="auto"/>
                    <w:left w:val="none" w:sz="0" w:space="0" w:color="auto"/>
                    <w:bottom w:val="none" w:sz="0" w:space="0" w:color="auto"/>
                    <w:right w:val="none" w:sz="0" w:space="0" w:color="auto"/>
                  </w:divBdr>
                </w:div>
              </w:divsChild>
            </w:div>
            <w:div w:id="547954689">
              <w:marLeft w:val="0"/>
              <w:marRight w:val="0"/>
              <w:marTop w:val="0"/>
              <w:marBottom w:val="0"/>
              <w:divBdr>
                <w:top w:val="none" w:sz="0" w:space="0" w:color="auto"/>
                <w:left w:val="none" w:sz="0" w:space="0" w:color="auto"/>
                <w:bottom w:val="none" w:sz="0" w:space="0" w:color="auto"/>
                <w:right w:val="none" w:sz="0" w:space="0" w:color="auto"/>
              </w:divBdr>
              <w:divsChild>
                <w:div w:id="1857690032">
                  <w:marLeft w:val="0"/>
                  <w:marRight w:val="0"/>
                  <w:marTop w:val="0"/>
                  <w:marBottom w:val="0"/>
                  <w:divBdr>
                    <w:top w:val="none" w:sz="0" w:space="0" w:color="auto"/>
                    <w:left w:val="none" w:sz="0" w:space="0" w:color="auto"/>
                    <w:bottom w:val="none" w:sz="0" w:space="0" w:color="auto"/>
                    <w:right w:val="none" w:sz="0" w:space="0" w:color="auto"/>
                  </w:divBdr>
                </w:div>
                <w:div w:id="2109543790">
                  <w:marLeft w:val="0"/>
                  <w:marRight w:val="0"/>
                  <w:marTop w:val="0"/>
                  <w:marBottom w:val="0"/>
                  <w:divBdr>
                    <w:top w:val="none" w:sz="0" w:space="0" w:color="auto"/>
                    <w:left w:val="none" w:sz="0" w:space="0" w:color="auto"/>
                    <w:bottom w:val="none" w:sz="0" w:space="0" w:color="auto"/>
                    <w:right w:val="none" w:sz="0" w:space="0" w:color="auto"/>
                  </w:divBdr>
                </w:div>
              </w:divsChild>
            </w:div>
            <w:div w:id="1901358237">
              <w:marLeft w:val="0"/>
              <w:marRight w:val="0"/>
              <w:marTop w:val="0"/>
              <w:marBottom w:val="0"/>
              <w:divBdr>
                <w:top w:val="none" w:sz="0" w:space="0" w:color="auto"/>
                <w:left w:val="none" w:sz="0" w:space="0" w:color="auto"/>
                <w:bottom w:val="none" w:sz="0" w:space="0" w:color="auto"/>
                <w:right w:val="none" w:sz="0" w:space="0" w:color="auto"/>
              </w:divBdr>
              <w:divsChild>
                <w:div w:id="1198549628">
                  <w:marLeft w:val="0"/>
                  <w:marRight w:val="0"/>
                  <w:marTop w:val="0"/>
                  <w:marBottom w:val="0"/>
                  <w:divBdr>
                    <w:top w:val="none" w:sz="0" w:space="0" w:color="auto"/>
                    <w:left w:val="none" w:sz="0" w:space="0" w:color="auto"/>
                    <w:bottom w:val="none" w:sz="0" w:space="0" w:color="auto"/>
                    <w:right w:val="none" w:sz="0" w:space="0" w:color="auto"/>
                  </w:divBdr>
                </w:div>
                <w:div w:id="8685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68079">
          <w:marLeft w:val="0"/>
          <w:marRight w:val="0"/>
          <w:marTop w:val="0"/>
          <w:marBottom w:val="0"/>
          <w:divBdr>
            <w:top w:val="none" w:sz="0" w:space="0" w:color="auto"/>
            <w:left w:val="none" w:sz="0" w:space="0" w:color="auto"/>
            <w:bottom w:val="none" w:sz="0" w:space="0" w:color="auto"/>
            <w:right w:val="none" w:sz="0" w:space="0" w:color="auto"/>
          </w:divBdr>
          <w:divsChild>
            <w:div w:id="289937522">
              <w:marLeft w:val="0"/>
              <w:marRight w:val="0"/>
              <w:marTop w:val="0"/>
              <w:marBottom w:val="0"/>
              <w:divBdr>
                <w:top w:val="none" w:sz="0" w:space="0" w:color="auto"/>
                <w:left w:val="none" w:sz="0" w:space="0" w:color="auto"/>
                <w:bottom w:val="none" w:sz="0" w:space="0" w:color="auto"/>
                <w:right w:val="none" w:sz="0" w:space="0" w:color="auto"/>
              </w:divBdr>
            </w:div>
            <w:div w:id="308562953">
              <w:marLeft w:val="0"/>
              <w:marRight w:val="0"/>
              <w:marTop w:val="0"/>
              <w:marBottom w:val="0"/>
              <w:divBdr>
                <w:top w:val="none" w:sz="0" w:space="0" w:color="auto"/>
                <w:left w:val="none" w:sz="0" w:space="0" w:color="auto"/>
                <w:bottom w:val="none" w:sz="0" w:space="0" w:color="auto"/>
                <w:right w:val="none" w:sz="0" w:space="0" w:color="auto"/>
              </w:divBdr>
              <w:divsChild>
                <w:div w:id="1491411837">
                  <w:marLeft w:val="0"/>
                  <w:marRight w:val="0"/>
                  <w:marTop w:val="0"/>
                  <w:marBottom w:val="0"/>
                  <w:divBdr>
                    <w:top w:val="none" w:sz="0" w:space="0" w:color="auto"/>
                    <w:left w:val="none" w:sz="0" w:space="0" w:color="auto"/>
                    <w:bottom w:val="none" w:sz="0" w:space="0" w:color="auto"/>
                    <w:right w:val="none" w:sz="0" w:space="0" w:color="auto"/>
                  </w:divBdr>
                </w:div>
                <w:div w:id="199901639">
                  <w:marLeft w:val="0"/>
                  <w:marRight w:val="0"/>
                  <w:marTop w:val="0"/>
                  <w:marBottom w:val="0"/>
                  <w:divBdr>
                    <w:top w:val="none" w:sz="0" w:space="0" w:color="auto"/>
                    <w:left w:val="none" w:sz="0" w:space="0" w:color="auto"/>
                    <w:bottom w:val="none" w:sz="0" w:space="0" w:color="auto"/>
                    <w:right w:val="none" w:sz="0" w:space="0" w:color="auto"/>
                  </w:divBdr>
                </w:div>
              </w:divsChild>
            </w:div>
            <w:div w:id="2142964222">
              <w:marLeft w:val="0"/>
              <w:marRight w:val="0"/>
              <w:marTop w:val="0"/>
              <w:marBottom w:val="0"/>
              <w:divBdr>
                <w:top w:val="none" w:sz="0" w:space="0" w:color="auto"/>
                <w:left w:val="none" w:sz="0" w:space="0" w:color="auto"/>
                <w:bottom w:val="none" w:sz="0" w:space="0" w:color="auto"/>
                <w:right w:val="none" w:sz="0" w:space="0" w:color="auto"/>
              </w:divBdr>
              <w:divsChild>
                <w:div w:id="285624718">
                  <w:marLeft w:val="0"/>
                  <w:marRight w:val="0"/>
                  <w:marTop w:val="0"/>
                  <w:marBottom w:val="0"/>
                  <w:divBdr>
                    <w:top w:val="none" w:sz="0" w:space="0" w:color="auto"/>
                    <w:left w:val="none" w:sz="0" w:space="0" w:color="auto"/>
                    <w:bottom w:val="none" w:sz="0" w:space="0" w:color="auto"/>
                    <w:right w:val="none" w:sz="0" w:space="0" w:color="auto"/>
                  </w:divBdr>
                </w:div>
                <w:div w:id="1950623657">
                  <w:marLeft w:val="0"/>
                  <w:marRight w:val="0"/>
                  <w:marTop w:val="0"/>
                  <w:marBottom w:val="0"/>
                  <w:divBdr>
                    <w:top w:val="none" w:sz="0" w:space="0" w:color="auto"/>
                    <w:left w:val="none" w:sz="0" w:space="0" w:color="auto"/>
                    <w:bottom w:val="none" w:sz="0" w:space="0" w:color="auto"/>
                    <w:right w:val="none" w:sz="0" w:space="0" w:color="auto"/>
                  </w:divBdr>
                </w:div>
              </w:divsChild>
            </w:div>
            <w:div w:id="1466192855">
              <w:marLeft w:val="0"/>
              <w:marRight w:val="0"/>
              <w:marTop w:val="0"/>
              <w:marBottom w:val="0"/>
              <w:divBdr>
                <w:top w:val="none" w:sz="0" w:space="0" w:color="auto"/>
                <w:left w:val="none" w:sz="0" w:space="0" w:color="auto"/>
                <w:bottom w:val="none" w:sz="0" w:space="0" w:color="auto"/>
                <w:right w:val="none" w:sz="0" w:space="0" w:color="auto"/>
              </w:divBdr>
              <w:divsChild>
                <w:div w:id="1685133067">
                  <w:marLeft w:val="0"/>
                  <w:marRight w:val="0"/>
                  <w:marTop w:val="0"/>
                  <w:marBottom w:val="0"/>
                  <w:divBdr>
                    <w:top w:val="none" w:sz="0" w:space="0" w:color="auto"/>
                    <w:left w:val="none" w:sz="0" w:space="0" w:color="auto"/>
                    <w:bottom w:val="none" w:sz="0" w:space="0" w:color="auto"/>
                    <w:right w:val="none" w:sz="0" w:space="0" w:color="auto"/>
                  </w:divBdr>
                </w:div>
                <w:div w:id="6445555">
                  <w:marLeft w:val="0"/>
                  <w:marRight w:val="0"/>
                  <w:marTop w:val="0"/>
                  <w:marBottom w:val="0"/>
                  <w:divBdr>
                    <w:top w:val="none" w:sz="0" w:space="0" w:color="auto"/>
                    <w:left w:val="none" w:sz="0" w:space="0" w:color="auto"/>
                    <w:bottom w:val="none" w:sz="0" w:space="0" w:color="auto"/>
                    <w:right w:val="none" w:sz="0" w:space="0" w:color="auto"/>
                  </w:divBdr>
                </w:div>
              </w:divsChild>
            </w:div>
            <w:div w:id="783884676">
              <w:marLeft w:val="0"/>
              <w:marRight w:val="0"/>
              <w:marTop w:val="0"/>
              <w:marBottom w:val="0"/>
              <w:divBdr>
                <w:top w:val="none" w:sz="0" w:space="0" w:color="auto"/>
                <w:left w:val="none" w:sz="0" w:space="0" w:color="auto"/>
                <w:bottom w:val="none" w:sz="0" w:space="0" w:color="auto"/>
                <w:right w:val="none" w:sz="0" w:space="0" w:color="auto"/>
              </w:divBdr>
              <w:divsChild>
                <w:div w:id="134958826">
                  <w:marLeft w:val="0"/>
                  <w:marRight w:val="0"/>
                  <w:marTop w:val="0"/>
                  <w:marBottom w:val="0"/>
                  <w:divBdr>
                    <w:top w:val="none" w:sz="0" w:space="0" w:color="auto"/>
                    <w:left w:val="none" w:sz="0" w:space="0" w:color="auto"/>
                    <w:bottom w:val="none" w:sz="0" w:space="0" w:color="auto"/>
                    <w:right w:val="none" w:sz="0" w:space="0" w:color="auto"/>
                  </w:divBdr>
                </w:div>
                <w:div w:id="31850684">
                  <w:marLeft w:val="0"/>
                  <w:marRight w:val="0"/>
                  <w:marTop w:val="0"/>
                  <w:marBottom w:val="0"/>
                  <w:divBdr>
                    <w:top w:val="none" w:sz="0" w:space="0" w:color="auto"/>
                    <w:left w:val="none" w:sz="0" w:space="0" w:color="auto"/>
                    <w:bottom w:val="none" w:sz="0" w:space="0" w:color="auto"/>
                    <w:right w:val="none" w:sz="0" w:space="0" w:color="auto"/>
                  </w:divBdr>
                </w:div>
              </w:divsChild>
            </w:div>
            <w:div w:id="2119521779">
              <w:marLeft w:val="0"/>
              <w:marRight w:val="0"/>
              <w:marTop w:val="0"/>
              <w:marBottom w:val="0"/>
              <w:divBdr>
                <w:top w:val="none" w:sz="0" w:space="0" w:color="auto"/>
                <w:left w:val="none" w:sz="0" w:space="0" w:color="auto"/>
                <w:bottom w:val="none" w:sz="0" w:space="0" w:color="auto"/>
                <w:right w:val="none" w:sz="0" w:space="0" w:color="auto"/>
              </w:divBdr>
              <w:divsChild>
                <w:div w:id="1501770345">
                  <w:marLeft w:val="0"/>
                  <w:marRight w:val="0"/>
                  <w:marTop w:val="0"/>
                  <w:marBottom w:val="0"/>
                  <w:divBdr>
                    <w:top w:val="none" w:sz="0" w:space="0" w:color="auto"/>
                    <w:left w:val="none" w:sz="0" w:space="0" w:color="auto"/>
                    <w:bottom w:val="none" w:sz="0" w:space="0" w:color="auto"/>
                    <w:right w:val="none" w:sz="0" w:space="0" w:color="auto"/>
                  </w:divBdr>
                </w:div>
                <w:div w:id="15423294">
                  <w:marLeft w:val="0"/>
                  <w:marRight w:val="0"/>
                  <w:marTop w:val="0"/>
                  <w:marBottom w:val="0"/>
                  <w:divBdr>
                    <w:top w:val="none" w:sz="0" w:space="0" w:color="auto"/>
                    <w:left w:val="none" w:sz="0" w:space="0" w:color="auto"/>
                    <w:bottom w:val="none" w:sz="0" w:space="0" w:color="auto"/>
                    <w:right w:val="none" w:sz="0" w:space="0" w:color="auto"/>
                  </w:divBdr>
                </w:div>
              </w:divsChild>
            </w:div>
            <w:div w:id="134491058">
              <w:marLeft w:val="0"/>
              <w:marRight w:val="0"/>
              <w:marTop w:val="0"/>
              <w:marBottom w:val="0"/>
              <w:divBdr>
                <w:top w:val="none" w:sz="0" w:space="0" w:color="auto"/>
                <w:left w:val="none" w:sz="0" w:space="0" w:color="auto"/>
                <w:bottom w:val="none" w:sz="0" w:space="0" w:color="auto"/>
                <w:right w:val="none" w:sz="0" w:space="0" w:color="auto"/>
              </w:divBdr>
              <w:divsChild>
                <w:div w:id="2108380821">
                  <w:marLeft w:val="0"/>
                  <w:marRight w:val="0"/>
                  <w:marTop w:val="0"/>
                  <w:marBottom w:val="0"/>
                  <w:divBdr>
                    <w:top w:val="none" w:sz="0" w:space="0" w:color="auto"/>
                    <w:left w:val="none" w:sz="0" w:space="0" w:color="auto"/>
                    <w:bottom w:val="none" w:sz="0" w:space="0" w:color="auto"/>
                    <w:right w:val="none" w:sz="0" w:space="0" w:color="auto"/>
                  </w:divBdr>
                </w:div>
                <w:div w:id="933586174">
                  <w:marLeft w:val="0"/>
                  <w:marRight w:val="0"/>
                  <w:marTop w:val="0"/>
                  <w:marBottom w:val="0"/>
                  <w:divBdr>
                    <w:top w:val="none" w:sz="0" w:space="0" w:color="auto"/>
                    <w:left w:val="none" w:sz="0" w:space="0" w:color="auto"/>
                    <w:bottom w:val="none" w:sz="0" w:space="0" w:color="auto"/>
                    <w:right w:val="none" w:sz="0" w:space="0" w:color="auto"/>
                  </w:divBdr>
                </w:div>
              </w:divsChild>
            </w:div>
            <w:div w:id="1409230812">
              <w:marLeft w:val="0"/>
              <w:marRight w:val="0"/>
              <w:marTop w:val="0"/>
              <w:marBottom w:val="0"/>
              <w:divBdr>
                <w:top w:val="none" w:sz="0" w:space="0" w:color="auto"/>
                <w:left w:val="none" w:sz="0" w:space="0" w:color="auto"/>
                <w:bottom w:val="none" w:sz="0" w:space="0" w:color="auto"/>
                <w:right w:val="none" w:sz="0" w:space="0" w:color="auto"/>
              </w:divBdr>
              <w:divsChild>
                <w:div w:id="1620142650">
                  <w:marLeft w:val="0"/>
                  <w:marRight w:val="0"/>
                  <w:marTop w:val="0"/>
                  <w:marBottom w:val="0"/>
                  <w:divBdr>
                    <w:top w:val="none" w:sz="0" w:space="0" w:color="auto"/>
                    <w:left w:val="none" w:sz="0" w:space="0" w:color="auto"/>
                    <w:bottom w:val="none" w:sz="0" w:space="0" w:color="auto"/>
                    <w:right w:val="none" w:sz="0" w:space="0" w:color="auto"/>
                  </w:divBdr>
                </w:div>
                <w:div w:id="128970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84702">
          <w:marLeft w:val="0"/>
          <w:marRight w:val="0"/>
          <w:marTop w:val="0"/>
          <w:marBottom w:val="0"/>
          <w:divBdr>
            <w:top w:val="none" w:sz="0" w:space="0" w:color="auto"/>
            <w:left w:val="none" w:sz="0" w:space="0" w:color="auto"/>
            <w:bottom w:val="none" w:sz="0" w:space="0" w:color="auto"/>
            <w:right w:val="none" w:sz="0" w:space="0" w:color="auto"/>
          </w:divBdr>
          <w:divsChild>
            <w:div w:id="1998142756">
              <w:marLeft w:val="0"/>
              <w:marRight w:val="0"/>
              <w:marTop w:val="0"/>
              <w:marBottom w:val="0"/>
              <w:divBdr>
                <w:top w:val="none" w:sz="0" w:space="0" w:color="auto"/>
                <w:left w:val="none" w:sz="0" w:space="0" w:color="auto"/>
                <w:bottom w:val="none" w:sz="0" w:space="0" w:color="auto"/>
                <w:right w:val="none" w:sz="0" w:space="0" w:color="auto"/>
              </w:divBdr>
            </w:div>
            <w:div w:id="1638872697">
              <w:marLeft w:val="0"/>
              <w:marRight w:val="0"/>
              <w:marTop w:val="0"/>
              <w:marBottom w:val="0"/>
              <w:divBdr>
                <w:top w:val="none" w:sz="0" w:space="0" w:color="auto"/>
                <w:left w:val="none" w:sz="0" w:space="0" w:color="auto"/>
                <w:bottom w:val="none" w:sz="0" w:space="0" w:color="auto"/>
                <w:right w:val="none" w:sz="0" w:space="0" w:color="auto"/>
              </w:divBdr>
              <w:divsChild>
                <w:div w:id="788158025">
                  <w:marLeft w:val="0"/>
                  <w:marRight w:val="0"/>
                  <w:marTop w:val="0"/>
                  <w:marBottom w:val="0"/>
                  <w:divBdr>
                    <w:top w:val="none" w:sz="0" w:space="0" w:color="auto"/>
                    <w:left w:val="none" w:sz="0" w:space="0" w:color="auto"/>
                    <w:bottom w:val="none" w:sz="0" w:space="0" w:color="auto"/>
                    <w:right w:val="none" w:sz="0" w:space="0" w:color="auto"/>
                  </w:divBdr>
                </w:div>
                <w:div w:id="1652103172">
                  <w:marLeft w:val="0"/>
                  <w:marRight w:val="0"/>
                  <w:marTop w:val="0"/>
                  <w:marBottom w:val="0"/>
                  <w:divBdr>
                    <w:top w:val="none" w:sz="0" w:space="0" w:color="auto"/>
                    <w:left w:val="none" w:sz="0" w:space="0" w:color="auto"/>
                    <w:bottom w:val="none" w:sz="0" w:space="0" w:color="auto"/>
                    <w:right w:val="none" w:sz="0" w:space="0" w:color="auto"/>
                  </w:divBdr>
                </w:div>
              </w:divsChild>
            </w:div>
            <w:div w:id="1994750072">
              <w:marLeft w:val="0"/>
              <w:marRight w:val="0"/>
              <w:marTop w:val="0"/>
              <w:marBottom w:val="0"/>
              <w:divBdr>
                <w:top w:val="none" w:sz="0" w:space="0" w:color="auto"/>
                <w:left w:val="none" w:sz="0" w:space="0" w:color="auto"/>
                <w:bottom w:val="none" w:sz="0" w:space="0" w:color="auto"/>
                <w:right w:val="none" w:sz="0" w:space="0" w:color="auto"/>
              </w:divBdr>
              <w:divsChild>
                <w:div w:id="1502426940">
                  <w:marLeft w:val="0"/>
                  <w:marRight w:val="0"/>
                  <w:marTop w:val="0"/>
                  <w:marBottom w:val="0"/>
                  <w:divBdr>
                    <w:top w:val="none" w:sz="0" w:space="0" w:color="auto"/>
                    <w:left w:val="none" w:sz="0" w:space="0" w:color="auto"/>
                    <w:bottom w:val="none" w:sz="0" w:space="0" w:color="auto"/>
                    <w:right w:val="none" w:sz="0" w:space="0" w:color="auto"/>
                  </w:divBdr>
                </w:div>
                <w:div w:id="212723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665</Words>
  <Characters>3791</Characters>
  <Application>Microsoft Office Word</Application>
  <DocSecurity>0</DocSecurity>
  <Lines>31</Lines>
  <Paragraphs>8</Paragraphs>
  <ScaleCrop>false</ScaleCrop>
  <Company/>
  <LinksUpToDate>false</LinksUpToDate>
  <CharactersWithSpaces>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2020-02-24T03:29:00Z</dcterms:created>
  <dcterms:modified xsi:type="dcterms:W3CDTF">2022-04-08T06:05:00Z</dcterms:modified>
</cp:coreProperties>
</file>