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9A7" w:rsidRPr="000D2EC3" w:rsidRDefault="00A369A7" w:rsidP="00A369A7">
      <w:pPr>
        <w:widowControl/>
        <w:shd w:val="clear" w:color="auto" w:fill="FFFFFF"/>
        <w:spacing w:line="360" w:lineRule="atLeast"/>
        <w:ind w:firstLineChars="200" w:firstLine="883"/>
        <w:jc w:val="center"/>
        <w:rPr>
          <w:rFonts w:ascii="Helvetica" w:eastAsia="宋体" w:hAnsi="Helvetica" w:cs="Helvetica"/>
          <w:color w:val="333333"/>
          <w:kern w:val="0"/>
          <w:sz w:val="44"/>
          <w:szCs w:val="44"/>
        </w:rPr>
      </w:pPr>
      <w:r w:rsidRPr="00A369A7">
        <w:rPr>
          <w:rFonts w:ascii="Helvetica" w:eastAsia="宋体" w:hAnsi="Helvetica" w:cs="Helvetica"/>
          <w:b/>
          <w:bCs/>
          <w:color w:val="333333"/>
          <w:kern w:val="0"/>
          <w:sz w:val="44"/>
          <w:szCs w:val="44"/>
        </w:rPr>
        <w:t>北京市接诉即办工作条例</w:t>
      </w:r>
    </w:p>
    <w:p w:rsidR="00A369A7" w:rsidRPr="000D2EC3" w:rsidRDefault="00A369A7" w:rsidP="00A369A7">
      <w:pPr>
        <w:widowControl/>
        <w:shd w:val="clear" w:color="auto" w:fill="FFFFFF"/>
        <w:spacing w:line="360" w:lineRule="atLeast"/>
        <w:ind w:firstLineChars="200" w:firstLine="640"/>
        <w:jc w:val="left"/>
        <w:rPr>
          <w:rFonts w:ascii="Helvetica" w:eastAsia="宋体" w:hAnsi="Helvetica" w:cs="Helvetica"/>
          <w:color w:val="333333"/>
          <w:kern w:val="0"/>
          <w:sz w:val="32"/>
          <w:szCs w:val="32"/>
        </w:rPr>
      </w:pPr>
      <w:r w:rsidRPr="00A369A7">
        <w:rPr>
          <w:rFonts w:ascii="Helvetica" w:eastAsia="宋体" w:hAnsi="Helvetica" w:cs="Helvetica"/>
          <w:color w:val="333333"/>
          <w:kern w:val="0"/>
          <w:sz w:val="32"/>
          <w:szCs w:val="32"/>
        </w:rPr>
        <w:t>(2021</w:t>
      </w:r>
      <w:r w:rsidRPr="00A369A7">
        <w:rPr>
          <w:rFonts w:ascii="Helvetica" w:eastAsia="宋体" w:hAnsi="Helvetica" w:cs="Helvetica"/>
          <w:color w:val="333333"/>
          <w:kern w:val="0"/>
          <w:sz w:val="32"/>
          <w:szCs w:val="32"/>
        </w:rPr>
        <w:t>年</w:t>
      </w:r>
      <w:r w:rsidRPr="00A369A7">
        <w:rPr>
          <w:rFonts w:ascii="Helvetica" w:eastAsia="宋体" w:hAnsi="Helvetica" w:cs="Helvetica"/>
          <w:color w:val="333333"/>
          <w:kern w:val="0"/>
          <w:sz w:val="32"/>
          <w:szCs w:val="32"/>
        </w:rPr>
        <w:t>9</w:t>
      </w:r>
      <w:r w:rsidRPr="00A369A7">
        <w:rPr>
          <w:rFonts w:ascii="Helvetica" w:eastAsia="宋体" w:hAnsi="Helvetica" w:cs="Helvetica"/>
          <w:color w:val="333333"/>
          <w:kern w:val="0"/>
          <w:sz w:val="32"/>
          <w:szCs w:val="32"/>
        </w:rPr>
        <w:t>月</w:t>
      </w:r>
      <w:r w:rsidRPr="00A369A7">
        <w:rPr>
          <w:rFonts w:ascii="Helvetica" w:eastAsia="宋体" w:hAnsi="Helvetica" w:cs="Helvetica"/>
          <w:color w:val="333333"/>
          <w:kern w:val="0"/>
          <w:sz w:val="32"/>
          <w:szCs w:val="32"/>
        </w:rPr>
        <w:t>24</w:t>
      </w:r>
      <w:r w:rsidRPr="00A369A7">
        <w:rPr>
          <w:rFonts w:ascii="Helvetica" w:eastAsia="宋体" w:hAnsi="Helvetica" w:cs="Helvetica"/>
          <w:color w:val="333333"/>
          <w:kern w:val="0"/>
          <w:sz w:val="32"/>
          <w:szCs w:val="32"/>
        </w:rPr>
        <w:t>日北京市第十五届人民代表大会常务委员会第三十三次会议通过</w:t>
      </w:r>
      <w:r w:rsidRPr="00A369A7">
        <w:rPr>
          <w:rFonts w:ascii="Helvetica" w:eastAsia="宋体" w:hAnsi="Helvetica" w:cs="Helvetica"/>
          <w:color w:val="333333"/>
          <w:kern w:val="0"/>
          <w:sz w:val="32"/>
          <w:szCs w:val="32"/>
        </w:rPr>
        <w:t>)</w:t>
      </w:r>
    </w:p>
    <w:p w:rsidR="00A369A7" w:rsidRPr="00A369A7" w:rsidRDefault="00A369A7" w:rsidP="00A369A7">
      <w:pPr>
        <w:pStyle w:val="a3"/>
        <w:shd w:val="clear" w:color="auto" w:fill="FFFFFF"/>
        <w:spacing w:before="0" w:beforeAutospacing="0" w:after="0" w:afterAutospacing="0" w:line="360" w:lineRule="atLeast"/>
        <w:ind w:firstLineChars="200" w:firstLine="643"/>
        <w:rPr>
          <w:rFonts w:ascii="Arial" w:hAnsi="Arial" w:cs="Arial"/>
          <w:color w:val="333333"/>
          <w:sz w:val="32"/>
          <w:szCs w:val="32"/>
        </w:rPr>
      </w:pPr>
      <w:r w:rsidRPr="00A369A7">
        <w:rPr>
          <w:rStyle w:val="a4"/>
          <w:rFonts w:ascii="Arial" w:hAnsi="Arial" w:cs="Arial"/>
          <w:color w:val="333333"/>
          <w:sz w:val="32"/>
          <w:szCs w:val="32"/>
        </w:rPr>
        <w:t>目录</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第一章</w:t>
      </w:r>
      <w:r w:rsidRPr="00A369A7">
        <w:rPr>
          <w:rFonts w:ascii="Arial" w:hAnsi="Arial" w:cs="Arial"/>
          <w:color w:val="333333"/>
          <w:sz w:val="32"/>
          <w:szCs w:val="32"/>
        </w:rPr>
        <w:t xml:space="preserve"> </w:t>
      </w:r>
      <w:r w:rsidRPr="00A369A7">
        <w:rPr>
          <w:rFonts w:ascii="Arial" w:hAnsi="Arial" w:cs="Arial"/>
          <w:color w:val="333333"/>
          <w:sz w:val="32"/>
          <w:szCs w:val="32"/>
        </w:rPr>
        <w:t>总</w:t>
      </w:r>
      <w:r w:rsidRPr="00A369A7">
        <w:rPr>
          <w:rFonts w:ascii="Arial" w:hAnsi="Arial" w:cs="Arial"/>
          <w:color w:val="333333"/>
          <w:sz w:val="32"/>
          <w:szCs w:val="32"/>
        </w:rPr>
        <w:t xml:space="preserve"> </w:t>
      </w:r>
      <w:r w:rsidRPr="00A369A7">
        <w:rPr>
          <w:rFonts w:ascii="Arial" w:hAnsi="Arial" w:cs="Arial"/>
          <w:color w:val="333333"/>
          <w:sz w:val="32"/>
          <w:szCs w:val="32"/>
        </w:rPr>
        <w:t>则</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第二章</w:t>
      </w:r>
      <w:r w:rsidRPr="00A369A7">
        <w:rPr>
          <w:rFonts w:ascii="Arial" w:hAnsi="Arial" w:cs="Arial"/>
          <w:color w:val="333333"/>
          <w:sz w:val="32"/>
          <w:szCs w:val="32"/>
        </w:rPr>
        <w:t xml:space="preserve"> </w:t>
      </w:r>
      <w:r w:rsidRPr="00A369A7">
        <w:rPr>
          <w:rFonts w:ascii="Arial" w:hAnsi="Arial" w:cs="Arial"/>
          <w:color w:val="333333"/>
          <w:sz w:val="32"/>
          <w:szCs w:val="32"/>
        </w:rPr>
        <w:t>诉求办理</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第三章</w:t>
      </w:r>
      <w:r w:rsidRPr="00A369A7">
        <w:rPr>
          <w:rFonts w:ascii="Arial" w:hAnsi="Arial" w:cs="Arial"/>
          <w:color w:val="333333"/>
          <w:sz w:val="32"/>
          <w:szCs w:val="32"/>
        </w:rPr>
        <w:t xml:space="preserve"> </w:t>
      </w:r>
      <w:r w:rsidRPr="00A369A7">
        <w:rPr>
          <w:rFonts w:ascii="Arial" w:hAnsi="Arial" w:cs="Arial"/>
          <w:color w:val="333333"/>
          <w:sz w:val="32"/>
          <w:szCs w:val="32"/>
        </w:rPr>
        <w:t>主动治理</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第四章</w:t>
      </w:r>
      <w:r w:rsidRPr="00A369A7">
        <w:rPr>
          <w:rFonts w:ascii="Arial" w:hAnsi="Arial" w:cs="Arial"/>
          <w:color w:val="333333"/>
          <w:sz w:val="32"/>
          <w:szCs w:val="32"/>
        </w:rPr>
        <w:t xml:space="preserve"> </w:t>
      </w:r>
      <w:r w:rsidRPr="00A369A7">
        <w:rPr>
          <w:rFonts w:ascii="Arial" w:hAnsi="Arial" w:cs="Arial"/>
          <w:color w:val="333333"/>
          <w:sz w:val="32"/>
          <w:szCs w:val="32"/>
        </w:rPr>
        <w:t>保障监督</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第五章</w:t>
      </w:r>
      <w:r w:rsidRPr="00A369A7">
        <w:rPr>
          <w:rFonts w:ascii="Arial" w:hAnsi="Arial" w:cs="Arial"/>
          <w:color w:val="333333"/>
          <w:sz w:val="32"/>
          <w:szCs w:val="32"/>
        </w:rPr>
        <w:t xml:space="preserve"> </w:t>
      </w:r>
      <w:r w:rsidRPr="00A369A7">
        <w:rPr>
          <w:rFonts w:ascii="Arial" w:hAnsi="Arial" w:cs="Arial"/>
          <w:color w:val="333333"/>
          <w:sz w:val="32"/>
          <w:szCs w:val="32"/>
        </w:rPr>
        <w:t>附</w:t>
      </w:r>
      <w:r w:rsidRPr="00A369A7">
        <w:rPr>
          <w:rFonts w:ascii="Arial" w:hAnsi="Arial" w:cs="Arial"/>
          <w:color w:val="333333"/>
          <w:sz w:val="32"/>
          <w:szCs w:val="32"/>
        </w:rPr>
        <w:t xml:space="preserve"> </w:t>
      </w:r>
      <w:r w:rsidRPr="00A369A7">
        <w:rPr>
          <w:rFonts w:ascii="Arial" w:hAnsi="Arial" w:cs="Arial"/>
          <w:color w:val="333333"/>
          <w:sz w:val="32"/>
          <w:szCs w:val="32"/>
        </w:rPr>
        <w:t>则</w:t>
      </w:r>
      <w:bookmarkStart w:id="0" w:name="_GoBack"/>
      <w:bookmarkEnd w:id="0"/>
    </w:p>
    <w:p w:rsidR="00A369A7" w:rsidRPr="00A369A7" w:rsidRDefault="00A369A7" w:rsidP="00A369A7">
      <w:pPr>
        <w:pStyle w:val="a3"/>
        <w:shd w:val="clear" w:color="auto" w:fill="FFFFFF"/>
        <w:spacing w:before="0" w:beforeAutospacing="0" w:after="0" w:afterAutospacing="0" w:line="360" w:lineRule="atLeast"/>
        <w:ind w:firstLineChars="200" w:firstLine="643"/>
        <w:rPr>
          <w:rFonts w:ascii="Arial" w:hAnsi="Arial" w:cs="Arial"/>
          <w:color w:val="333333"/>
          <w:sz w:val="32"/>
          <w:szCs w:val="32"/>
        </w:rPr>
      </w:pPr>
      <w:r w:rsidRPr="00A369A7">
        <w:rPr>
          <w:rStyle w:val="a4"/>
          <w:rFonts w:ascii="Arial" w:hAnsi="Arial" w:cs="Arial"/>
          <w:color w:val="333333"/>
          <w:sz w:val="32"/>
          <w:szCs w:val="32"/>
        </w:rPr>
        <w:t>第一章</w:t>
      </w:r>
      <w:r w:rsidRPr="00A369A7">
        <w:rPr>
          <w:rStyle w:val="a4"/>
          <w:rFonts w:ascii="Arial" w:hAnsi="Arial" w:cs="Arial"/>
          <w:color w:val="333333"/>
          <w:sz w:val="32"/>
          <w:szCs w:val="32"/>
        </w:rPr>
        <w:t xml:space="preserve"> </w:t>
      </w:r>
      <w:r w:rsidRPr="00A369A7">
        <w:rPr>
          <w:rStyle w:val="a4"/>
          <w:rFonts w:ascii="Arial" w:hAnsi="Arial" w:cs="Arial"/>
          <w:color w:val="333333"/>
          <w:sz w:val="32"/>
          <w:szCs w:val="32"/>
        </w:rPr>
        <w:t>总</w:t>
      </w:r>
      <w:r w:rsidRPr="00A369A7">
        <w:rPr>
          <w:rStyle w:val="a4"/>
          <w:rFonts w:ascii="Arial" w:hAnsi="Arial" w:cs="Arial"/>
          <w:color w:val="333333"/>
          <w:sz w:val="32"/>
          <w:szCs w:val="32"/>
        </w:rPr>
        <w:t xml:space="preserve"> </w:t>
      </w:r>
      <w:r w:rsidRPr="00A369A7">
        <w:rPr>
          <w:rStyle w:val="a4"/>
          <w:rFonts w:ascii="Arial" w:hAnsi="Arial" w:cs="Arial"/>
          <w:color w:val="333333"/>
          <w:sz w:val="32"/>
          <w:szCs w:val="32"/>
        </w:rPr>
        <w:t>则</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第一条</w:t>
      </w:r>
      <w:r w:rsidRPr="00A369A7">
        <w:rPr>
          <w:rFonts w:ascii="Arial" w:hAnsi="Arial" w:cs="Arial"/>
          <w:color w:val="333333"/>
          <w:sz w:val="32"/>
          <w:szCs w:val="32"/>
        </w:rPr>
        <w:t xml:space="preserve"> </w:t>
      </w:r>
      <w:r w:rsidRPr="00A369A7">
        <w:rPr>
          <w:rFonts w:ascii="Arial" w:hAnsi="Arial" w:cs="Arial"/>
          <w:color w:val="333333"/>
          <w:sz w:val="32"/>
          <w:szCs w:val="32"/>
        </w:rPr>
        <w:t>为了巩固深化本市党建引领基层治理改革，提升为民服务水平，规范接诉即办工作，根据有关法律、行政法规，结合本市实际，制定本条例。</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第二条</w:t>
      </w:r>
      <w:r w:rsidRPr="00A369A7">
        <w:rPr>
          <w:rFonts w:ascii="Arial" w:hAnsi="Arial" w:cs="Arial"/>
          <w:color w:val="333333"/>
          <w:sz w:val="32"/>
          <w:szCs w:val="32"/>
        </w:rPr>
        <w:t xml:space="preserve"> </w:t>
      </w:r>
      <w:r w:rsidRPr="00A369A7">
        <w:rPr>
          <w:rFonts w:ascii="Arial" w:hAnsi="Arial" w:cs="Arial"/>
          <w:color w:val="333333"/>
          <w:sz w:val="32"/>
          <w:szCs w:val="32"/>
        </w:rPr>
        <w:t>本市建立接诉即办制度，围绕</w:t>
      </w:r>
      <w:r w:rsidRPr="00A369A7">
        <w:rPr>
          <w:rFonts w:ascii="Arial" w:hAnsi="Arial" w:cs="Arial"/>
          <w:color w:val="333333"/>
          <w:sz w:val="32"/>
          <w:szCs w:val="32"/>
        </w:rPr>
        <w:t>“</w:t>
      </w:r>
      <w:r w:rsidRPr="00A369A7">
        <w:rPr>
          <w:rFonts w:ascii="Arial" w:hAnsi="Arial" w:cs="Arial"/>
          <w:color w:val="333333"/>
          <w:sz w:val="32"/>
          <w:szCs w:val="32"/>
        </w:rPr>
        <w:t>七有</w:t>
      </w:r>
      <w:r w:rsidRPr="00A369A7">
        <w:rPr>
          <w:rFonts w:ascii="Arial" w:hAnsi="Arial" w:cs="Arial"/>
          <w:color w:val="333333"/>
          <w:sz w:val="32"/>
          <w:szCs w:val="32"/>
        </w:rPr>
        <w:t>”“</w:t>
      </w:r>
      <w:r w:rsidRPr="00A369A7">
        <w:rPr>
          <w:rFonts w:ascii="Arial" w:hAnsi="Arial" w:cs="Arial"/>
          <w:color w:val="333333"/>
          <w:sz w:val="32"/>
          <w:szCs w:val="32"/>
        </w:rPr>
        <w:t>五性</w:t>
      </w:r>
      <w:r w:rsidRPr="00A369A7">
        <w:rPr>
          <w:rFonts w:ascii="Arial" w:hAnsi="Arial" w:cs="Arial"/>
          <w:color w:val="333333"/>
          <w:sz w:val="32"/>
          <w:szCs w:val="32"/>
        </w:rPr>
        <w:t>”</w:t>
      </w:r>
      <w:r w:rsidRPr="00A369A7">
        <w:rPr>
          <w:rFonts w:ascii="Arial" w:hAnsi="Arial" w:cs="Arial"/>
          <w:color w:val="333333"/>
          <w:sz w:val="32"/>
          <w:szCs w:val="32"/>
        </w:rPr>
        <w:t>，坚持党建引领</w:t>
      </w:r>
      <w:r w:rsidRPr="00A369A7">
        <w:rPr>
          <w:rFonts w:ascii="Arial" w:hAnsi="Arial" w:cs="Arial"/>
          <w:color w:val="333333"/>
          <w:sz w:val="32"/>
          <w:szCs w:val="32"/>
        </w:rPr>
        <w:t>“</w:t>
      </w:r>
      <w:r w:rsidRPr="00A369A7">
        <w:rPr>
          <w:rFonts w:ascii="Arial" w:hAnsi="Arial" w:cs="Arial"/>
          <w:color w:val="333333"/>
          <w:sz w:val="32"/>
          <w:szCs w:val="32"/>
        </w:rPr>
        <w:t>街乡吹哨、部门报到</w:t>
      </w:r>
      <w:r w:rsidRPr="00A369A7">
        <w:rPr>
          <w:rFonts w:ascii="Arial" w:hAnsi="Arial" w:cs="Arial"/>
          <w:color w:val="333333"/>
          <w:sz w:val="32"/>
          <w:szCs w:val="32"/>
        </w:rPr>
        <w:t>”</w:t>
      </w:r>
      <w:r w:rsidRPr="00A369A7">
        <w:rPr>
          <w:rFonts w:ascii="Arial" w:hAnsi="Arial" w:cs="Arial"/>
          <w:color w:val="333333"/>
          <w:sz w:val="32"/>
          <w:szCs w:val="32"/>
        </w:rPr>
        <w:t>接诉即办，及时回应人民群众急难愁盼问题，为公众参与社会治理和公共政策制定提供信息渠道和有效途径。</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本条例所称接诉即办工作，是指本市对自然人、法人或者其他组织（以下统称诉求人）提出的涉及本行政区域的咨询、求助、投诉、举报、建议等诉求给予快速响应、高效办理、及时反馈和主动治理的为民服务机制。</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lastRenderedPageBreak/>
        <w:t>本市设立</w:t>
      </w:r>
      <w:r w:rsidRPr="00A369A7">
        <w:rPr>
          <w:rFonts w:ascii="Arial" w:hAnsi="Arial" w:cs="Arial"/>
          <w:color w:val="333333"/>
          <w:sz w:val="32"/>
          <w:szCs w:val="32"/>
        </w:rPr>
        <w:t>12345</w:t>
      </w:r>
      <w:r w:rsidRPr="00A369A7">
        <w:rPr>
          <w:rFonts w:ascii="Arial" w:hAnsi="Arial" w:cs="Arial"/>
          <w:color w:val="333333"/>
          <w:sz w:val="32"/>
          <w:szCs w:val="32"/>
        </w:rPr>
        <w:t>市民服务热线及其网络平台，作为受理诉求人诉求的主渠道；推进除</w:t>
      </w:r>
      <w:r w:rsidRPr="00A369A7">
        <w:rPr>
          <w:rFonts w:ascii="Arial" w:hAnsi="Arial" w:cs="Arial"/>
          <w:color w:val="333333"/>
          <w:sz w:val="32"/>
          <w:szCs w:val="32"/>
        </w:rPr>
        <w:t>110</w:t>
      </w:r>
      <w:r w:rsidRPr="00A369A7">
        <w:rPr>
          <w:rFonts w:ascii="Arial" w:hAnsi="Arial" w:cs="Arial"/>
          <w:color w:val="333333"/>
          <w:sz w:val="32"/>
          <w:szCs w:val="32"/>
        </w:rPr>
        <w:t>、</w:t>
      </w:r>
      <w:r w:rsidRPr="00A369A7">
        <w:rPr>
          <w:rFonts w:ascii="Arial" w:hAnsi="Arial" w:cs="Arial"/>
          <w:color w:val="333333"/>
          <w:sz w:val="32"/>
          <w:szCs w:val="32"/>
        </w:rPr>
        <w:t>119</w:t>
      </w:r>
      <w:r w:rsidRPr="00A369A7">
        <w:rPr>
          <w:rFonts w:ascii="Arial" w:hAnsi="Arial" w:cs="Arial"/>
          <w:color w:val="333333"/>
          <w:sz w:val="32"/>
          <w:szCs w:val="32"/>
        </w:rPr>
        <w:t>、</w:t>
      </w:r>
      <w:r w:rsidRPr="00A369A7">
        <w:rPr>
          <w:rFonts w:ascii="Arial" w:hAnsi="Arial" w:cs="Arial"/>
          <w:color w:val="333333"/>
          <w:sz w:val="32"/>
          <w:szCs w:val="32"/>
        </w:rPr>
        <w:t>120</w:t>
      </w:r>
      <w:r w:rsidRPr="00A369A7">
        <w:rPr>
          <w:rFonts w:ascii="Arial" w:hAnsi="Arial" w:cs="Arial"/>
          <w:color w:val="333333"/>
          <w:sz w:val="32"/>
          <w:szCs w:val="32"/>
        </w:rPr>
        <w:t>、</w:t>
      </w:r>
      <w:r w:rsidRPr="00A369A7">
        <w:rPr>
          <w:rFonts w:ascii="Arial" w:hAnsi="Arial" w:cs="Arial"/>
          <w:color w:val="333333"/>
          <w:sz w:val="32"/>
          <w:szCs w:val="32"/>
        </w:rPr>
        <w:t>122</w:t>
      </w:r>
      <w:r w:rsidRPr="00A369A7">
        <w:rPr>
          <w:rFonts w:ascii="Arial" w:hAnsi="Arial" w:cs="Arial"/>
          <w:color w:val="333333"/>
          <w:sz w:val="32"/>
          <w:szCs w:val="32"/>
        </w:rPr>
        <w:t>等紧急服务热线以外的政务服务便民热线归并至</w:t>
      </w:r>
      <w:r w:rsidRPr="00A369A7">
        <w:rPr>
          <w:rFonts w:ascii="Arial" w:hAnsi="Arial" w:cs="Arial"/>
          <w:color w:val="333333"/>
          <w:sz w:val="32"/>
          <w:szCs w:val="32"/>
        </w:rPr>
        <w:t>12345</w:t>
      </w:r>
      <w:r w:rsidRPr="00A369A7">
        <w:rPr>
          <w:rFonts w:ascii="Arial" w:hAnsi="Arial" w:cs="Arial"/>
          <w:color w:val="333333"/>
          <w:sz w:val="32"/>
          <w:szCs w:val="32"/>
        </w:rPr>
        <w:t>市民服务热线。</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第三条</w:t>
      </w:r>
      <w:r w:rsidRPr="00A369A7">
        <w:rPr>
          <w:rFonts w:ascii="Arial" w:hAnsi="Arial" w:cs="Arial"/>
          <w:color w:val="333333"/>
          <w:sz w:val="32"/>
          <w:szCs w:val="32"/>
        </w:rPr>
        <w:t xml:space="preserve"> </w:t>
      </w:r>
      <w:r w:rsidRPr="00A369A7">
        <w:rPr>
          <w:rFonts w:ascii="Arial" w:hAnsi="Arial" w:cs="Arial"/>
          <w:color w:val="333333"/>
          <w:sz w:val="32"/>
          <w:szCs w:val="32"/>
        </w:rPr>
        <w:t>接诉即办工作坚持以人民为中心的发展思想，遵循党建引领、改革创新、重心下移、条块联动的原则，建立党委领导、政府负责、民主协商、社会协同、公众参与、法治保障、科技支撑的接诉即办工作体系，推动形成共建共治共享的社会治理格局。</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第四条</w:t>
      </w:r>
      <w:r w:rsidRPr="00A369A7">
        <w:rPr>
          <w:rFonts w:ascii="Arial" w:hAnsi="Arial" w:cs="Arial"/>
          <w:color w:val="333333"/>
          <w:sz w:val="32"/>
          <w:szCs w:val="32"/>
        </w:rPr>
        <w:t xml:space="preserve"> </w:t>
      </w:r>
      <w:r w:rsidRPr="00A369A7">
        <w:rPr>
          <w:rFonts w:ascii="Arial" w:hAnsi="Arial" w:cs="Arial"/>
          <w:color w:val="333333"/>
          <w:sz w:val="32"/>
          <w:szCs w:val="32"/>
        </w:rPr>
        <w:t>本市在中共北京市委的统一领导下，建立健全接诉即办领导体系和工作机制，整体谋划、统筹推进接诉即办工作。</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第五条</w:t>
      </w:r>
      <w:r w:rsidRPr="00A369A7">
        <w:rPr>
          <w:rFonts w:ascii="Arial" w:hAnsi="Arial" w:cs="Arial"/>
          <w:color w:val="333333"/>
          <w:sz w:val="32"/>
          <w:szCs w:val="32"/>
        </w:rPr>
        <w:t xml:space="preserve"> </w:t>
      </w:r>
      <w:r w:rsidRPr="00A369A7">
        <w:rPr>
          <w:rFonts w:ascii="Arial" w:hAnsi="Arial" w:cs="Arial"/>
          <w:color w:val="333333"/>
          <w:sz w:val="32"/>
          <w:szCs w:val="32"/>
        </w:rPr>
        <w:t>市人民政府应当加强接诉即办工作保障，强化监督检查，督促责任落实；协调解决接诉即办工作中的重大问题，对社会普遍关注的共性问题主动治理。</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区人民政府负责本行政区域内接诉即办工作的统筹谋划、督促检查和投入保障，研究办理、协调解决疑难复杂诉求，明确具体协调推进的部门。</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市政务服务部门负责接诉即办工作的组织协调，规划建设接诉即办平台，制定接诉即办工作制度、流程和规范，管理市民热线服务工作机构并监督其开展工作。</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lastRenderedPageBreak/>
        <w:t>市民热线服务工作机构负责接诉即办平台的管理、运行、维护，全时段为诉求人提供诉求咨询、接收、查询和反馈服务，承担诉求的转办、交办、督办和数据汇总、分析研判等具体工作。</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街道办事处、乡镇人民政府应当发挥基层统筹协调、指挥调度作用，及时办理辖区内的诉求。</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市、区政府部门，法律、法规授权的具有管理公共事务职能的组织，承担公共服务职能的企事业单位等应当建立健全工作制度，完善工作机制，依法办理有关诉求。</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第六条</w:t>
      </w:r>
      <w:r w:rsidRPr="00A369A7">
        <w:rPr>
          <w:rFonts w:ascii="Arial" w:hAnsi="Arial" w:cs="Arial"/>
          <w:color w:val="333333"/>
          <w:sz w:val="32"/>
          <w:szCs w:val="32"/>
        </w:rPr>
        <w:t xml:space="preserve"> </w:t>
      </w:r>
      <w:r w:rsidRPr="00A369A7">
        <w:rPr>
          <w:rFonts w:ascii="Arial" w:hAnsi="Arial" w:cs="Arial"/>
          <w:color w:val="333333"/>
          <w:sz w:val="32"/>
          <w:szCs w:val="32"/>
        </w:rPr>
        <w:t>市、区人民政府和有关部门应当采取措施、畅通渠道，支持和引导人民团体，行业协会商会、公益慈善、城乡社区服务等社会组织，企事业单位等社会力量和公众参与诉求办理和社会治理。</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报刊、广播、电视、网络等新闻媒体应当采取多种形式，开展接诉即办工作以及相关法律法规的宣传普及，引导公众形成正确认识和合理预期，积极、主动发现和反映问题。</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第七条</w:t>
      </w:r>
      <w:r w:rsidRPr="00A369A7">
        <w:rPr>
          <w:rFonts w:ascii="Arial" w:hAnsi="Arial" w:cs="Arial"/>
          <w:color w:val="333333"/>
          <w:sz w:val="32"/>
          <w:szCs w:val="32"/>
        </w:rPr>
        <w:t xml:space="preserve"> </w:t>
      </w:r>
      <w:r w:rsidRPr="00A369A7">
        <w:rPr>
          <w:rFonts w:ascii="Arial" w:hAnsi="Arial" w:cs="Arial"/>
          <w:color w:val="333333"/>
          <w:sz w:val="32"/>
          <w:szCs w:val="32"/>
        </w:rPr>
        <w:t>本市对接诉即办工作中作出突出贡献、取得显著成绩的单位和个人，给予表彰、奖励，宣传推广先进经验。</w:t>
      </w:r>
    </w:p>
    <w:p w:rsidR="00A369A7" w:rsidRPr="00A369A7" w:rsidRDefault="00A369A7" w:rsidP="00A369A7">
      <w:pPr>
        <w:pStyle w:val="a3"/>
        <w:shd w:val="clear" w:color="auto" w:fill="FFFFFF"/>
        <w:spacing w:before="0" w:beforeAutospacing="0" w:after="0" w:afterAutospacing="0" w:line="360" w:lineRule="atLeast"/>
        <w:ind w:firstLineChars="200" w:firstLine="643"/>
        <w:rPr>
          <w:rFonts w:ascii="Arial" w:hAnsi="Arial" w:cs="Arial"/>
          <w:color w:val="333333"/>
          <w:sz w:val="32"/>
          <w:szCs w:val="32"/>
        </w:rPr>
      </w:pPr>
      <w:r w:rsidRPr="00A369A7">
        <w:rPr>
          <w:rStyle w:val="a4"/>
          <w:rFonts w:ascii="Arial" w:hAnsi="Arial" w:cs="Arial"/>
          <w:color w:val="333333"/>
          <w:sz w:val="32"/>
          <w:szCs w:val="32"/>
        </w:rPr>
        <w:t>第二章</w:t>
      </w:r>
      <w:r w:rsidRPr="00A369A7">
        <w:rPr>
          <w:rStyle w:val="a4"/>
          <w:rFonts w:ascii="Arial" w:hAnsi="Arial" w:cs="Arial"/>
          <w:color w:val="333333"/>
          <w:sz w:val="32"/>
          <w:szCs w:val="32"/>
        </w:rPr>
        <w:t xml:space="preserve"> </w:t>
      </w:r>
      <w:r w:rsidRPr="00A369A7">
        <w:rPr>
          <w:rStyle w:val="a4"/>
          <w:rFonts w:ascii="Arial" w:hAnsi="Arial" w:cs="Arial"/>
          <w:color w:val="333333"/>
          <w:sz w:val="32"/>
          <w:szCs w:val="32"/>
        </w:rPr>
        <w:t>诉求办理</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第八条</w:t>
      </w:r>
      <w:r w:rsidRPr="00A369A7">
        <w:rPr>
          <w:rFonts w:ascii="Arial" w:hAnsi="Arial" w:cs="Arial"/>
          <w:color w:val="333333"/>
          <w:sz w:val="32"/>
          <w:szCs w:val="32"/>
        </w:rPr>
        <w:t xml:space="preserve"> </w:t>
      </w:r>
      <w:r w:rsidRPr="00A369A7">
        <w:rPr>
          <w:rFonts w:ascii="Arial" w:hAnsi="Arial" w:cs="Arial"/>
          <w:color w:val="333333"/>
          <w:sz w:val="32"/>
          <w:szCs w:val="32"/>
        </w:rPr>
        <w:t>诉求人为了维护自身、他人正当权益或者公共利益，可以就经济发展、城市建设、社会管理、公共服务、民生需求等方面的事项提出诉求。</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lastRenderedPageBreak/>
        <w:t>诉求人可以自主选择以语音、文字、图片、视频等形式提出诉求，有权了解诉求办理情况并作出评价。</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诉求人提出诉求不受非法干预、压制和打击报复，企业正常生产经营活动不受非法干扰，涉及的个人隐私、个人信息、商业秘密等依法受到保护。</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第九条</w:t>
      </w:r>
      <w:r w:rsidRPr="00A369A7">
        <w:rPr>
          <w:rFonts w:ascii="Arial" w:hAnsi="Arial" w:cs="Arial"/>
          <w:color w:val="333333"/>
          <w:sz w:val="32"/>
          <w:szCs w:val="32"/>
        </w:rPr>
        <w:t xml:space="preserve"> </w:t>
      </w:r>
      <w:r w:rsidRPr="00A369A7">
        <w:rPr>
          <w:rFonts w:ascii="Arial" w:hAnsi="Arial" w:cs="Arial"/>
          <w:color w:val="333333"/>
          <w:sz w:val="32"/>
          <w:szCs w:val="32"/>
        </w:rPr>
        <w:t>诉求人应当如实表达诉求，并对诉求内容的真实性负责。</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诉求人应当配合诉求办理工作，尊重工作人员，维护工作秩序，客观评价诉求办理情况。</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诉求人不得恶意反复拨打或者无正当理由长时间占用市民服务热线及其网络平台资源妨碍他人反映诉求。</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第十条</w:t>
      </w:r>
      <w:r w:rsidRPr="00A369A7">
        <w:rPr>
          <w:rFonts w:ascii="Arial" w:hAnsi="Arial" w:cs="Arial"/>
          <w:color w:val="333333"/>
          <w:sz w:val="32"/>
          <w:szCs w:val="32"/>
        </w:rPr>
        <w:t xml:space="preserve"> </w:t>
      </w:r>
      <w:r w:rsidRPr="00A369A7">
        <w:rPr>
          <w:rFonts w:ascii="Arial" w:hAnsi="Arial" w:cs="Arial"/>
          <w:color w:val="333333"/>
          <w:sz w:val="32"/>
          <w:szCs w:val="32"/>
        </w:rPr>
        <w:t>市民热线服务工作机构应当通过语音、文字等形式全面、准确、规范记录诉求提出的时间、诉求事项、联系方式等要素，形成诉求工单。</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第十一条</w:t>
      </w:r>
      <w:r w:rsidRPr="00A369A7">
        <w:rPr>
          <w:rFonts w:ascii="Arial" w:hAnsi="Arial" w:cs="Arial"/>
          <w:color w:val="333333"/>
          <w:sz w:val="32"/>
          <w:szCs w:val="32"/>
        </w:rPr>
        <w:t xml:space="preserve"> </w:t>
      </w:r>
      <w:r w:rsidRPr="00A369A7">
        <w:rPr>
          <w:rFonts w:ascii="Arial" w:hAnsi="Arial" w:cs="Arial"/>
          <w:color w:val="333333"/>
          <w:sz w:val="32"/>
          <w:szCs w:val="32"/>
        </w:rPr>
        <w:t>市民热线服务工作机构对咨询类诉求，能够即时答复的，即时答复；不能即时答复的，派单至区人民政府，市、区政府部门，街道办事处、乡镇人民政府，法律、法规授权的具有管理公共事务职能的组织，承担公共服务职能的企事业单位等（以下统称承办单位）答复诉求人。</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市民热线服务工作机构对求助、投诉、举报、建议类诉求，属于承办单位职责范围内的，根据职权法定、属地管理、</w:t>
      </w:r>
      <w:r w:rsidRPr="00A369A7">
        <w:rPr>
          <w:rFonts w:ascii="Arial" w:hAnsi="Arial" w:cs="Arial"/>
          <w:color w:val="333333"/>
          <w:sz w:val="32"/>
          <w:szCs w:val="32"/>
        </w:rPr>
        <w:lastRenderedPageBreak/>
        <w:t>分级负责的原则，按照派单目录，即时派单至承办单位。派单目录由市政务服务部门会同有关单位制定，并动态调整。</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属于下列情形的，市民热线服务工作机构按照相应方式分类处理：</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（一）应当通过</w:t>
      </w:r>
      <w:r w:rsidRPr="00A369A7">
        <w:rPr>
          <w:rFonts w:ascii="Arial" w:hAnsi="Arial" w:cs="Arial"/>
          <w:color w:val="333333"/>
          <w:sz w:val="32"/>
          <w:szCs w:val="32"/>
        </w:rPr>
        <w:t>110</w:t>
      </w:r>
      <w:r w:rsidRPr="00A369A7">
        <w:rPr>
          <w:rFonts w:ascii="Arial" w:hAnsi="Arial" w:cs="Arial"/>
          <w:color w:val="333333"/>
          <w:sz w:val="32"/>
          <w:szCs w:val="32"/>
        </w:rPr>
        <w:t>、</w:t>
      </w:r>
      <w:r w:rsidRPr="00A369A7">
        <w:rPr>
          <w:rFonts w:ascii="Arial" w:hAnsi="Arial" w:cs="Arial"/>
          <w:color w:val="333333"/>
          <w:sz w:val="32"/>
          <w:szCs w:val="32"/>
        </w:rPr>
        <w:t>119</w:t>
      </w:r>
      <w:r w:rsidRPr="00A369A7">
        <w:rPr>
          <w:rFonts w:ascii="Arial" w:hAnsi="Arial" w:cs="Arial"/>
          <w:color w:val="333333"/>
          <w:sz w:val="32"/>
          <w:szCs w:val="32"/>
        </w:rPr>
        <w:t>、</w:t>
      </w:r>
      <w:r w:rsidRPr="00A369A7">
        <w:rPr>
          <w:rFonts w:ascii="Arial" w:hAnsi="Arial" w:cs="Arial"/>
          <w:color w:val="333333"/>
          <w:sz w:val="32"/>
          <w:szCs w:val="32"/>
        </w:rPr>
        <w:t>120</w:t>
      </w:r>
      <w:r w:rsidRPr="00A369A7">
        <w:rPr>
          <w:rFonts w:ascii="Arial" w:hAnsi="Arial" w:cs="Arial"/>
          <w:color w:val="333333"/>
          <w:sz w:val="32"/>
          <w:szCs w:val="32"/>
        </w:rPr>
        <w:t>、</w:t>
      </w:r>
      <w:r w:rsidRPr="00A369A7">
        <w:rPr>
          <w:rFonts w:ascii="Arial" w:hAnsi="Arial" w:cs="Arial"/>
          <w:color w:val="333333"/>
          <w:sz w:val="32"/>
          <w:szCs w:val="32"/>
        </w:rPr>
        <w:t>122</w:t>
      </w:r>
      <w:r w:rsidRPr="00A369A7">
        <w:rPr>
          <w:rFonts w:ascii="Arial" w:hAnsi="Arial" w:cs="Arial"/>
          <w:color w:val="333333"/>
          <w:sz w:val="32"/>
          <w:szCs w:val="32"/>
        </w:rPr>
        <w:t>等紧急服务热线处理的紧急事项，即时转至相应专线；</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（二）依法应当通过或者已进入诉讼、仲裁、纪检监察、行政复议、政府信息公开等法定途径和已进入信访渠道办理的事项，告知诉求人相应法定渠道；</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（三）正在办理或者办理完毕，且诉求人没有新情况、新理由又提出同一诉求事项的，告知诉求人办理进展或者办理结果；</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（四）涉及国家秘密、商业秘密、个人隐私的，向诉求人做好解释工作；</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（五）超出承办单位职责范围的诉求，告知诉求人通过市场、社会等其他渠道解决，可以交由有关单位履行监督、指导等职责；</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（六）违反法律法规、违背公序良俗的，做好劝导、教育工作，告知诉求人应当遵守的相关规定和违法行为的法律后果。</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第十二条</w:t>
      </w:r>
      <w:r w:rsidRPr="00A369A7">
        <w:rPr>
          <w:rFonts w:ascii="Arial" w:hAnsi="Arial" w:cs="Arial"/>
          <w:color w:val="333333"/>
          <w:sz w:val="32"/>
          <w:szCs w:val="32"/>
        </w:rPr>
        <w:t xml:space="preserve"> </w:t>
      </w:r>
      <w:r w:rsidRPr="00A369A7">
        <w:rPr>
          <w:rFonts w:ascii="Arial" w:hAnsi="Arial" w:cs="Arial"/>
          <w:color w:val="333333"/>
          <w:sz w:val="32"/>
          <w:szCs w:val="32"/>
        </w:rPr>
        <w:t>市民热线服务工作机构应当按照以下流程派单：</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lastRenderedPageBreak/>
        <w:t>（一）对权责明确、管辖清晰的，直接派单至承办单位；其中，直接派单至街道办事处、乡镇人民政府的，同时送区人民政府督促协调解决；</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（二）无法直接派单至具体承办单位，但能够确定诉求所属行政区域的，派单至区人民政府协调办理。区人民政府应当组织相关单位推动诉求解决。</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市民热线服务工作机构应当建立健全派单工作机制，完善派单标准和工作规范，提升派单精准度，对疑难复杂诉求可以在派单前进行会商。</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承办单位对职责、管辖等有异议的，可以向市民热线服务工作机构提出；市政务服务部门应当建立派单异议审核机制，协调解决派单异议。</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第十三条</w:t>
      </w:r>
      <w:r w:rsidRPr="00A369A7">
        <w:rPr>
          <w:rFonts w:ascii="Arial" w:hAnsi="Arial" w:cs="Arial"/>
          <w:color w:val="333333"/>
          <w:sz w:val="32"/>
          <w:szCs w:val="32"/>
        </w:rPr>
        <w:t xml:space="preserve"> </w:t>
      </w:r>
      <w:r w:rsidRPr="00A369A7">
        <w:rPr>
          <w:rFonts w:ascii="Arial" w:hAnsi="Arial" w:cs="Arial"/>
          <w:color w:val="333333"/>
          <w:sz w:val="32"/>
          <w:szCs w:val="32"/>
        </w:rPr>
        <w:t>市民热线服务工作机构实施派单，应当在诉求工单上注明办理时限。</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办理时限由市政务服务部门会同有关部门依据相关法律、法规、规章、政策规定和行业标准确定。</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第十四条</w:t>
      </w:r>
      <w:r w:rsidRPr="00A369A7">
        <w:rPr>
          <w:rFonts w:ascii="Arial" w:hAnsi="Arial" w:cs="Arial"/>
          <w:color w:val="333333"/>
          <w:sz w:val="32"/>
          <w:szCs w:val="32"/>
        </w:rPr>
        <w:t xml:space="preserve"> </w:t>
      </w:r>
      <w:r w:rsidRPr="00A369A7">
        <w:rPr>
          <w:rFonts w:ascii="Arial" w:hAnsi="Arial" w:cs="Arial"/>
          <w:color w:val="333333"/>
          <w:sz w:val="32"/>
          <w:szCs w:val="32"/>
        </w:rPr>
        <w:t>本市对接诉即办工作实行首接负责制，接到派单的单位不得推诿。</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办理诉求涉及其他单位的，首接单位应当牵头协调办理，其他有关单位应当配合，并在规定期限内将办理结果报送至首接单位；不能按期办结的，应当说明理由并报告阶段性工作情况。</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lastRenderedPageBreak/>
        <w:t>提出派单异议的，按照第十二条第三款规定处理。</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第十五条</w:t>
      </w:r>
      <w:r w:rsidRPr="00A369A7">
        <w:rPr>
          <w:rFonts w:ascii="Arial" w:hAnsi="Arial" w:cs="Arial"/>
          <w:color w:val="333333"/>
          <w:sz w:val="32"/>
          <w:szCs w:val="32"/>
        </w:rPr>
        <w:t xml:space="preserve"> </w:t>
      </w:r>
      <w:r w:rsidRPr="00A369A7">
        <w:rPr>
          <w:rFonts w:ascii="Arial" w:hAnsi="Arial" w:cs="Arial"/>
          <w:color w:val="333333"/>
          <w:sz w:val="32"/>
          <w:szCs w:val="32"/>
        </w:rPr>
        <w:t>承办单位办理诉求应当遵守下列规定：</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（一）及时联系诉求人，听取诉求人意见建议，了解诉求具体情况。</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（二）依法履行职责，及时办理诉求；确需依法延长办理时限的，向诉求人说明理由，并通报市民热线服务工作机构；对受客观因素制约暂时无法解决的，向诉求人做好解释工作。</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（三）在规定时限内向诉求人和市民热线服务工作机构反馈办理情况。</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第十六条</w:t>
      </w:r>
      <w:r w:rsidRPr="00A369A7">
        <w:rPr>
          <w:rFonts w:ascii="Arial" w:hAnsi="Arial" w:cs="Arial"/>
          <w:color w:val="333333"/>
          <w:sz w:val="32"/>
          <w:szCs w:val="32"/>
        </w:rPr>
        <w:t xml:space="preserve"> </w:t>
      </w:r>
      <w:r w:rsidRPr="00A369A7">
        <w:rPr>
          <w:rFonts w:ascii="Arial" w:hAnsi="Arial" w:cs="Arial"/>
          <w:color w:val="333333"/>
          <w:sz w:val="32"/>
          <w:szCs w:val="32"/>
        </w:rPr>
        <w:t>街道、乡镇应当通过党建引领</w:t>
      </w:r>
      <w:r w:rsidRPr="00A369A7">
        <w:rPr>
          <w:rFonts w:ascii="Arial" w:hAnsi="Arial" w:cs="Arial"/>
          <w:color w:val="333333"/>
          <w:sz w:val="32"/>
          <w:szCs w:val="32"/>
        </w:rPr>
        <w:t>“</w:t>
      </w:r>
      <w:r w:rsidRPr="00A369A7">
        <w:rPr>
          <w:rFonts w:ascii="Arial" w:hAnsi="Arial" w:cs="Arial"/>
          <w:color w:val="333333"/>
          <w:sz w:val="32"/>
          <w:szCs w:val="32"/>
        </w:rPr>
        <w:t>街乡吹哨、部门报到</w:t>
      </w:r>
      <w:r w:rsidRPr="00A369A7">
        <w:rPr>
          <w:rFonts w:ascii="Arial" w:hAnsi="Arial" w:cs="Arial"/>
          <w:color w:val="333333"/>
          <w:sz w:val="32"/>
          <w:szCs w:val="32"/>
        </w:rPr>
        <w:t>”</w:t>
      </w:r>
      <w:r w:rsidRPr="00A369A7">
        <w:rPr>
          <w:rFonts w:ascii="Arial" w:hAnsi="Arial" w:cs="Arial"/>
          <w:color w:val="333333"/>
          <w:sz w:val="32"/>
          <w:szCs w:val="32"/>
        </w:rPr>
        <w:t>工作机制，整合辖区资源，统筹协调、指挥调度各方研究解决相关诉求。</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区政府部门及有关单位应当及时响应、履职，按照街道办事处、乡镇人民政府协调调度共同办理相关诉求。</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第十七条</w:t>
      </w:r>
      <w:r w:rsidRPr="00A369A7">
        <w:rPr>
          <w:rFonts w:ascii="Arial" w:hAnsi="Arial" w:cs="Arial"/>
          <w:color w:val="333333"/>
          <w:sz w:val="32"/>
          <w:szCs w:val="32"/>
        </w:rPr>
        <w:t xml:space="preserve"> </w:t>
      </w:r>
      <w:r w:rsidRPr="00A369A7">
        <w:rPr>
          <w:rFonts w:ascii="Arial" w:hAnsi="Arial" w:cs="Arial"/>
          <w:color w:val="333333"/>
          <w:sz w:val="32"/>
          <w:szCs w:val="32"/>
        </w:rPr>
        <w:t>居民委员会、村民委员会应当建立健全工作机制，沟通协调，凝聚共识，协助承办单位处理社区（村）范围内的矛盾纠纷，解决公共事务等方面的诉求。</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承办单位不得将社区职责清单外的事项交由社区办理，不得将社区协助政府工作的事项交由社区作为主责办理。</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lastRenderedPageBreak/>
        <w:t>第十八条</w:t>
      </w:r>
      <w:r w:rsidRPr="00A369A7">
        <w:rPr>
          <w:rFonts w:ascii="Arial" w:hAnsi="Arial" w:cs="Arial"/>
          <w:color w:val="333333"/>
          <w:sz w:val="32"/>
          <w:szCs w:val="32"/>
        </w:rPr>
        <w:t xml:space="preserve"> </w:t>
      </w:r>
      <w:r w:rsidRPr="00A369A7">
        <w:rPr>
          <w:rFonts w:ascii="Arial" w:hAnsi="Arial" w:cs="Arial"/>
          <w:color w:val="333333"/>
          <w:sz w:val="32"/>
          <w:szCs w:val="32"/>
        </w:rPr>
        <w:t>市、区政府部门应当优化办事流程，提升政务服务效能；及时梳理总结问题，完善制度机制，健全行业规范，组织、协调、监督诉求办理工作。</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第十九条</w:t>
      </w:r>
      <w:r w:rsidRPr="00A369A7">
        <w:rPr>
          <w:rFonts w:ascii="Arial" w:hAnsi="Arial" w:cs="Arial"/>
          <w:color w:val="333333"/>
          <w:sz w:val="32"/>
          <w:szCs w:val="32"/>
        </w:rPr>
        <w:t xml:space="preserve"> </w:t>
      </w:r>
      <w:r w:rsidRPr="00A369A7">
        <w:rPr>
          <w:rFonts w:ascii="Arial" w:hAnsi="Arial" w:cs="Arial"/>
          <w:color w:val="333333"/>
          <w:sz w:val="32"/>
          <w:szCs w:val="32"/>
        </w:rPr>
        <w:t>承担公共服务职能的企事业单位应当建立完善公共服务保障和应急处置等工作机制，对涉及水、电、气、热等重点民生领域的诉求提供全天候服务。</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第二十条</w:t>
      </w:r>
      <w:r w:rsidRPr="00A369A7">
        <w:rPr>
          <w:rFonts w:ascii="Arial" w:hAnsi="Arial" w:cs="Arial"/>
          <w:color w:val="333333"/>
          <w:sz w:val="32"/>
          <w:szCs w:val="32"/>
        </w:rPr>
        <w:t xml:space="preserve"> </w:t>
      </w:r>
      <w:r w:rsidRPr="00A369A7">
        <w:rPr>
          <w:rFonts w:ascii="Arial" w:hAnsi="Arial" w:cs="Arial"/>
          <w:color w:val="333333"/>
          <w:sz w:val="32"/>
          <w:szCs w:val="32"/>
        </w:rPr>
        <w:t>承办单位对于自身难以协调解决的诉求，可以报请市、区人民政府或者行业主管部门协调解决；市、区人民政府或者行业主管部门应当及时对诉求进行分析研判，提出处理意见，采取必要措施，推动诉求解决。</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第二十一条</w:t>
      </w:r>
      <w:r w:rsidRPr="00A369A7">
        <w:rPr>
          <w:rFonts w:ascii="Arial" w:hAnsi="Arial" w:cs="Arial"/>
          <w:color w:val="333333"/>
          <w:sz w:val="32"/>
          <w:szCs w:val="32"/>
        </w:rPr>
        <w:t xml:space="preserve"> </w:t>
      </w:r>
      <w:r w:rsidRPr="00A369A7">
        <w:rPr>
          <w:rFonts w:ascii="Arial" w:hAnsi="Arial" w:cs="Arial"/>
          <w:color w:val="333333"/>
          <w:sz w:val="32"/>
          <w:szCs w:val="32"/>
        </w:rPr>
        <w:t>本市推进京津冀市民服务热线联动和政务服务、便民服务网上通办，对本市异地养老、医疗报销、交通出行等与群众生活密切相关的诉求提供服务。</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第二十二条</w:t>
      </w:r>
      <w:r w:rsidRPr="00A369A7">
        <w:rPr>
          <w:rFonts w:ascii="Arial" w:hAnsi="Arial" w:cs="Arial"/>
          <w:color w:val="333333"/>
          <w:sz w:val="32"/>
          <w:szCs w:val="32"/>
        </w:rPr>
        <w:t xml:space="preserve"> </w:t>
      </w:r>
      <w:r w:rsidRPr="00A369A7">
        <w:rPr>
          <w:rFonts w:ascii="Arial" w:hAnsi="Arial" w:cs="Arial"/>
          <w:color w:val="333333"/>
          <w:sz w:val="32"/>
          <w:szCs w:val="32"/>
        </w:rPr>
        <w:t>本市建立在京单位协调联动机制，加大诉求信息沟通和协调解决力度，将诉求人提出的属于在京中央和国家机关、国有企事业单位等职责范围内的诉求，及时向有关单位反映情况，推动诉求办理。</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第二十三条</w:t>
      </w:r>
      <w:r w:rsidRPr="00A369A7">
        <w:rPr>
          <w:rFonts w:ascii="Arial" w:hAnsi="Arial" w:cs="Arial"/>
          <w:color w:val="333333"/>
          <w:sz w:val="32"/>
          <w:szCs w:val="32"/>
        </w:rPr>
        <w:t xml:space="preserve"> </w:t>
      </w:r>
      <w:r w:rsidRPr="00A369A7">
        <w:rPr>
          <w:rFonts w:ascii="Arial" w:hAnsi="Arial" w:cs="Arial"/>
          <w:color w:val="333333"/>
          <w:sz w:val="32"/>
          <w:szCs w:val="32"/>
        </w:rPr>
        <w:t>诉求办理时限期满，市民热线服务工作机构应当通过电话、短信、网络等方式对诉求人进行回访，了解诉求办理情况。</w:t>
      </w:r>
    </w:p>
    <w:p w:rsidR="00A369A7" w:rsidRPr="00A369A7" w:rsidRDefault="00A369A7" w:rsidP="00A369A7">
      <w:pPr>
        <w:pStyle w:val="a3"/>
        <w:shd w:val="clear" w:color="auto" w:fill="FFFFFF"/>
        <w:spacing w:before="0" w:beforeAutospacing="0" w:after="0" w:afterAutospacing="0" w:line="360" w:lineRule="atLeast"/>
        <w:ind w:firstLineChars="200" w:firstLine="643"/>
        <w:rPr>
          <w:rFonts w:ascii="Arial" w:hAnsi="Arial" w:cs="Arial"/>
          <w:color w:val="333333"/>
          <w:sz w:val="32"/>
          <w:szCs w:val="32"/>
        </w:rPr>
      </w:pPr>
      <w:r w:rsidRPr="00A369A7">
        <w:rPr>
          <w:rStyle w:val="a4"/>
          <w:rFonts w:ascii="Arial" w:hAnsi="Arial" w:cs="Arial"/>
          <w:color w:val="333333"/>
          <w:sz w:val="32"/>
          <w:szCs w:val="32"/>
        </w:rPr>
        <w:t>第三章</w:t>
      </w:r>
      <w:r w:rsidRPr="00A369A7">
        <w:rPr>
          <w:rStyle w:val="a4"/>
          <w:rFonts w:ascii="Arial" w:hAnsi="Arial" w:cs="Arial"/>
          <w:color w:val="333333"/>
          <w:sz w:val="32"/>
          <w:szCs w:val="32"/>
        </w:rPr>
        <w:t xml:space="preserve"> </w:t>
      </w:r>
      <w:r w:rsidRPr="00A369A7">
        <w:rPr>
          <w:rStyle w:val="a4"/>
          <w:rFonts w:ascii="Arial" w:hAnsi="Arial" w:cs="Arial"/>
          <w:color w:val="333333"/>
          <w:sz w:val="32"/>
          <w:szCs w:val="32"/>
        </w:rPr>
        <w:t>主动治理</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lastRenderedPageBreak/>
        <w:t>第二十四条</w:t>
      </w:r>
      <w:r w:rsidRPr="00A369A7">
        <w:rPr>
          <w:rFonts w:ascii="Arial" w:hAnsi="Arial" w:cs="Arial"/>
          <w:color w:val="333333"/>
          <w:sz w:val="32"/>
          <w:szCs w:val="32"/>
        </w:rPr>
        <w:t xml:space="preserve"> </w:t>
      </w:r>
      <w:r w:rsidRPr="00A369A7">
        <w:rPr>
          <w:rFonts w:ascii="Arial" w:hAnsi="Arial" w:cs="Arial"/>
          <w:color w:val="333333"/>
          <w:sz w:val="32"/>
          <w:szCs w:val="32"/>
        </w:rPr>
        <w:t>本市建立综合分析、定期调度机制。市、区人民政府应当聚焦诉求反映集中的高频次、共性问题，开展重点领域和区域治理；对持续时间长、解决难度大的诉求开展专题研究，制定解决方案，完善政策措施，明确主责单位，市、区、街道（乡镇）三级协同联动，形成条块结合、上下协同的工作合力，集中力量推动问题解决。</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第二十五条</w:t>
      </w:r>
      <w:r w:rsidRPr="00A369A7">
        <w:rPr>
          <w:rFonts w:ascii="Arial" w:hAnsi="Arial" w:cs="Arial"/>
          <w:color w:val="333333"/>
          <w:sz w:val="32"/>
          <w:szCs w:val="32"/>
        </w:rPr>
        <w:t xml:space="preserve"> </w:t>
      </w:r>
      <w:r w:rsidRPr="00A369A7">
        <w:rPr>
          <w:rFonts w:ascii="Arial" w:hAnsi="Arial" w:cs="Arial"/>
          <w:color w:val="333333"/>
          <w:sz w:val="32"/>
          <w:szCs w:val="32"/>
        </w:rPr>
        <w:t>承办单位应当采取下列措施，主动发现问题、解决问题：</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（一）定期分析诉求办理情况，改进工作薄弱环节；</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（二）预判季节性、周期性问题，制定工作预案，做好应对准备；</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（三）研究新业态、新领域问题，加强服务指导和监督管理；</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（四）积极对接市民、企业和社会组织需求，开展源头治理。</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承办单位应当利用新闻媒体资源，及时发现问题，快速响应，推进解决。</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第二十六条</w:t>
      </w:r>
      <w:r w:rsidRPr="00A369A7">
        <w:rPr>
          <w:rFonts w:ascii="Arial" w:hAnsi="Arial" w:cs="Arial"/>
          <w:color w:val="333333"/>
          <w:sz w:val="32"/>
          <w:szCs w:val="32"/>
        </w:rPr>
        <w:t xml:space="preserve"> </w:t>
      </w:r>
      <w:r w:rsidRPr="00A369A7">
        <w:rPr>
          <w:rFonts w:ascii="Arial" w:hAnsi="Arial" w:cs="Arial"/>
          <w:color w:val="333333"/>
          <w:sz w:val="32"/>
          <w:szCs w:val="32"/>
        </w:rPr>
        <w:t>街道办事处、乡镇人民政府应当围绕辖区内诉求反映集中的问题，组织居（村）民、企事业单位、社会组织等，运用民主协商机制，推动主动治理。</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街道办事处、乡镇人民政府在接诉即办工作中应当充分发挥网格化管理作用，及时发现问题，主动解决问题。</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lastRenderedPageBreak/>
        <w:t>第二十七条</w:t>
      </w:r>
      <w:r w:rsidRPr="00A369A7">
        <w:rPr>
          <w:rFonts w:ascii="Arial" w:hAnsi="Arial" w:cs="Arial"/>
          <w:color w:val="333333"/>
          <w:sz w:val="32"/>
          <w:szCs w:val="32"/>
        </w:rPr>
        <w:t xml:space="preserve"> </w:t>
      </w:r>
      <w:r w:rsidRPr="00A369A7">
        <w:rPr>
          <w:rFonts w:ascii="Arial" w:hAnsi="Arial" w:cs="Arial"/>
          <w:color w:val="333333"/>
          <w:sz w:val="32"/>
          <w:szCs w:val="32"/>
        </w:rPr>
        <w:t>居民委员会、村民委员会应当积极履行基层自治职能，创新工作方法，发挥社区议事会议、业主委员会、物业管理委员会等的作用，及时了解、反映居（村）民需求，组织居（村）民参与社区治理。</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第二十八条</w:t>
      </w:r>
      <w:r w:rsidRPr="00A369A7">
        <w:rPr>
          <w:rFonts w:ascii="Arial" w:hAnsi="Arial" w:cs="Arial"/>
          <w:color w:val="333333"/>
          <w:sz w:val="32"/>
          <w:szCs w:val="32"/>
        </w:rPr>
        <w:t xml:space="preserve"> </w:t>
      </w:r>
      <w:r w:rsidRPr="00A369A7">
        <w:rPr>
          <w:rFonts w:ascii="Arial" w:hAnsi="Arial" w:cs="Arial"/>
          <w:color w:val="333333"/>
          <w:sz w:val="32"/>
          <w:szCs w:val="32"/>
        </w:rPr>
        <w:t>市民热线服务工作机构应当对记录诉求办理情况的数据进行全口径汇总，向承办单位推送工单记录、回访评价等全量数据，实现互联互通、信息共享；在保守国家秘密和保护商业秘密、个人隐私的前提下，利用大数据、云计算、人工智能等科技手段，开展数据动态监测，提出分析建议，为科学决策、精准施策提供数据支持。</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第二十九条</w:t>
      </w:r>
      <w:r w:rsidRPr="00A369A7">
        <w:rPr>
          <w:rFonts w:ascii="Arial" w:hAnsi="Arial" w:cs="Arial"/>
          <w:color w:val="333333"/>
          <w:sz w:val="32"/>
          <w:szCs w:val="32"/>
        </w:rPr>
        <w:t xml:space="preserve"> </w:t>
      </w:r>
      <w:r w:rsidRPr="00A369A7">
        <w:rPr>
          <w:rFonts w:ascii="Arial" w:hAnsi="Arial" w:cs="Arial"/>
          <w:color w:val="333333"/>
          <w:sz w:val="32"/>
          <w:szCs w:val="32"/>
        </w:rPr>
        <w:t>市民热线服务工作机构在工作中发现可能发生突发事件的情况或者风险，应当即时向政府有关部门报告情况。</w:t>
      </w:r>
    </w:p>
    <w:p w:rsidR="00A369A7" w:rsidRPr="00A369A7" w:rsidRDefault="00A369A7" w:rsidP="00A369A7">
      <w:pPr>
        <w:pStyle w:val="a3"/>
        <w:shd w:val="clear" w:color="auto" w:fill="FFFFFF"/>
        <w:spacing w:before="0" w:beforeAutospacing="0" w:after="0" w:afterAutospacing="0" w:line="360" w:lineRule="atLeast"/>
        <w:ind w:firstLineChars="200" w:firstLine="643"/>
        <w:rPr>
          <w:rFonts w:ascii="Arial" w:hAnsi="Arial" w:cs="Arial"/>
          <w:color w:val="333333"/>
          <w:sz w:val="32"/>
          <w:szCs w:val="32"/>
        </w:rPr>
      </w:pPr>
      <w:r w:rsidRPr="00A369A7">
        <w:rPr>
          <w:rStyle w:val="a4"/>
          <w:rFonts w:ascii="Arial" w:hAnsi="Arial" w:cs="Arial"/>
          <w:color w:val="333333"/>
          <w:sz w:val="32"/>
          <w:szCs w:val="32"/>
        </w:rPr>
        <w:t>第四章</w:t>
      </w:r>
      <w:r w:rsidRPr="00A369A7">
        <w:rPr>
          <w:rStyle w:val="a4"/>
          <w:rFonts w:ascii="Arial" w:hAnsi="Arial" w:cs="Arial"/>
          <w:color w:val="333333"/>
          <w:sz w:val="32"/>
          <w:szCs w:val="32"/>
        </w:rPr>
        <w:t xml:space="preserve"> </w:t>
      </w:r>
      <w:r w:rsidRPr="00A369A7">
        <w:rPr>
          <w:rStyle w:val="a4"/>
          <w:rFonts w:ascii="Arial" w:hAnsi="Arial" w:cs="Arial"/>
          <w:color w:val="333333"/>
          <w:sz w:val="32"/>
          <w:szCs w:val="32"/>
        </w:rPr>
        <w:t>保障监督</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第三十条</w:t>
      </w:r>
      <w:r w:rsidRPr="00A369A7">
        <w:rPr>
          <w:rFonts w:ascii="Arial" w:hAnsi="Arial" w:cs="Arial"/>
          <w:color w:val="333333"/>
          <w:sz w:val="32"/>
          <w:szCs w:val="32"/>
        </w:rPr>
        <w:t xml:space="preserve"> </w:t>
      </w:r>
      <w:r w:rsidRPr="00A369A7">
        <w:rPr>
          <w:rFonts w:ascii="Arial" w:hAnsi="Arial" w:cs="Arial"/>
          <w:color w:val="333333"/>
          <w:sz w:val="32"/>
          <w:szCs w:val="32"/>
        </w:rPr>
        <w:t>本市加强接诉即办工作队伍建设，采取分级分类培训、工作指导交流、经验总结推广等措施，提升各有关单位工作人员的政治、法律、业务素质和工作能力。</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第三十一条</w:t>
      </w:r>
      <w:r w:rsidRPr="00A369A7">
        <w:rPr>
          <w:rFonts w:ascii="Arial" w:hAnsi="Arial" w:cs="Arial"/>
          <w:color w:val="333333"/>
          <w:sz w:val="32"/>
          <w:szCs w:val="32"/>
        </w:rPr>
        <w:t xml:space="preserve"> </w:t>
      </w:r>
      <w:r w:rsidRPr="00A369A7">
        <w:rPr>
          <w:rFonts w:ascii="Arial" w:hAnsi="Arial" w:cs="Arial"/>
          <w:color w:val="333333"/>
          <w:sz w:val="32"/>
          <w:szCs w:val="32"/>
        </w:rPr>
        <w:t>市政务服务部门建立、运行、管理和维护热线数据库，归集相关法律、法规、规章和政策规定以及业务办事流程等信息，为咨询类诉求答复等提供支撑，并向公众提供查询服务。</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lastRenderedPageBreak/>
        <w:t>承办单位应当为热线数据库的建立、运行、管理和维护提供便利，及时更新涉及本单位、本行业的信息，并向社会公布，为公众提供咨询、查询服务。</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第三十二条</w:t>
      </w:r>
      <w:r w:rsidRPr="00A369A7">
        <w:rPr>
          <w:rFonts w:ascii="Arial" w:hAnsi="Arial" w:cs="Arial"/>
          <w:color w:val="333333"/>
          <w:sz w:val="32"/>
          <w:szCs w:val="32"/>
        </w:rPr>
        <w:t xml:space="preserve"> </w:t>
      </w:r>
      <w:r w:rsidRPr="00A369A7">
        <w:rPr>
          <w:rFonts w:ascii="Arial" w:hAnsi="Arial" w:cs="Arial"/>
          <w:color w:val="333333"/>
          <w:sz w:val="32"/>
          <w:szCs w:val="32"/>
        </w:rPr>
        <w:t>本市建立健全接诉即办考评制度，制定考评办法。</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考评应当遵循实事求是、客观公正、科学规范、督促与激励相结合的原则，以响应率、解决率、满意率为核心内容，以解决诉求为导向，覆盖诉求接收、派单、办理、主动治理等接诉即办工作全流程，实行分级分类考评。可以委托第三方评估机构参与考评。</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制定考评办法、标准和具体事项范围应当听取有关部门、街道办事处、乡镇人民政府等单位和公众意见，根据工作实际动态调整优化，考评结果纳入政府绩效考核。</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本市加强对考评结果的综合运用，对开展主动治理、积极解决疑难复杂问题成效显著的给予考评激励。</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第三十三条</w:t>
      </w:r>
      <w:r w:rsidRPr="00A369A7">
        <w:rPr>
          <w:rFonts w:ascii="Arial" w:hAnsi="Arial" w:cs="Arial"/>
          <w:color w:val="333333"/>
          <w:sz w:val="32"/>
          <w:szCs w:val="32"/>
        </w:rPr>
        <w:t xml:space="preserve"> </w:t>
      </w:r>
      <w:r w:rsidRPr="00A369A7">
        <w:rPr>
          <w:rFonts w:ascii="Arial" w:hAnsi="Arial" w:cs="Arial"/>
          <w:color w:val="333333"/>
          <w:sz w:val="32"/>
          <w:szCs w:val="32"/>
        </w:rPr>
        <w:t>区人民政府应当建立健全党建引领</w:t>
      </w:r>
      <w:r w:rsidRPr="00A369A7">
        <w:rPr>
          <w:rFonts w:ascii="Arial" w:hAnsi="Arial" w:cs="Arial"/>
          <w:color w:val="333333"/>
          <w:sz w:val="32"/>
          <w:szCs w:val="32"/>
        </w:rPr>
        <w:t>“</w:t>
      </w:r>
      <w:r w:rsidRPr="00A369A7">
        <w:rPr>
          <w:rFonts w:ascii="Arial" w:hAnsi="Arial" w:cs="Arial"/>
          <w:color w:val="333333"/>
          <w:sz w:val="32"/>
          <w:szCs w:val="32"/>
        </w:rPr>
        <w:t>街乡吹哨、部门报到</w:t>
      </w:r>
      <w:r w:rsidRPr="00A369A7">
        <w:rPr>
          <w:rFonts w:ascii="Arial" w:hAnsi="Arial" w:cs="Arial"/>
          <w:color w:val="333333"/>
          <w:sz w:val="32"/>
          <w:szCs w:val="32"/>
        </w:rPr>
        <w:t>”</w:t>
      </w:r>
      <w:r w:rsidRPr="00A369A7">
        <w:rPr>
          <w:rFonts w:ascii="Arial" w:hAnsi="Arial" w:cs="Arial"/>
          <w:color w:val="333333"/>
          <w:sz w:val="32"/>
          <w:szCs w:val="32"/>
        </w:rPr>
        <w:t>考核机制，对</w:t>
      </w:r>
      <w:r w:rsidRPr="00A369A7">
        <w:rPr>
          <w:rFonts w:ascii="Arial" w:hAnsi="Arial" w:cs="Arial"/>
          <w:color w:val="333333"/>
          <w:sz w:val="32"/>
          <w:szCs w:val="32"/>
        </w:rPr>
        <w:t>“</w:t>
      </w:r>
      <w:r w:rsidRPr="00A369A7">
        <w:rPr>
          <w:rFonts w:ascii="Arial" w:hAnsi="Arial" w:cs="Arial"/>
          <w:color w:val="333333"/>
          <w:sz w:val="32"/>
          <w:szCs w:val="32"/>
        </w:rPr>
        <w:t>吹哨</w:t>
      </w:r>
      <w:r w:rsidRPr="00A369A7">
        <w:rPr>
          <w:rFonts w:ascii="Arial" w:hAnsi="Arial" w:cs="Arial"/>
          <w:color w:val="333333"/>
          <w:sz w:val="32"/>
          <w:szCs w:val="32"/>
        </w:rPr>
        <w:t>”</w:t>
      </w:r>
      <w:r w:rsidRPr="00A369A7">
        <w:rPr>
          <w:rFonts w:ascii="Arial" w:hAnsi="Arial" w:cs="Arial"/>
          <w:color w:val="333333"/>
          <w:sz w:val="32"/>
          <w:szCs w:val="32"/>
        </w:rPr>
        <w:t>街道（乡镇）和</w:t>
      </w:r>
      <w:r w:rsidRPr="00A369A7">
        <w:rPr>
          <w:rFonts w:ascii="Arial" w:hAnsi="Arial" w:cs="Arial"/>
          <w:color w:val="333333"/>
          <w:sz w:val="32"/>
          <w:szCs w:val="32"/>
        </w:rPr>
        <w:t>“</w:t>
      </w:r>
      <w:r w:rsidRPr="00A369A7">
        <w:rPr>
          <w:rFonts w:ascii="Arial" w:hAnsi="Arial" w:cs="Arial"/>
          <w:color w:val="333333"/>
          <w:sz w:val="32"/>
          <w:szCs w:val="32"/>
        </w:rPr>
        <w:t>报到</w:t>
      </w:r>
      <w:r w:rsidRPr="00A369A7">
        <w:rPr>
          <w:rFonts w:ascii="Arial" w:hAnsi="Arial" w:cs="Arial"/>
          <w:color w:val="333333"/>
          <w:sz w:val="32"/>
          <w:szCs w:val="32"/>
        </w:rPr>
        <w:t>”</w:t>
      </w:r>
      <w:r w:rsidRPr="00A369A7">
        <w:rPr>
          <w:rFonts w:ascii="Arial" w:hAnsi="Arial" w:cs="Arial"/>
          <w:color w:val="333333"/>
          <w:sz w:val="32"/>
          <w:szCs w:val="32"/>
        </w:rPr>
        <w:t>部门进行双考核。</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第三十四条</w:t>
      </w:r>
      <w:r w:rsidRPr="00A369A7">
        <w:rPr>
          <w:rFonts w:ascii="Arial" w:hAnsi="Arial" w:cs="Arial"/>
          <w:color w:val="333333"/>
          <w:sz w:val="32"/>
          <w:szCs w:val="32"/>
        </w:rPr>
        <w:t xml:space="preserve"> </w:t>
      </w:r>
      <w:r w:rsidRPr="00A369A7">
        <w:rPr>
          <w:rFonts w:ascii="Arial" w:hAnsi="Arial" w:cs="Arial"/>
          <w:color w:val="333333"/>
          <w:sz w:val="32"/>
          <w:szCs w:val="32"/>
        </w:rPr>
        <w:t>接诉即办工作接受公众和新闻媒体的监督。</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市政务服务部门、市民热线服务工作机构、承办单位应当建立接诉即办工作公开制度，扩大信息公开的内容和范围，完善公众查询渠道，定期向社会公布接诉即办工作情况。</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lastRenderedPageBreak/>
        <w:t>市民热线服务工作机构应当组织政务开放活动，主动听取公众意见建议。</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第三十五条</w:t>
      </w:r>
      <w:r w:rsidRPr="00A369A7">
        <w:rPr>
          <w:rFonts w:ascii="Arial" w:hAnsi="Arial" w:cs="Arial"/>
          <w:color w:val="333333"/>
          <w:sz w:val="32"/>
          <w:szCs w:val="32"/>
        </w:rPr>
        <w:t xml:space="preserve"> </w:t>
      </w:r>
      <w:r w:rsidRPr="00A369A7">
        <w:rPr>
          <w:rFonts w:ascii="Arial" w:hAnsi="Arial" w:cs="Arial"/>
          <w:color w:val="333333"/>
          <w:sz w:val="32"/>
          <w:szCs w:val="32"/>
        </w:rPr>
        <w:t>本市各级监察机关应当加强接诉即办专项监督，督促各有关单位依法履职。</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各有关单位在接诉即办工作中有下列行为之一的，由其上级机关责令改正；造成不良影响或者后果的，由监察机关或者公职人员任免机关、单位，对负有责任的领导人员和直接责任人员中的公职人员依法给予处分：</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（一）对诉求人服务态度恶劣粗暴；</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（二）不办理或者逾期办理诉求事项，且不说明正当理由；</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（三）不履行或者不正确履行工作职责，有推诿、敷衍、弄虚作假等行为；</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（四）泄露国家秘密、商业秘密、个人隐私；</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（五）非法干预、压制和打击报复诉求人，非法干扰企业正常生产经营活动；</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（六）其他滥用职权、玩忽职守、徇私舞弊行为。</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第三十六条</w:t>
      </w:r>
      <w:r w:rsidRPr="00A369A7">
        <w:rPr>
          <w:rFonts w:ascii="Arial" w:hAnsi="Arial" w:cs="Arial"/>
          <w:color w:val="333333"/>
          <w:sz w:val="32"/>
          <w:szCs w:val="32"/>
        </w:rPr>
        <w:t xml:space="preserve"> </w:t>
      </w:r>
      <w:r w:rsidRPr="00A369A7">
        <w:rPr>
          <w:rFonts w:ascii="Arial" w:hAnsi="Arial" w:cs="Arial"/>
          <w:color w:val="333333"/>
          <w:sz w:val="32"/>
          <w:szCs w:val="32"/>
        </w:rPr>
        <w:t>本市建立接诉即办工作容错纠错机制，鼓励工作人员担当作为。</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第三十七条</w:t>
      </w:r>
      <w:r w:rsidRPr="00A369A7">
        <w:rPr>
          <w:rFonts w:ascii="Arial" w:hAnsi="Arial" w:cs="Arial"/>
          <w:color w:val="333333"/>
          <w:sz w:val="32"/>
          <w:szCs w:val="32"/>
        </w:rPr>
        <w:t xml:space="preserve"> </w:t>
      </w:r>
      <w:r w:rsidRPr="00A369A7">
        <w:rPr>
          <w:rFonts w:ascii="Arial" w:hAnsi="Arial" w:cs="Arial"/>
          <w:color w:val="333333"/>
          <w:sz w:val="32"/>
          <w:szCs w:val="32"/>
        </w:rPr>
        <w:t>诉求人违反本条例规定，市民热线服务工作机构、承办单位或者其他有关单位应当对诉求人进行劝阻、批评、教育，并告知法律后果。</w:t>
      </w:r>
    </w:p>
    <w:p w:rsidR="00A369A7" w:rsidRPr="00A369A7" w:rsidRDefault="00A369A7" w:rsidP="00A369A7">
      <w:pPr>
        <w:pStyle w:val="a3"/>
        <w:shd w:val="clear" w:color="auto" w:fill="FFFFFF"/>
        <w:spacing w:before="0" w:beforeAutospacing="0" w:after="0" w:afterAutospacing="0" w:line="360" w:lineRule="atLeast"/>
        <w:ind w:firstLineChars="200" w:firstLine="643"/>
        <w:rPr>
          <w:rFonts w:ascii="Arial" w:hAnsi="Arial" w:cs="Arial"/>
          <w:color w:val="333333"/>
          <w:sz w:val="32"/>
          <w:szCs w:val="32"/>
        </w:rPr>
      </w:pPr>
      <w:r w:rsidRPr="00A369A7">
        <w:rPr>
          <w:rStyle w:val="a4"/>
          <w:rFonts w:ascii="Arial" w:hAnsi="Arial" w:cs="Arial"/>
          <w:color w:val="333333"/>
          <w:sz w:val="32"/>
          <w:szCs w:val="32"/>
        </w:rPr>
        <w:lastRenderedPageBreak/>
        <w:t>第五章</w:t>
      </w:r>
      <w:r w:rsidRPr="00A369A7">
        <w:rPr>
          <w:rStyle w:val="a4"/>
          <w:rFonts w:ascii="Arial" w:hAnsi="Arial" w:cs="Arial"/>
          <w:color w:val="333333"/>
          <w:sz w:val="32"/>
          <w:szCs w:val="32"/>
        </w:rPr>
        <w:t xml:space="preserve"> </w:t>
      </w:r>
      <w:r w:rsidRPr="00A369A7">
        <w:rPr>
          <w:rStyle w:val="a4"/>
          <w:rFonts w:ascii="Arial" w:hAnsi="Arial" w:cs="Arial"/>
          <w:color w:val="333333"/>
          <w:sz w:val="32"/>
          <w:szCs w:val="32"/>
        </w:rPr>
        <w:t>附</w:t>
      </w:r>
      <w:r w:rsidRPr="00A369A7">
        <w:rPr>
          <w:rStyle w:val="a4"/>
          <w:rFonts w:ascii="Arial" w:hAnsi="Arial" w:cs="Arial"/>
          <w:color w:val="333333"/>
          <w:sz w:val="32"/>
          <w:szCs w:val="32"/>
        </w:rPr>
        <w:t xml:space="preserve"> </w:t>
      </w:r>
      <w:r w:rsidRPr="00A369A7">
        <w:rPr>
          <w:rStyle w:val="a4"/>
          <w:rFonts w:ascii="Arial" w:hAnsi="Arial" w:cs="Arial"/>
          <w:color w:val="333333"/>
          <w:sz w:val="32"/>
          <w:szCs w:val="32"/>
        </w:rPr>
        <w:t>则</w:t>
      </w:r>
    </w:p>
    <w:p w:rsidR="00A369A7" w:rsidRPr="00A369A7" w:rsidRDefault="00A369A7" w:rsidP="00A369A7">
      <w:pPr>
        <w:pStyle w:val="a3"/>
        <w:shd w:val="clear" w:color="auto" w:fill="FFFFFF"/>
        <w:spacing w:before="0" w:beforeAutospacing="0" w:after="0" w:afterAutospacing="0" w:line="360" w:lineRule="atLeast"/>
        <w:ind w:firstLineChars="200" w:firstLine="640"/>
        <w:rPr>
          <w:rFonts w:ascii="Arial" w:hAnsi="Arial" w:cs="Arial"/>
          <w:color w:val="333333"/>
          <w:sz w:val="32"/>
          <w:szCs w:val="32"/>
        </w:rPr>
      </w:pPr>
      <w:r w:rsidRPr="00A369A7">
        <w:rPr>
          <w:rFonts w:ascii="Arial" w:hAnsi="Arial" w:cs="Arial"/>
          <w:color w:val="333333"/>
          <w:sz w:val="32"/>
          <w:szCs w:val="32"/>
        </w:rPr>
        <w:t>第三十八条</w:t>
      </w:r>
      <w:r w:rsidRPr="00A369A7">
        <w:rPr>
          <w:rFonts w:ascii="Arial" w:hAnsi="Arial" w:cs="Arial"/>
          <w:color w:val="333333"/>
          <w:sz w:val="32"/>
          <w:szCs w:val="32"/>
        </w:rPr>
        <w:t xml:space="preserve"> </w:t>
      </w:r>
      <w:r w:rsidRPr="00A369A7">
        <w:rPr>
          <w:rFonts w:ascii="Arial" w:hAnsi="Arial" w:cs="Arial"/>
          <w:color w:val="333333"/>
          <w:sz w:val="32"/>
          <w:szCs w:val="32"/>
        </w:rPr>
        <w:t>本条例自公布之日起施行。</w:t>
      </w:r>
    </w:p>
    <w:p w:rsidR="005205C5" w:rsidRPr="00A369A7" w:rsidRDefault="005205C5" w:rsidP="00A369A7">
      <w:pPr>
        <w:ind w:firstLineChars="200" w:firstLine="640"/>
        <w:rPr>
          <w:rFonts w:hint="eastAsia"/>
          <w:sz w:val="32"/>
          <w:szCs w:val="32"/>
        </w:rPr>
      </w:pPr>
    </w:p>
    <w:sectPr w:rsidR="005205C5" w:rsidRPr="00A369A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8AA" w:rsidRDefault="00F968AA" w:rsidP="00A369A7">
      <w:r>
        <w:separator/>
      </w:r>
    </w:p>
  </w:endnote>
  <w:endnote w:type="continuationSeparator" w:id="0">
    <w:p w:rsidR="00F968AA" w:rsidRDefault="00F968AA" w:rsidP="00A36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52022"/>
      <w:docPartObj>
        <w:docPartGallery w:val="Page Numbers (Bottom of Page)"/>
        <w:docPartUnique/>
      </w:docPartObj>
    </w:sdtPr>
    <w:sdtContent>
      <w:p w:rsidR="00A369A7" w:rsidRDefault="00A369A7">
        <w:pPr>
          <w:pStyle w:val="a6"/>
          <w:jc w:val="center"/>
        </w:pPr>
        <w:r>
          <w:fldChar w:fldCharType="begin"/>
        </w:r>
        <w:r>
          <w:instrText>PAGE   \* MERGEFORMAT</w:instrText>
        </w:r>
        <w:r>
          <w:fldChar w:fldCharType="separate"/>
        </w:r>
        <w:r w:rsidR="008261AD" w:rsidRPr="008261AD">
          <w:rPr>
            <w:noProof/>
            <w:lang w:val="zh-CN"/>
          </w:rPr>
          <w:t>2</w:t>
        </w:r>
        <w:r>
          <w:fldChar w:fldCharType="end"/>
        </w:r>
      </w:p>
    </w:sdtContent>
  </w:sdt>
  <w:p w:rsidR="00A369A7" w:rsidRDefault="00A369A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8AA" w:rsidRDefault="00F968AA" w:rsidP="00A369A7">
      <w:r>
        <w:separator/>
      </w:r>
    </w:p>
  </w:footnote>
  <w:footnote w:type="continuationSeparator" w:id="0">
    <w:p w:rsidR="00F968AA" w:rsidRDefault="00F968AA" w:rsidP="00A369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9A7"/>
    <w:rsid w:val="005205C5"/>
    <w:rsid w:val="008261AD"/>
    <w:rsid w:val="00A369A7"/>
    <w:rsid w:val="00F96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69A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369A7"/>
    <w:rPr>
      <w:b/>
      <w:bCs/>
    </w:rPr>
  </w:style>
  <w:style w:type="paragraph" w:styleId="a5">
    <w:name w:val="header"/>
    <w:basedOn w:val="a"/>
    <w:link w:val="Char"/>
    <w:uiPriority w:val="99"/>
    <w:unhideWhenUsed/>
    <w:rsid w:val="00A369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369A7"/>
    <w:rPr>
      <w:sz w:val="18"/>
      <w:szCs w:val="18"/>
    </w:rPr>
  </w:style>
  <w:style w:type="paragraph" w:styleId="a6">
    <w:name w:val="footer"/>
    <w:basedOn w:val="a"/>
    <w:link w:val="Char0"/>
    <w:uiPriority w:val="99"/>
    <w:unhideWhenUsed/>
    <w:rsid w:val="00A369A7"/>
    <w:pPr>
      <w:tabs>
        <w:tab w:val="center" w:pos="4153"/>
        <w:tab w:val="right" w:pos="8306"/>
      </w:tabs>
      <w:snapToGrid w:val="0"/>
      <w:jc w:val="left"/>
    </w:pPr>
    <w:rPr>
      <w:sz w:val="18"/>
      <w:szCs w:val="18"/>
    </w:rPr>
  </w:style>
  <w:style w:type="character" w:customStyle="1" w:styleId="Char0">
    <w:name w:val="页脚 Char"/>
    <w:basedOn w:val="a0"/>
    <w:link w:val="a6"/>
    <w:uiPriority w:val="99"/>
    <w:rsid w:val="00A369A7"/>
    <w:rPr>
      <w:sz w:val="18"/>
      <w:szCs w:val="18"/>
    </w:rPr>
  </w:style>
  <w:style w:type="paragraph" w:styleId="a7">
    <w:name w:val="Balloon Text"/>
    <w:basedOn w:val="a"/>
    <w:link w:val="Char1"/>
    <w:uiPriority w:val="99"/>
    <w:semiHidden/>
    <w:unhideWhenUsed/>
    <w:rsid w:val="00A369A7"/>
    <w:rPr>
      <w:sz w:val="18"/>
      <w:szCs w:val="18"/>
    </w:rPr>
  </w:style>
  <w:style w:type="character" w:customStyle="1" w:styleId="Char1">
    <w:name w:val="批注框文本 Char"/>
    <w:basedOn w:val="a0"/>
    <w:link w:val="a7"/>
    <w:uiPriority w:val="99"/>
    <w:semiHidden/>
    <w:rsid w:val="00A369A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69A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369A7"/>
    <w:rPr>
      <w:b/>
      <w:bCs/>
    </w:rPr>
  </w:style>
  <w:style w:type="paragraph" w:styleId="a5">
    <w:name w:val="header"/>
    <w:basedOn w:val="a"/>
    <w:link w:val="Char"/>
    <w:uiPriority w:val="99"/>
    <w:unhideWhenUsed/>
    <w:rsid w:val="00A369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369A7"/>
    <w:rPr>
      <w:sz w:val="18"/>
      <w:szCs w:val="18"/>
    </w:rPr>
  </w:style>
  <w:style w:type="paragraph" w:styleId="a6">
    <w:name w:val="footer"/>
    <w:basedOn w:val="a"/>
    <w:link w:val="Char0"/>
    <w:uiPriority w:val="99"/>
    <w:unhideWhenUsed/>
    <w:rsid w:val="00A369A7"/>
    <w:pPr>
      <w:tabs>
        <w:tab w:val="center" w:pos="4153"/>
        <w:tab w:val="right" w:pos="8306"/>
      </w:tabs>
      <w:snapToGrid w:val="0"/>
      <w:jc w:val="left"/>
    </w:pPr>
    <w:rPr>
      <w:sz w:val="18"/>
      <w:szCs w:val="18"/>
    </w:rPr>
  </w:style>
  <w:style w:type="character" w:customStyle="1" w:styleId="Char0">
    <w:name w:val="页脚 Char"/>
    <w:basedOn w:val="a0"/>
    <w:link w:val="a6"/>
    <w:uiPriority w:val="99"/>
    <w:rsid w:val="00A369A7"/>
    <w:rPr>
      <w:sz w:val="18"/>
      <w:szCs w:val="18"/>
    </w:rPr>
  </w:style>
  <w:style w:type="paragraph" w:styleId="a7">
    <w:name w:val="Balloon Text"/>
    <w:basedOn w:val="a"/>
    <w:link w:val="Char1"/>
    <w:uiPriority w:val="99"/>
    <w:semiHidden/>
    <w:unhideWhenUsed/>
    <w:rsid w:val="00A369A7"/>
    <w:rPr>
      <w:sz w:val="18"/>
      <w:szCs w:val="18"/>
    </w:rPr>
  </w:style>
  <w:style w:type="character" w:customStyle="1" w:styleId="Char1">
    <w:name w:val="批注框文本 Char"/>
    <w:basedOn w:val="a0"/>
    <w:link w:val="a7"/>
    <w:uiPriority w:val="99"/>
    <w:semiHidden/>
    <w:rsid w:val="00A369A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672675">
      <w:bodyDiv w:val="1"/>
      <w:marLeft w:val="0"/>
      <w:marRight w:val="0"/>
      <w:marTop w:val="0"/>
      <w:marBottom w:val="0"/>
      <w:divBdr>
        <w:top w:val="none" w:sz="0" w:space="0" w:color="auto"/>
        <w:left w:val="none" w:sz="0" w:space="0" w:color="auto"/>
        <w:bottom w:val="none" w:sz="0" w:space="0" w:color="auto"/>
        <w:right w:val="none" w:sz="0" w:space="0" w:color="auto"/>
      </w:divBdr>
      <w:divsChild>
        <w:div w:id="1788499654">
          <w:marLeft w:val="0"/>
          <w:marRight w:val="0"/>
          <w:marTop w:val="330"/>
          <w:marBottom w:val="0"/>
          <w:divBdr>
            <w:top w:val="none" w:sz="0" w:space="0" w:color="auto"/>
            <w:left w:val="none" w:sz="0" w:space="0" w:color="auto"/>
            <w:bottom w:val="none" w:sz="0" w:space="0" w:color="auto"/>
            <w:right w:val="none" w:sz="0" w:space="0" w:color="auto"/>
          </w:divBdr>
        </w:div>
        <w:div w:id="431977469">
          <w:marLeft w:val="0"/>
          <w:marRight w:val="0"/>
          <w:marTop w:val="330"/>
          <w:marBottom w:val="0"/>
          <w:divBdr>
            <w:top w:val="none" w:sz="0" w:space="0" w:color="auto"/>
            <w:left w:val="none" w:sz="0" w:space="0" w:color="auto"/>
            <w:bottom w:val="none" w:sz="0" w:space="0" w:color="auto"/>
            <w:right w:val="none" w:sz="0" w:space="0" w:color="auto"/>
          </w:divBdr>
        </w:div>
        <w:div w:id="1324091145">
          <w:marLeft w:val="0"/>
          <w:marRight w:val="0"/>
          <w:marTop w:val="330"/>
          <w:marBottom w:val="0"/>
          <w:divBdr>
            <w:top w:val="none" w:sz="0" w:space="0" w:color="auto"/>
            <w:left w:val="none" w:sz="0" w:space="0" w:color="auto"/>
            <w:bottom w:val="none" w:sz="0" w:space="0" w:color="auto"/>
            <w:right w:val="none" w:sz="0" w:space="0" w:color="auto"/>
          </w:divBdr>
        </w:div>
        <w:div w:id="6569229">
          <w:marLeft w:val="0"/>
          <w:marRight w:val="0"/>
          <w:marTop w:val="330"/>
          <w:marBottom w:val="0"/>
          <w:divBdr>
            <w:top w:val="none" w:sz="0" w:space="0" w:color="auto"/>
            <w:left w:val="none" w:sz="0" w:space="0" w:color="auto"/>
            <w:bottom w:val="none" w:sz="0" w:space="0" w:color="auto"/>
            <w:right w:val="none" w:sz="0" w:space="0" w:color="auto"/>
          </w:divBdr>
        </w:div>
        <w:div w:id="1157186794">
          <w:marLeft w:val="0"/>
          <w:marRight w:val="0"/>
          <w:marTop w:val="330"/>
          <w:marBottom w:val="0"/>
          <w:divBdr>
            <w:top w:val="none" w:sz="0" w:space="0" w:color="auto"/>
            <w:left w:val="none" w:sz="0" w:space="0" w:color="auto"/>
            <w:bottom w:val="none" w:sz="0" w:space="0" w:color="auto"/>
            <w:right w:val="none" w:sz="0" w:space="0" w:color="auto"/>
          </w:divBdr>
        </w:div>
        <w:div w:id="1687561256">
          <w:marLeft w:val="0"/>
          <w:marRight w:val="0"/>
          <w:marTop w:val="330"/>
          <w:marBottom w:val="0"/>
          <w:divBdr>
            <w:top w:val="none" w:sz="0" w:space="0" w:color="auto"/>
            <w:left w:val="none" w:sz="0" w:space="0" w:color="auto"/>
            <w:bottom w:val="none" w:sz="0" w:space="0" w:color="auto"/>
            <w:right w:val="none" w:sz="0" w:space="0" w:color="auto"/>
          </w:divBdr>
        </w:div>
        <w:div w:id="392898358">
          <w:marLeft w:val="0"/>
          <w:marRight w:val="0"/>
          <w:marTop w:val="330"/>
          <w:marBottom w:val="0"/>
          <w:divBdr>
            <w:top w:val="none" w:sz="0" w:space="0" w:color="auto"/>
            <w:left w:val="none" w:sz="0" w:space="0" w:color="auto"/>
            <w:bottom w:val="none" w:sz="0" w:space="0" w:color="auto"/>
            <w:right w:val="none" w:sz="0" w:space="0" w:color="auto"/>
          </w:divBdr>
        </w:div>
        <w:div w:id="1392996892">
          <w:marLeft w:val="0"/>
          <w:marRight w:val="0"/>
          <w:marTop w:val="330"/>
          <w:marBottom w:val="0"/>
          <w:divBdr>
            <w:top w:val="none" w:sz="0" w:space="0" w:color="auto"/>
            <w:left w:val="none" w:sz="0" w:space="0" w:color="auto"/>
            <w:bottom w:val="none" w:sz="0" w:space="0" w:color="auto"/>
            <w:right w:val="none" w:sz="0" w:space="0" w:color="auto"/>
          </w:divBdr>
        </w:div>
        <w:div w:id="927234810">
          <w:marLeft w:val="0"/>
          <w:marRight w:val="0"/>
          <w:marTop w:val="330"/>
          <w:marBottom w:val="0"/>
          <w:divBdr>
            <w:top w:val="none" w:sz="0" w:space="0" w:color="auto"/>
            <w:left w:val="none" w:sz="0" w:space="0" w:color="auto"/>
            <w:bottom w:val="none" w:sz="0" w:space="0" w:color="auto"/>
            <w:right w:val="none" w:sz="0" w:space="0" w:color="auto"/>
          </w:divBdr>
        </w:div>
        <w:div w:id="1934434130">
          <w:marLeft w:val="0"/>
          <w:marRight w:val="0"/>
          <w:marTop w:val="330"/>
          <w:marBottom w:val="0"/>
          <w:divBdr>
            <w:top w:val="none" w:sz="0" w:space="0" w:color="auto"/>
            <w:left w:val="none" w:sz="0" w:space="0" w:color="auto"/>
            <w:bottom w:val="none" w:sz="0" w:space="0" w:color="auto"/>
            <w:right w:val="none" w:sz="0" w:space="0" w:color="auto"/>
          </w:divBdr>
        </w:div>
        <w:div w:id="345640490">
          <w:marLeft w:val="0"/>
          <w:marRight w:val="0"/>
          <w:marTop w:val="330"/>
          <w:marBottom w:val="0"/>
          <w:divBdr>
            <w:top w:val="none" w:sz="0" w:space="0" w:color="auto"/>
            <w:left w:val="none" w:sz="0" w:space="0" w:color="auto"/>
            <w:bottom w:val="none" w:sz="0" w:space="0" w:color="auto"/>
            <w:right w:val="none" w:sz="0" w:space="0" w:color="auto"/>
          </w:divBdr>
        </w:div>
        <w:div w:id="1710645473">
          <w:marLeft w:val="0"/>
          <w:marRight w:val="0"/>
          <w:marTop w:val="330"/>
          <w:marBottom w:val="0"/>
          <w:divBdr>
            <w:top w:val="none" w:sz="0" w:space="0" w:color="auto"/>
            <w:left w:val="none" w:sz="0" w:space="0" w:color="auto"/>
            <w:bottom w:val="none" w:sz="0" w:space="0" w:color="auto"/>
            <w:right w:val="none" w:sz="0" w:space="0" w:color="auto"/>
          </w:divBdr>
        </w:div>
        <w:div w:id="714894020">
          <w:marLeft w:val="0"/>
          <w:marRight w:val="0"/>
          <w:marTop w:val="330"/>
          <w:marBottom w:val="0"/>
          <w:divBdr>
            <w:top w:val="none" w:sz="0" w:space="0" w:color="auto"/>
            <w:left w:val="none" w:sz="0" w:space="0" w:color="auto"/>
            <w:bottom w:val="none" w:sz="0" w:space="0" w:color="auto"/>
            <w:right w:val="none" w:sz="0" w:space="0" w:color="auto"/>
          </w:divBdr>
        </w:div>
        <w:div w:id="465197007">
          <w:marLeft w:val="0"/>
          <w:marRight w:val="0"/>
          <w:marTop w:val="330"/>
          <w:marBottom w:val="0"/>
          <w:divBdr>
            <w:top w:val="none" w:sz="0" w:space="0" w:color="auto"/>
            <w:left w:val="none" w:sz="0" w:space="0" w:color="auto"/>
            <w:bottom w:val="none" w:sz="0" w:space="0" w:color="auto"/>
            <w:right w:val="none" w:sz="0" w:space="0" w:color="auto"/>
          </w:divBdr>
        </w:div>
        <w:div w:id="1238905827">
          <w:marLeft w:val="0"/>
          <w:marRight w:val="0"/>
          <w:marTop w:val="330"/>
          <w:marBottom w:val="0"/>
          <w:divBdr>
            <w:top w:val="none" w:sz="0" w:space="0" w:color="auto"/>
            <w:left w:val="none" w:sz="0" w:space="0" w:color="auto"/>
            <w:bottom w:val="none" w:sz="0" w:space="0" w:color="auto"/>
            <w:right w:val="none" w:sz="0" w:space="0" w:color="auto"/>
          </w:divBdr>
        </w:div>
        <w:div w:id="497112669">
          <w:marLeft w:val="0"/>
          <w:marRight w:val="0"/>
          <w:marTop w:val="330"/>
          <w:marBottom w:val="0"/>
          <w:divBdr>
            <w:top w:val="none" w:sz="0" w:space="0" w:color="auto"/>
            <w:left w:val="none" w:sz="0" w:space="0" w:color="auto"/>
            <w:bottom w:val="none" w:sz="0" w:space="0" w:color="auto"/>
            <w:right w:val="none" w:sz="0" w:space="0" w:color="auto"/>
          </w:divBdr>
        </w:div>
        <w:div w:id="1270359825">
          <w:marLeft w:val="0"/>
          <w:marRight w:val="0"/>
          <w:marTop w:val="330"/>
          <w:marBottom w:val="0"/>
          <w:divBdr>
            <w:top w:val="none" w:sz="0" w:space="0" w:color="auto"/>
            <w:left w:val="none" w:sz="0" w:space="0" w:color="auto"/>
            <w:bottom w:val="none" w:sz="0" w:space="0" w:color="auto"/>
            <w:right w:val="none" w:sz="0" w:space="0" w:color="auto"/>
          </w:divBdr>
        </w:div>
        <w:div w:id="1113136497">
          <w:marLeft w:val="0"/>
          <w:marRight w:val="0"/>
          <w:marTop w:val="330"/>
          <w:marBottom w:val="0"/>
          <w:divBdr>
            <w:top w:val="none" w:sz="0" w:space="0" w:color="auto"/>
            <w:left w:val="none" w:sz="0" w:space="0" w:color="auto"/>
            <w:bottom w:val="none" w:sz="0" w:space="0" w:color="auto"/>
            <w:right w:val="none" w:sz="0" w:space="0" w:color="auto"/>
          </w:divBdr>
        </w:div>
        <w:div w:id="99497517">
          <w:marLeft w:val="0"/>
          <w:marRight w:val="0"/>
          <w:marTop w:val="330"/>
          <w:marBottom w:val="0"/>
          <w:divBdr>
            <w:top w:val="none" w:sz="0" w:space="0" w:color="auto"/>
            <w:left w:val="none" w:sz="0" w:space="0" w:color="auto"/>
            <w:bottom w:val="none" w:sz="0" w:space="0" w:color="auto"/>
            <w:right w:val="none" w:sz="0" w:space="0" w:color="auto"/>
          </w:divBdr>
        </w:div>
        <w:div w:id="2080012794">
          <w:marLeft w:val="0"/>
          <w:marRight w:val="0"/>
          <w:marTop w:val="330"/>
          <w:marBottom w:val="0"/>
          <w:divBdr>
            <w:top w:val="none" w:sz="0" w:space="0" w:color="auto"/>
            <w:left w:val="none" w:sz="0" w:space="0" w:color="auto"/>
            <w:bottom w:val="none" w:sz="0" w:space="0" w:color="auto"/>
            <w:right w:val="none" w:sz="0" w:space="0" w:color="auto"/>
          </w:divBdr>
        </w:div>
        <w:div w:id="631444053">
          <w:marLeft w:val="0"/>
          <w:marRight w:val="0"/>
          <w:marTop w:val="330"/>
          <w:marBottom w:val="0"/>
          <w:divBdr>
            <w:top w:val="none" w:sz="0" w:space="0" w:color="auto"/>
            <w:left w:val="none" w:sz="0" w:space="0" w:color="auto"/>
            <w:bottom w:val="none" w:sz="0" w:space="0" w:color="auto"/>
            <w:right w:val="none" w:sz="0" w:space="0" w:color="auto"/>
          </w:divBdr>
        </w:div>
        <w:div w:id="1511869451">
          <w:marLeft w:val="0"/>
          <w:marRight w:val="0"/>
          <w:marTop w:val="330"/>
          <w:marBottom w:val="0"/>
          <w:divBdr>
            <w:top w:val="none" w:sz="0" w:space="0" w:color="auto"/>
            <w:left w:val="none" w:sz="0" w:space="0" w:color="auto"/>
            <w:bottom w:val="none" w:sz="0" w:space="0" w:color="auto"/>
            <w:right w:val="none" w:sz="0" w:space="0" w:color="auto"/>
          </w:divBdr>
        </w:div>
        <w:div w:id="1544512162">
          <w:marLeft w:val="0"/>
          <w:marRight w:val="0"/>
          <w:marTop w:val="330"/>
          <w:marBottom w:val="0"/>
          <w:divBdr>
            <w:top w:val="none" w:sz="0" w:space="0" w:color="auto"/>
            <w:left w:val="none" w:sz="0" w:space="0" w:color="auto"/>
            <w:bottom w:val="none" w:sz="0" w:space="0" w:color="auto"/>
            <w:right w:val="none" w:sz="0" w:space="0" w:color="auto"/>
          </w:divBdr>
        </w:div>
        <w:div w:id="27075833">
          <w:marLeft w:val="0"/>
          <w:marRight w:val="0"/>
          <w:marTop w:val="330"/>
          <w:marBottom w:val="0"/>
          <w:divBdr>
            <w:top w:val="none" w:sz="0" w:space="0" w:color="auto"/>
            <w:left w:val="none" w:sz="0" w:space="0" w:color="auto"/>
            <w:bottom w:val="none" w:sz="0" w:space="0" w:color="auto"/>
            <w:right w:val="none" w:sz="0" w:space="0" w:color="auto"/>
          </w:divBdr>
        </w:div>
        <w:div w:id="1739013365">
          <w:marLeft w:val="0"/>
          <w:marRight w:val="0"/>
          <w:marTop w:val="330"/>
          <w:marBottom w:val="0"/>
          <w:divBdr>
            <w:top w:val="none" w:sz="0" w:space="0" w:color="auto"/>
            <w:left w:val="none" w:sz="0" w:space="0" w:color="auto"/>
            <w:bottom w:val="none" w:sz="0" w:space="0" w:color="auto"/>
            <w:right w:val="none" w:sz="0" w:space="0" w:color="auto"/>
          </w:divBdr>
        </w:div>
        <w:div w:id="353579580">
          <w:marLeft w:val="0"/>
          <w:marRight w:val="0"/>
          <w:marTop w:val="330"/>
          <w:marBottom w:val="0"/>
          <w:divBdr>
            <w:top w:val="none" w:sz="0" w:space="0" w:color="auto"/>
            <w:left w:val="none" w:sz="0" w:space="0" w:color="auto"/>
            <w:bottom w:val="none" w:sz="0" w:space="0" w:color="auto"/>
            <w:right w:val="none" w:sz="0" w:space="0" w:color="auto"/>
          </w:divBdr>
        </w:div>
        <w:div w:id="1271860049">
          <w:marLeft w:val="0"/>
          <w:marRight w:val="0"/>
          <w:marTop w:val="330"/>
          <w:marBottom w:val="0"/>
          <w:divBdr>
            <w:top w:val="none" w:sz="0" w:space="0" w:color="auto"/>
            <w:left w:val="none" w:sz="0" w:space="0" w:color="auto"/>
            <w:bottom w:val="none" w:sz="0" w:space="0" w:color="auto"/>
            <w:right w:val="none" w:sz="0" w:space="0" w:color="auto"/>
          </w:divBdr>
        </w:div>
        <w:div w:id="916862171">
          <w:marLeft w:val="0"/>
          <w:marRight w:val="0"/>
          <w:marTop w:val="330"/>
          <w:marBottom w:val="0"/>
          <w:divBdr>
            <w:top w:val="none" w:sz="0" w:space="0" w:color="auto"/>
            <w:left w:val="none" w:sz="0" w:space="0" w:color="auto"/>
            <w:bottom w:val="none" w:sz="0" w:space="0" w:color="auto"/>
            <w:right w:val="none" w:sz="0" w:space="0" w:color="auto"/>
          </w:divBdr>
        </w:div>
        <w:div w:id="1217476102">
          <w:marLeft w:val="0"/>
          <w:marRight w:val="0"/>
          <w:marTop w:val="330"/>
          <w:marBottom w:val="0"/>
          <w:divBdr>
            <w:top w:val="none" w:sz="0" w:space="0" w:color="auto"/>
            <w:left w:val="none" w:sz="0" w:space="0" w:color="auto"/>
            <w:bottom w:val="none" w:sz="0" w:space="0" w:color="auto"/>
            <w:right w:val="none" w:sz="0" w:space="0" w:color="auto"/>
          </w:divBdr>
        </w:div>
        <w:div w:id="542866319">
          <w:marLeft w:val="0"/>
          <w:marRight w:val="0"/>
          <w:marTop w:val="330"/>
          <w:marBottom w:val="0"/>
          <w:divBdr>
            <w:top w:val="none" w:sz="0" w:space="0" w:color="auto"/>
            <w:left w:val="none" w:sz="0" w:space="0" w:color="auto"/>
            <w:bottom w:val="none" w:sz="0" w:space="0" w:color="auto"/>
            <w:right w:val="none" w:sz="0" w:space="0" w:color="auto"/>
          </w:divBdr>
        </w:div>
        <w:div w:id="988559595">
          <w:marLeft w:val="0"/>
          <w:marRight w:val="0"/>
          <w:marTop w:val="330"/>
          <w:marBottom w:val="0"/>
          <w:divBdr>
            <w:top w:val="none" w:sz="0" w:space="0" w:color="auto"/>
            <w:left w:val="none" w:sz="0" w:space="0" w:color="auto"/>
            <w:bottom w:val="none" w:sz="0" w:space="0" w:color="auto"/>
            <w:right w:val="none" w:sz="0" w:space="0" w:color="auto"/>
          </w:divBdr>
        </w:div>
        <w:div w:id="787510410">
          <w:marLeft w:val="0"/>
          <w:marRight w:val="0"/>
          <w:marTop w:val="330"/>
          <w:marBottom w:val="0"/>
          <w:divBdr>
            <w:top w:val="none" w:sz="0" w:space="0" w:color="auto"/>
            <w:left w:val="none" w:sz="0" w:space="0" w:color="auto"/>
            <w:bottom w:val="none" w:sz="0" w:space="0" w:color="auto"/>
            <w:right w:val="none" w:sz="0" w:space="0" w:color="auto"/>
          </w:divBdr>
        </w:div>
        <w:div w:id="163204028">
          <w:marLeft w:val="0"/>
          <w:marRight w:val="0"/>
          <w:marTop w:val="330"/>
          <w:marBottom w:val="0"/>
          <w:divBdr>
            <w:top w:val="none" w:sz="0" w:space="0" w:color="auto"/>
            <w:left w:val="none" w:sz="0" w:space="0" w:color="auto"/>
            <w:bottom w:val="none" w:sz="0" w:space="0" w:color="auto"/>
            <w:right w:val="none" w:sz="0" w:space="0" w:color="auto"/>
          </w:divBdr>
        </w:div>
        <w:div w:id="328563417">
          <w:marLeft w:val="0"/>
          <w:marRight w:val="0"/>
          <w:marTop w:val="330"/>
          <w:marBottom w:val="0"/>
          <w:divBdr>
            <w:top w:val="none" w:sz="0" w:space="0" w:color="auto"/>
            <w:left w:val="none" w:sz="0" w:space="0" w:color="auto"/>
            <w:bottom w:val="none" w:sz="0" w:space="0" w:color="auto"/>
            <w:right w:val="none" w:sz="0" w:space="0" w:color="auto"/>
          </w:divBdr>
        </w:div>
        <w:div w:id="2017417719">
          <w:marLeft w:val="0"/>
          <w:marRight w:val="0"/>
          <w:marTop w:val="330"/>
          <w:marBottom w:val="0"/>
          <w:divBdr>
            <w:top w:val="none" w:sz="0" w:space="0" w:color="auto"/>
            <w:left w:val="none" w:sz="0" w:space="0" w:color="auto"/>
            <w:bottom w:val="none" w:sz="0" w:space="0" w:color="auto"/>
            <w:right w:val="none" w:sz="0" w:space="0" w:color="auto"/>
          </w:divBdr>
        </w:div>
        <w:div w:id="2045867100">
          <w:marLeft w:val="0"/>
          <w:marRight w:val="0"/>
          <w:marTop w:val="330"/>
          <w:marBottom w:val="0"/>
          <w:divBdr>
            <w:top w:val="none" w:sz="0" w:space="0" w:color="auto"/>
            <w:left w:val="none" w:sz="0" w:space="0" w:color="auto"/>
            <w:bottom w:val="none" w:sz="0" w:space="0" w:color="auto"/>
            <w:right w:val="none" w:sz="0" w:space="0" w:color="auto"/>
          </w:divBdr>
        </w:div>
        <w:div w:id="647168483">
          <w:marLeft w:val="0"/>
          <w:marRight w:val="0"/>
          <w:marTop w:val="330"/>
          <w:marBottom w:val="0"/>
          <w:divBdr>
            <w:top w:val="none" w:sz="0" w:space="0" w:color="auto"/>
            <w:left w:val="none" w:sz="0" w:space="0" w:color="auto"/>
            <w:bottom w:val="none" w:sz="0" w:space="0" w:color="auto"/>
            <w:right w:val="none" w:sz="0" w:space="0" w:color="auto"/>
          </w:divBdr>
        </w:div>
        <w:div w:id="1644235009">
          <w:marLeft w:val="0"/>
          <w:marRight w:val="0"/>
          <w:marTop w:val="330"/>
          <w:marBottom w:val="0"/>
          <w:divBdr>
            <w:top w:val="none" w:sz="0" w:space="0" w:color="auto"/>
            <w:left w:val="none" w:sz="0" w:space="0" w:color="auto"/>
            <w:bottom w:val="none" w:sz="0" w:space="0" w:color="auto"/>
            <w:right w:val="none" w:sz="0" w:space="0" w:color="auto"/>
          </w:divBdr>
        </w:div>
        <w:div w:id="118500297">
          <w:marLeft w:val="0"/>
          <w:marRight w:val="0"/>
          <w:marTop w:val="330"/>
          <w:marBottom w:val="0"/>
          <w:divBdr>
            <w:top w:val="none" w:sz="0" w:space="0" w:color="auto"/>
            <w:left w:val="none" w:sz="0" w:space="0" w:color="auto"/>
            <w:bottom w:val="none" w:sz="0" w:space="0" w:color="auto"/>
            <w:right w:val="none" w:sz="0" w:space="0" w:color="auto"/>
          </w:divBdr>
        </w:div>
        <w:div w:id="1598177379">
          <w:marLeft w:val="0"/>
          <w:marRight w:val="0"/>
          <w:marTop w:val="330"/>
          <w:marBottom w:val="0"/>
          <w:divBdr>
            <w:top w:val="none" w:sz="0" w:space="0" w:color="auto"/>
            <w:left w:val="none" w:sz="0" w:space="0" w:color="auto"/>
            <w:bottom w:val="none" w:sz="0" w:space="0" w:color="auto"/>
            <w:right w:val="none" w:sz="0" w:space="0" w:color="auto"/>
          </w:divBdr>
        </w:div>
        <w:div w:id="874268335">
          <w:marLeft w:val="0"/>
          <w:marRight w:val="0"/>
          <w:marTop w:val="330"/>
          <w:marBottom w:val="0"/>
          <w:divBdr>
            <w:top w:val="none" w:sz="0" w:space="0" w:color="auto"/>
            <w:left w:val="none" w:sz="0" w:space="0" w:color="auto"/>
            <w:bottom w:val="none" w:sz="0" w:space="0" w:color="auto"/>
            <w:right w:val="none" w:sz="0" w:space="0" w:color="auto"/>
          </w:divBdr>
        </w:div>
        <w:div w:id="898326243">
          <w:marLeft w:val="0"/>
          <w:marRight w:val="0"/>
          <w:marTop w:val="330"/>
          <w:marBottom w:val="0"/>
          <w:divBdr>
            <w:top w:val="none" w:sz="0" w:space="0" w:color="auto"/>
            <w:left w:val="none" w:sz="0" w:space="0" w:color="auto"/>
            <w:bottom w:val="none" w:sz="0" w:space="0" w:color="auto"/>
            <w:right w:val="none" w:sz="0" w:space="0" w:color="auto"/>
          </w:divBdr>
        </w:div>
        <w:div w:id="1575702889">
          <w:marLeft w:val="0"/>
          <w:marRight w:val="0"/>
          <w:marTop w:val="330"/>
          <w:marBottom w:val="0"/>
          <w:divBdr>
            <w:top w:val="none" w:sz="0" w:space="0" w:color="auto"/>
            <w:left w:val="none" w:sz="0" w:space="0" w:color="auto"/>
            <w:bottom w:val="none" w:sz="0" w:space="0" w:color="auto"/>
            <w:right w:val="none" w:sz="0" w:space="0" w:color="auto"/>
          </w:divBdr>
        </w:div>
        <w:div w:id="1395812789">
          <w:marLeft w:val="0"/>
          <w:marRight w:val="0"/>
          <w:marTop w:val="330"/>
          <w:marBottom w:val="0"/>
          <w:divBdr>
            <w:top w:val="none" w:sz="0" w:space="0" w:color="auto"/>
            <w:left w:val="none" w:sz="0" w:space="0" w:color="auto"/>
            <w:bottom w:val="none" w:sz="0" w:space="0" w:color="auto"/>
            <w:right w:val="none" w:sz="0" w:space="0" w:color="auto"/>
          </w:divBdr>
        </w:div>
        <w:div w:id="1719284033">
          <w:marLeft w:val="0"/>
          <w:marRight w:val="0"/>
          <w:marTop w:val="330"/>
          <w:marBottom w:val="0"/>
          <w:divBdr>
            <w:top w:val="none" w:sz="0" w:space="0" w:color="auto"/>
            <w:left w:val="none" w:sz="0" w:space="0" w:color="auto"/>
            <w:bottom w:val="none" w:sz="0" w:space="0" w:color="auto"/>
            <w:right w:val="none" w:sz="0" w:space="0" w:color="auto"/>
          </w:divBdr>
        </w:div>
        <w:div w:id="463739606">
          <w:marLeft w:val="0"/>
          <w:marRight w:val="0"/>
          <w:marTop w:val="330"/>
          <w:marBottom w:val="0"/>
          <w:divBdr>
            <w:top w:val="none" w:sz="0" w:space="0" w:color="auto"/>
            <w:left w:val="none" w:sz="0" w:space="0" w:color="auto"/>
            <w:bottom w:val="none" w:sz="0" w:space="0" w:color="auto"/>
            <w:right w:val="none" w:sz="0" w:space="0" w:color="auto"/>
          </w:divBdr>
        </w:div>
        <w:div w:id="486212356">
          <w:marLeft w:val="0"/>
          <w:marRight w:val="0"/>
          <w:marTop w:val="330"/>
          <w:marBottom w:val="0"/>
          <w:divBdr>
            <w:top w:val="none" w:sz="0" w:space="0" w:color="auto"/>
            <w:left w:val="none" w:sz="0" w:space="0" w:color="auto"/>
            <w:bottom w:val="none" w:sz="0" w:space="0" w:color="auto"/>
            <w:right w:val="none" w:sz="0" w:space="0" w:color="auto"/>
          </w:divBdr>
        </w:div>
        <w:div w:id="1002776252">
          <w:marLeft w:val="0"/>
          <w:marRight w:val="0"/>
          <w:marTop w:val="330"/>
          <w:marBottom w:val="0"/>
          <w:divBdr>
            <w:top w:val="none" w:sz="0" w:space="0" w:color="auto"/>
            <w:left w:val="none" w:sz="0" w:space="0" w:color="auto"/>
            <w:bottom w:val="none" w:sz="0" w:space="0" w:color="auto"/>
            <w:right w:val="none" w:sz="0" w:space="0" w:color="auto"/>
          </w:divBdr>
        </w:div>
        <w:div w:id="443041211">
          <w:marLeft w:val="0"/>
          <w:marRight w:val="0"/>
          <w:marTop w:val="330"/>
          <w:marBottom w:val="0"/>
          <w:divBdr>
            <w:top w:val="none" w:sz="0" w:space="0" w:color="auto"/>
            <w:left w:val="none" w:sz="0" w:space="0" w:color="auto"/>
            <w:bottom w:val="none" w:sz="0" w:space="0" w:color="auto"/>
            <w:right w:val="none" w:sz="0" w:space="0" w:color="auto"/>
          </w:divBdr>
        </w:div>
        <w:div w:id="1162744848">
          <w:marLeft w:val="0"/>
          <w:marRight w:val="0"/>
          <w:marTop w:val="330"/>
          <w:marBottom w:val="0"/>
          <w:divBdr>
            <w:top w:val="none" w:sz="0" w:space="0" w:color="auto"/>
            <w:left w:val="none" w:sz="0" w:space="0" w:color="auto"/>
            <w:bottom w:val="none" w:sz="0" w:space="0" w:color="auto"/>
            <w:right w:val="none" w:sz="0" w:space="0" w:color="auto"/>
          </w:divBdr>
        </w:div>
        <w:div w:id="968781698">
          <w:marLeft w:val="0"/>
          <w:marRight w:val="0"/>
          <w:marTop w:val="330"/>
          <w:marBottom w:val="0"/>
          <w:divBdr>
            <w:top w:val="none" w:sz="0" w:space="0" w:color="auto"/>
            <w:left w:val="none" w:sz="0" w:space="0" w:color="auto"/>
            <w:bottom w:val="none" w:sz="0" w:space="0" w:color="auto"/>
            <w:right w:val="none" w:sz="0" w:space="0" w:color="auto"/>
          </w:divBdr>
        </w:div>
        <w:div w:id="1713068243">
          <w:marLeft w:val="0"/>
          <w:marRight w:val="0"/>
          <w:marTop w:val="330"/>
          <w:marBottom w:val="0"/>
          <w:divBdr>
            <w:top w:val="none" w:sz="0" w:space="0" w:color="auto"/>
            <w:left w:val="none" w:sz="0" w:space="0" w:color="auto"/>
            <w:bottom w:val="none" w:sz="0" w:space="0" w:color="auto"/>
            <w:right w:val="none" w:sz="0" w:space="0" w:color="auto"/>
          </w:divBdr>
        </w:div>
        <w:div w:id="1077091140">
          <w:marLeft w:val="0"/>
          <w:marRight w:val="0"/>
          <w:marTop w:val="330"/>
          <w:marBottom w:val="0"/>
          <w:divBdr>
            <w:top w:val="none" w:sz="0" w:space="0" w:color="auto"/>
            <w:left w:val="none" w:sz="0" w:space="0" w:color="auto"/>
            <w:bottom w:val="none" w:sz="0" w:space="0" w:color="auto"/>
            <w:right w:val="none" w:sz="0" w:space="0" w:color="auto"/>
          </w:divBdr>
        </w:div>
        <w:div w:id="335307972">
          <w:marLeft w:val="0"/>
          <w:marRight w:val="0"/>
          <w:marTop w:val="330"/>
          <w:marBottom w:val="0"/>
          <w:divBdr>
            <w:top w:val="none" w:sz="0" w:space="0" w:color="auto"/>
            <w:left w:val="none" w:sz="0" w:space="0" w:color="auto"/>
            <w:bottom w:val="none" w:sz="0" w:space="0" w:color="auto"/>
            <w:right w:val="none" w:sz="0" w:space="0" w:color="auto"/>
          </w:divBdr>
        </w:div>
        <w:div w:id="1786148647">
          <w:marLeft w:val="0"/>
          <w:marRight w:val="0"/>
          <w:marTop w:val="330"/>
          <w:marBottom w:val="0"/>
          <w:divBdr>
            <w:top w:val="none" w:sz="0" w:space="0" w:color="auto"/>
            <w:left w:val="none" w:sz="0" w:space="0" w:color="auto"/>
            <w:bottom w:val="none" w:sz="0" w:space="0" w:color="auto"/>
            <w:right w:val="none" w:sz="0" w:space="0" w:color="auto"/>
          </w:divBdr>
        </w:div>
        <w:div w:id="1020277954">
          <w:marLeft w:val="0"/>
          <w:marRight w:val="0"/>
          <w:marTop w:val="330"/>
          <w:marBottom w:val="0"/>
          <w:divBdr>
            <w:top w:val="none" w:sz="0" w:space="0" w:color="auto"/>
            <w:left w:val="none" w:sz="0" w:space="0" w:color="auto"/>
            <w:bottom w:val="none" w:sz="0" w:space="0" w:color="auto"/>
            <w:right w:val="none" w:sz="0" w:space="0" w:color="auto"/>
          </w:divBdr>
        </w:div>
        <w:div w:id="58017501">
          <w:marLeft w:val="0"/>
          <w:marRight w:val="0"/>
          <w:marTop w:val="330"/>
          <w:marBottom w:val="0"/>
          <w:divBdr>
            <w:top w:val="none" w:sz="0" w:space="0" w:color="auto"/>
            <w:left w:val="none" w:sz="0" w:space="0" w:color="auto"/>
            <w:bottom w:val="none" w:sz="0" w:space="0" w:color="auto"/>
            <w:right w:val="none" w:sz="0" w:space="0" w:color="auto"/>
          </w:divBdr>
        </w:div>
        <w:div w:id="479267530">
          <w:marLeft w:val="0"/>
          <w:marRight w:val="0"/>
          <w:marTop w:val="330"/>
          <w:marBottom w:val="0"/>
          <w:divBdr>
            <w:top w:val="none" w:sz="0" w:space="0" w:color="auto"/>
            <w:left w:val="none" w:sz="0" w:space="0" w:color="auto"/>
            <w:bottom w:val="none" w:sz="0" w:space="0" w:color="auto"/>
            <w:right w:val="none" w:sz="0" w:space="0" w:color="auto"/>
          </w:divBdr>
        </w:div>
        <w:div w:id="1640766197">
          <w:marLeft w:val="0"/>
          <w:marRight w:val="0"/>
          <w:marTop w:val="330"/>
          <w:marBottom w:val="0"/>
          <w:divBdr>
            <w:top w:val="none" w:sz="0" w:space="0" w:color="auto"/>
            <w:left w:val="none" w:sz="0" w:space="0" w:color="auto"/>
            <w:bottom w:val="none" w:sz="0" w:space="0" w:color="auto"/>
            <w:right w:val="none" w:sz="0" w:space="0" w:color="auto"/>
          </w:divBdr>
        </w:div>
        <w:div w:id="648366942">
          <w:marLeft w:val="0"/>
          <w:marRight w:val="0"/>
          <w:marTop w:val="330"/>
          <w:marBottom w:val="0"/>
          <w:divBdr>
            <w:top w:val="none" w:sz="0" w:space="0" w:color="auto"/>
            <w:left w:val="none" w:sz="0" w:space="0" w:color="auto"/>
            <w:bottom w:val="none" w:sz="0" w:space="0" w:color="auto"/>
            <w:right w:val="none" w:sz="0" w:space="0" w:color="auto"/>
          </w:divBdr>
        </w:div>
        <w:div w:id="1682929175">
          <w:marLeft w:val="0"/>
          <w:marRight w:val="0"/>
          <w:marTop w:val="330"/>
          <w:marBottom w:val="0"/>
          <w:divBdr>
            <w:top w:val="none" w:sz="0" w:space="0" w:color="auto"/>
            <w:left w:val="none" w:sz="0" w:space="0" w:color="auto"/>
            <w:bottom w:val="none" w:sz="0" w:space="0" w:color="auto"/>
            <w:right w:val="none" w:sz="0" w:space="0" w:color="auto"/>
          </w:divBdr>
        </w:div>
        <w:div w:id="1797288722">
          <w:marLeft w:val="0"/>
          <w:marRight w:val="0"/>
          <w:marTop w:val="330"/>
          <w:marBottom w:val="0"/>
          <w:divBdr>
            <w:top w:val="none" w:sz="0" w:space="0" w:color="auto"/>
            <w:left w:val="none" w:sz="0" w:space="0" w:color="auto"/>
            <w:bottom w:val="none" w:sz="0" w:space="0" w:color="auto"/>
            <w:right w:val="none" w:sz="0" w:space="0" w:color="auto"/>
          </w:divBdr>
        </w:div>
        <w:div w:id="485171902">
          <w:marLeft w:val="0"/>
          <w:marRight w:val="0"/>
          <w:marTop w:val="330"/>
          <w:marBottom w:val="0"/>
          <w:divBdr>
            <w:top w:val="none" w:sz="0" w:space="0" w:color="auto"/>
            <w:left w:val="none" w:sz="0" w:space="0" w:color="auto"/>
            <w:bottom w:val="none" w:sz="0" w:space="0" w:color="auto"/>
            <w:right w:val="none" w:sz="0" w:space="0" w:color="auto"/>
          </w:divBdr>
        </w:div>
        <w:div w:id="1947734720">
          <w:marLeft w:val="0"/>
          <w:marRight w:val="0"/>
          <w:marTop w:val="330"/>
          <w:marBottom w:val="0"/>
          <w:divBdr>
            <w:top w:val="none" w:sz="0" w:space="0" w:color="auto"/>
            <w:left w:val="none" w:sz="0" w:space="0" w:color="auto"/>
            <w:bottom w:val="none" w:sz="0" w:space="0" w:color="auto"/>
            <w:right w:val="none" w:sz="0" w:space="0" w:color="auto"/>
          </w:divBdr>
        </w:div>
        <w:div w:id="1357733401">
          <w:marLeft w:val="0"/>
          <w:marRight w:val="0"/>
          <w:marTop w:val="330"/>
          <w:marBottom w:val="0"/>
          <w:divBdr>
            <w:top w:val="none" w:sz="0" w:space="0" w:color="auto"/>
            <w:left w:val="none" w:sz="0" w:space="0" w:color="auto"/>
            <w:bottom w:val="none" w:sz="0" w:space="0" w:color="auto"/>
            <w:right w:val="none" w:sz="0" w:space="0" w:color="auto"/>
          </w:divBdr>
        </w:div>
        <w:div w:id="158933464">
          <w:marLeft w:val="0"/>
          <w:marRight w:val="0"/>
          <w:marTop w:val="330"/>
          <w:marBottom w:val="0"/>
          <w:divBdr>
            <w:top w:val="none" w:sz="0" w:space="0" w:color="auto"/>
            <w:left w:val="none" w:sz="0" w:space="0" w:color="auto"/>
            <w:bottom w:val="none" w:sz="0" w:space="0" w:color="auto"/>
            <w:right w:val="none" w:sz="0" w:space="0" w:color="auto"/>
          </w:divBdr>
        </w:div>
        <w:div w:id="1876231827">
          <w:marLeft w:val="0"/>
          <w:marRight w:val="0"/>
          <w:marTop w:val="330"/>
          <w:marBottom w:val="0"/>
          <w:divBdr>
            <w:top w:val="none" w:sz="0" w:space="0" w:color="auto"/>
            <w:left w:val="none" w:sz="0" w:space="0" w:color="auto"/>
            <w:bottom w:val="none" w:sz="0" w:space="0" w:color="auto"/>
            <w:right w:val="none" w:sz="0" w:space="0" w:color="auto"/>
          </w:divBdr>
        </w:div>
        <w:div w:id="1179730971">
          <w:marLeft w:val="0"/>
          <w:marRight w:val="0"/>
          <w:marTop w:val="330"/>
          <w:marBottom w:val="0"/>
          <w:divBdr>
            <w:top w:val="none" w:sz="0" w:space="0" w:color="auto"/>
            <w:left w:val="none" w:sz="0" w:space="0" w:color="auto"/>
            <w:bottom w:val="none" w:sz="0" w:space="0" w:color="auto"/>
            <w:right w:val="none" w:sz="0" w:space="0" w:color="auto"/>
          </w:divBdr>
        </w:div>
        <w:div w:id="1850951393">
          <w:marLeft w:val="0"/>
          <w:marRight w:val="0"/>
          <w:marTop w:val="330"/>
          <w:marBottom w:val="0"/>
          <w:divBdr>
            <w:top w:val="none" w:sz="0" w:space="0" w:color="auto"/>
            <w:left w:val="none" w:sz="0" w:space="0" w:color="auto"/>
            <w:bottom w:val="none" w:sz="0" w:space="0" w:color="auto"/>
            <w:right w:val="none" w:sz="0" w:space="0" w:color="auto"/>
          </w:divBdr>
        </w:div>
        <w:div w:id="825322105">
          <w:marLeft w:val="0"/>
          <w:marRight w:val="0"/>
          <w:marTop w:val="330"/>
          <w:marBottom w:val="0"/>
          <w:divBdr>
            <w:top w:val="none" w:sz="0" w:space="0" w:color="auto"/>
            <w:left w:val="none" w:sz="0" w:space="0" w:color="auto"/>
            <w:bottom w:val="none" w:sz="0" w:space="0" w:color="auto"/>
            <w:right w:val="none" w:sz="0" w:space="0" w:color="auto"/>
          </w:divBdr>
        </w:div>
        <w:div w:id="1117916022">
          <w:marLeft w:val="0"/>
          <w:marRight w:val="0"/>
          <w:marTop w:val="330"/>
          <w:marBottom w:val="0"/>
          <w:divBdr>
            <w:top w:val="none" w:sz="0" w:space="0" w:color="auto"/>
            <w:left w:val="none" w:sz="0" w:space="0" w:color="auto"/>
            <w:bottom w:val="none" w:sz="0" w:space="0" w:color="auto"/>
            <w:right w:val="none" w:sz="0" w:space="0" w:color="auto"/>
          </w:divBdr>
        </w:div>
        <w:div w:id="1222987167">
          <w:marLeft w:val="0"/>
          <w:marRight w:val="0"/>
          <w:marTop w:val="330"/>
          <w:marBottom w:val="0"/>
          <w:divBdr>
            <w:top w:val="none" w:sz="0" w:space="0" w:color="auto"/>
            <w:left w:val="none" w:sz="0" w:space="0" w:color="auto"/>
            <w:bottom w:val="none" w:sz="0" w:space="0" w:color="auto"/>
            <w:right w:val="none" w:sz="0" w:space="0" w:color="auto"/>
          </w:divBdr>
        </w:div>
        <w:div w:id="1990863219">
          <w:marLeft w:val="0"/>
          <w:marRight w:val="0"/>
          <w:marTop w:val="330"/>
          <w:marBottom w:val="0"/>
          <w:divBdr>
            <w:top w:val="none" w:sz="0" w:space="0" w:color="auto"/>
            <w:left w:val="none" w:sz="0" w:space="0" w:color="auto"/>
            <w:bottom w:val="none" w:sz="0" w:space="0" w:color="auto"/>
            <w:right w:val="none" w:sz="0" w:space="0" w:color="auto"/>
          </w:divBdr>
        </w:div>
        <w:div w:id="791561715">
          <w:marLeft w:val="0"/>
          <w:marRight w:val="0"/>
          <w:marTop w:val="330"/>
          <w:marBottom w:val="0"/>
          <w:divBdr>
            <w:top w:val="none" w:sz="0" w:space="0" w:color="auto"/>
            <w:left w:val="none" w:sz="0" w:space="0" w:color="auto"/>
            <w:bottom w:val="none" w:sz="0" w:space="0" w:color="auto"/>
            <w:right w:val="none" w:sz="0" w:space="0" w:color="auto"/>
          </w:divBdr>
        </w:div>
        <w:div w:id="106052042">
          <w:marLeft w:val="0"/>
          <w:marRight w:val="0"/>
          <w:marTop w:val="330"/>
          <w:marBottom w:val="0"/>
          <w:divBdr>
            <w:top w:val="none" w:sz="0" w:space="0" w:color="auto"/>
            <w:left w:val="none" w:sz="0" w:space="0" w:color="auto"/>
            <w:bottom w:val="none" w:sz="0" w:space="0" w:color="auto"/>
            <w:right w:val="none" w:sz="0" w:space="0" w:color="auto"/>
          </w:divBdr>
        </w:div>
        <w:div w:id="513543891">
          <w:marLeft w:val="0"/>
          <w:marRight w:val="0"/>
          <w:marTop w:val="330"/>
          <w:marBottom w:val="0"/>
          <w:divBdr>
            <w:top w:val="none" w:sz="0" w:space="0" w:color="auto"/>
            <w:left w:val="none" w:sz="0" w:space="0" w:color="auto"/>
            <w:bottom w:val="none" w:sz="0" w:space="0" w:color="auto"/>
            <w:right w:val="none" w:sz="0" w:space="0" w:color="auto"/>
          </w:divBdr>
        </w:div>
        <w:div w:id="835656922">
          <w:marLeft w:val="0"/>
          <w:marRight w:val="0"/>
          <w:marTop w:val="330"/>
          <w:marBottom w:val="0"/>
          <w:divBdr>
            <w:top w:val="none" w:sz="0" w:space="0" w:color="auto"/>
            <w:left w:val="none" w:sz="0" w:space="0" w:color="auto"/>
            <w:bottom w:val="none" w:sz="0" w:space="0" w:color="auto"/>
            <w:right w:val="none" w:sz="0" w:space="0" w:color="auto"/>
          </w:divBdr>
        </w:div>
        <w:div w:id="1442649874">
          <w:marLeft w:val="0"/>
          <w:marRight w:val="0"/>
          <w:marTop w:val="330"/>
          <w:marBottom w:val="0"/>
          <w:divBdr>
            <w:top w:val="none" w:sz="0" w:space="0" w:color="auto"/>
            <w:left w:val="none" w:sz="0" w:space="0" w:color="auto"/>
            <w:bottom w:val="none" w:sz="0" w:space="0" w:color="auto"/>
            <w:right w:val="none" w:sz="0" w:space="0" w:color="auto"/>
          </w:divBdr>
        </w:div>
        <w:div w:id="522328794">
          <w:marLeft w:val="0"/>
          <w:marRight w:val="0"/>
          <w:marTop w:val="330"/>
          <w:marBottom w:val="0"/>
          <w:divBdr>
            <w:top w:val="none" w:sz="0" w:space="0" w:color="auto"/>
            <w:left w:val="none" w:sz="0" w:space="0" w:color="auto"/>
            <w:bottom w:val="none" w:sz="0" w:space="0" w:color="auto"/>
            <w:right w:val="none" w:sz="0" w:space="0" w:color="auto"/>
          </w:divBdr>
        </w:div>
        <w:div w:id="852063781">
          <w:marLeft w:val="0"/>
          <w:marRight w:val="0"/>
          <w:marTop w:val="330"/>
          <w:marBottom w:val="0"/>
          <w:divBdr>
            <w:top w:val="none" w:sz="0" w:space="0" w:color="auto"/>
            <w:left w:val="none" w:sz="0" w:space="0" w:color="auto"/>
            <w:bottom w:val="none" w:sz="0" w:space="0" w:color="auto"/>
            <w:right w:val="none" w:sz="0" w:space="0" w:color="auto"/>
          </w:divBdr>
        </w:div>
        <w:div w:id="552276042">
          <w:marLeft w:val="0"/>
          <w:marRight w:val="0"/>
          <w:marTop w:val="330"/>
          <w:marBottom w:val="0"/>
          <w:divBdr>
            <w:top w:val="none" w:sz="0" w:space="0" w:color="auto"/>
            <w:left w:val="none" w:sz="0" w:space="0" w:color="auto"/>
            <w:bottom w:val="none" w:sz="0" w:space="0" w:color="auto"/>
            <w:right w:val="none" w:sz="0" w:space="0" w:color="auto"/>
          </w:divBdr>
        </w:div>
        <w:div w:id="1209198">
          <w:marLeft w:val="0"/>
          <w:marRight w:val="0"/>
          <w:marTop w:val="330"/>
          <w:marBottom w:val="0"/>
          <w:divBdr>
            <w:top w:val="none" w:sz="0" w:space="0" w:color="auto"/>
            <w:left w:val="none" w:sz="0" w:space="0" w:color="auto"/>
            <w:bottom w:val="none" w:sz="0" w:space="0" w:color="auto"/>
            <w:right w:val="none" w:sz="0" w:space="0" w:color="auto"/>
          </w:divBdr>
        </w:div>
        <w:div w:id="1631983766">
          <w:marLeft w:val="0"/>
          <w:marRight w:val="0"/>
          <w:marTop w:val="330"/>
          <w:marBottom w:val="0"/>
          <w:divBdr>
            <w:top w:val="none" w:sz="0" w:space="0" w:color="auto"/>
            <w:left w:val="none" w:sz="0" w:space="0" w:color="auto"/>
            <w:bottom w:val="none" w:sz="0" w:space="0" w:color="auto"/>
            <w:right w:val="none" w:sz="0" w:space="0" w:color="auto"/>
          </w:divBdr>
        </w:div>
        <w:div w:id="1343321494">
          <w:marLeft w:val="0"/>
          <w:marRight w:val="0"/>
          <w:marTop w:val="330"/>
          <w:marBottom w:val="0"/>
          <w:divBdr>
            <w:top w:val="none" w:sz="0" w:space="0" w:color="auto"/>
            <w:left w:val="none" w:sz="0" w:space="0" w:color="auto"/>
            <w:bottom w:val="none" w:sz="0" w:space="0" w:color="auto"/>
            <w:right w:val="none" w:sz="0" w:space="0" w:color="auto"/>
          </w:divBdr>
        </w:div>
        <w:div w:id="660890026">
          <w:marLeft w:val="0"/>
          <w:marRight w:val="0"/>
          <w:marTop w:val="330"/>
          <w:marBottom w:val="0"/>
          <w:divBdr>
            <w:top w:val="none" w:sz="0" w:space="0" w:color="auto"/>
            <w:left w:val="none" w:sz="0" w:space="0" w:color="auto"/>
            <w:bottom w:val="none" w:sz="0" w:space="0" w:color="auto"/>
            <w:right w:val="none" w:sz="0" w:space="0" w:color="auto"/>
          </w:divBdr>
        </w:div>
        <w:div w:id="1605765678">
          <w:marLeft w:val="0"/>
          <w:marRight w:val="0"/>
          <w:marTop w:val="330"/>
          <w:marBottom w:val="0"/>
          <w:divBdr>
            <w:top w:val="none" w:sz="0" w:space="0" w:color="auto"/>
            <w:left w:val="none" w:sz="0" w:space="0" w:color="auto"/>
            <w:bottom w:val="none" w:sz="0" w:space="0" w:color="auto"/>
            <w:right w:val="none" w:sz="0" w:space="0" w:color="auto"/>
          </w:divBdr>
        </w:div>
        <w:div w:id="58288560">
          <w:marLeft w:val="0"/>
          <w:marRight w:val="0"/>
          <w:marTop w:val="330"/>
          <w:marBottom w:val="0"/>
          <w:divBdr>
            <w:top w:val="none" w:sz="0" w:space="0" w:color="auto"/>
            <w:left w:val="none" w:sz="0" w:space="0" w:color="auto"/>
            <w:bottom w:val="none" w:sz="0" w:space="0" w:color="auto"/>
            <w:right w:val="none" w:sz="0" w:space="0" w:color="auto"/>
          </w:divBdr>
        </w:div>
        <w:div w:id="459569999">
          <w:marLeft w:val="0"/>
          <w:marRight w:val="0"/>
          <w:marTop w:val="330"/>
          <w:marBottom w:val="0"/>
          <w:divBdr>
            <w:top w:val="none" w:sz="0" w:space="0" w:color="auto"/>
            <w:left w:val="none" w:sz="0" w:space="0" w:color="auto"/>
            <w:bottom w:val="none" w:sz="0" w:space="0" w:color="auto"/>
            <w:right w:val="none" w:sz="0" w:space="0" w:color="auto"/>
          </w:divBdr>
        </w:div>
        <w:div w:id="1059520737">
          <w:marLeft w:val="0"/>
          <w:marRight w:val="0"/>
          <w:marTop w:val="330"/>
          <w:marBottom w:val="0"/>
          <w:divBdr>
            <w:top w:val="none" w:sz="0" w:space="0" w:color="auto"/>
            <w:left w:val="none" w:sz="0" w:space="0" w:color="auto"/>
            <w:bottom w:val="none" w:sz="0" w:space="0" w:color="auto"/>
            <w:right w:val="none" w:sz="0" w:space="0" w:color="auto"/>
          </w:divBdr>
        </w:div>
        <w:div w:id="1161775150">
          <w:marLeft w:val="0"/>
          <w:marRight w:val="0"/>
          <w:marTop w:val="330"/>
          <w:marBottom w:val="0"/>
          <w:divBdr>
            <w:top w:val="none" w:sz="0" w:space="0" w:color="auto"/>
            <w:left w:val="none" w:sz="0" w:space="0" w:color="auto"/>
            <w:bottom w:val="none" w:sz="0" w:space="0" w:color="auto"/>
            <w:right w:val="none" w:sz="0" w:space="0" w:color="auto"/>
          </w:divBdr>
        </w:div>
        <w:div w:id="550071158">
          <w:marLeft w:val="0"/>
          <w:marRight w:val="0"/>
          <w:marTop w:val="330"/>
          <w:marBottom w:val="0"/>
          <w:divBdr>
            <w:top w:val="none" w:sz="0" w:space="0" w:color="auto"/>
            <w:left w:val="none" w:sz="0" w:space="0" w:color="auto"/>
            <w:bottom w:val="none" w:sz="0" w:space="0" w:color="auto"/>
            <w:right w:val="none" w:sz="0" w:space="0" w:color="auto"/>
          </w:divBdr>
        </w:div>
        <w:div w:id="820385202">
          <w:marLeft w:val="0"/>
          <w:marRight w:val="0"/>
          <w:marTop w:val="330"/>
          <w:marBottom w:val="0"/>
          <w:divBdr>
            <w:top w:val="none" w:sz="0" w:space="0" w:color="auto"/>
            <w:left w:val="none" w:sz="0" w:space="0" w:color="auto"/>
            <w:bottom w:val="none" w:sz="0" w:space="0" w:color="auto"/>
            <w:right w:val="none" w:sz="0" w:space="0" w:color="auto"/>
          </w:divBdr>
        </w:div>
        <w:div w:id="1786271185">
          <w:marLeft w:val="0"/>
          <w:marRight w:val="0"/>
          <w:marTop w:val="330"/>
          <w:marBottom w:val="0"/>
          <w:divBdr>
            <w:top w:val="none" w:sz="0" w:space="0" w:color="auto"/>
            <w:left w:val="none" w:sz="0" w:space="0" w:color="auto"/>
            <w:bottom w:val="none" w:sz="0" w:space="0" w:color="auto"/>
            <w:right w:val="none" w:sz="0" w:space="0" w:color="auto"/>
          </w:divBdr>
        </w:div>
        <w:div w:id="1638801554">
          <w:marLeft w:val="0"/>
          <w:marRight w:val="0"/>
          <w:marTop w:val="330"/>
          <w:marBottom w:val="0"/>
          <w:divBdr>
            <w:top w:val="none" w:sz="0" w:space="0" w:color="auto"/>
            <w:left w:val="none" w:sz="0" w:space="0" w:color="auto"/>
            <w:bottom w:val="none" w:sz="0" w:space="0" w:color="auto"/>
            <w:right w:val="none" w:sz="0" w:space="0" w:color="auto"/>
          </w:divBdr>
        </w:div>
        <w:div w:id="258299928">
          <w:marLeft w:val="0"/>
          <w:marRight w:val="0"/>
          <w:marTop w:val="330"/>
          <w:marBottom w:val="0"/>
          <w:divBdr>
            <w:top w:val="none" w:sz="0" w:space="0" w:color="auto"/>
            <w:left w:val="none" w:sz="0" w:space="0" w:color="auto"/>
            <w:bottom w:val="none" w:sz="0" w:space="0" w:color="auto"/>
            <w:right w:val="none" w:sz="0" w:space="0" w:color="auto"/>
          </w:divBdr>
        </w:div>
        <w:div w:id="1025256487">
          <w:marLeft w:val="0"/>
          <w:marRight w:val="0"/>
          <w:marTop w:val="330"/>
          <w:marBottom w:val="0"/>
          <w:divBdr>
            <w:top w:val="none" w:sz="0" w:space="0" w:color="auto"/>
            <w:left w:val="none" w:sz="0" w:space="0" w:color="auto"/>
            <w:bottom w:val="none" w:sz="0" w:space="0" w:color="auto"/>
            <w:right w:val="none" w:sz="0" w:space="0" w:color="auto"/>
          </w:divBdr>
        </w:div>
        <w:div w:id="1459378796">
          <w:marLeft w:val="0"/>
          <w:marRight w:val="0"/>
          <w:marTop w:val="330"/>
          <w:marBottom w:val="0"/>
          <w:divBdr>
            <w:top w:val="none" w:sz="0" w:space="0" w:color="auto"/>
            <w:left w:val="none" w:sz="0" w:space="0" w:color="auto"/>
            <w:bottom w:val="none" w:sz="0" w:space="0" w:color="auto"/>
            <w:right w:val="none" w:sz="0" w:space="0" w:color="auto"/>
          </w:divBdr>
        </w:div>
        <w:div w:id="279538007">
          <w:marLeft w:val="0"/>
          <w:marRight w:val="0"/>
          <w:marTop w:val="330"/>
          <w:marBottom w:val="0"/>
          <w:divBdr>
            <w:top w:val="none" w:sz="0" w:space="0" w:color="auto"/>
            <w:left w:val="none" w:sz="0" w:space="0" w:color="auto"/>
            <w:bottom w:val="none" w:sz="0" w:space="0" w:color="auto"/>
            <w:right w:val="none" w:sz="0" w:space="0" w:color="auto"/>
          </w:divBdr>
        </w:div>
        <w:div w:id="1407149708">
          <w:marLeft w:val="0"/>
          <w:marRight w:val="0"/>
          <w:marTop w:val="330"/>
          <w:marBottom w:val="0"/>
          <w:divBdr>
            <w:top w:val="none" w:sz="0" w:space="0" w:color="auto"/>
            <w:left w:val="none" w:sz="0" w:space="0" w:color="auto"/>
            <w:bottom w:val="none" w:sz="0" w:space="0" w:color="auto"/>
            <w:right w:val="none" w:sz="0" w:space="0" w:color="auto"/>
          </w:divBdr>
        </w:div>
        <w:div w:id="1036080312">
          <w:marLeft w:val="0"/>
          <w:marRight w:val="0"/>
          <w:marTop w:val="33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808</Words>
  <Characters>4606</Characters>
  <Application>Microsoft Office Word</Application>
  <DocSecurity>0</DocSecurity>
  <Lines>38</Lines>
  <Paragraphs>10</Paragraphs>
  <ScaleCrop>false</ScaleCrop>
  <Company/>
  <LinksUpToDate>false</LinksUpToDate>
  <CharactersWithSpaces>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2</cp:revision>
  <cp:lastPrinted>2021-10-20T01:01:00Z</cp:lastPrinted>
  <dcterms:created xsi:type="dcterms:W3CDTF">2021-10-20T01:09:00Z</dcterms:created>
  <dcterms:modified xsi:type="dcterms:W3CDTF">2021-10-20T01:09:00Z</dcterms:modified>
</cp:coreProperties>
</file>