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通州区民政局202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年行政执法统计年报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一、执法主体名称和数量情况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执法主体名称：北京市通州区民政局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执法主体数量：1个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二、执法岗位设置及执法人员在岗情况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我局设置行政执法岗位数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个，其中A岗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个，在岗人数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4人；</w:t>
      </w:r>
      <w:r>
        <w:rPr>
          <w:rFonts w:hint="eastAsia" w:ascii="仿宋_GB2312" w:hAnsi="仿宋_GB2312" w:eastAsia="仿宋_GB2312" w:cs="仿宋_GB2312"/>
          <w:sz w:val="32"/>
          <w:szCs w:val="32"/>
        </w:rPr>
        <w:t>B岗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在岗人数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。执法人员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全员在岗。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三、执法力量投入情况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年我局执法A类岗位核定人数为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人，A岗人均执法量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件，A岗参与执法率为100%。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四、政务服务事项的办理情况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黑体"/>
          <w:sz w:val="32"/>
          <w:szCs w:val="32"/>
          <w:highlight w:val="none"/>
        </w:rPr>
      </w:pPr>
      <w:r>
        <w:rPr>
          <w:rFonts w:hint="eastAsia" w:ascii="仿宋_GB2312" w:hAnsi="黑体" w:eastAsia="仿宋_GB2312" w:cs="黑体"/>
          <w:sz w:val="32"/>
          <w:szCs w:val="32"/>
          <w:highlight w:val="none"/>
        </w:rPr>
        <w:t>2023年婚姻登记分中心共接待群众咨询3万余人次,办理婚姻登记业务9231件。，接待小客车婚姻审核相关业务核查及咨询8020次。顺利开展“跨省通办试点”工作，2023年6月1日起共办理跨省婚姻登记2200件。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五、执法检查计划执行情况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年度行政执法工作计划，高度重视行政执法工作，积极完成行政检查的信息录入。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六、行政处罚、行政强制等案件的办理情况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年我局共作出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行政处罚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件，</w:t>
      </w:r>
      <w:r>
        <w:rPr>
          <w:rFonts w:hint="eastAsia" w:ascii="仿宋_GB2312" w:hAnsi="仿宋_GB2312" w:eastAsia="仿宋_GB2312" w:cs="仿宋_GB2312"/>
          <w:sz w:val="32"/>
          <w:szCs w:val="32"/>
        </w:rPr>
        <w:t>无行政强制案件。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我单位无投诉、举报案件。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八、需要公示的其他情况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截至目前，我单位无其他需要公示的执法信息。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通州区民政局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52B46"/>
    <w:rsid w:val="00422A09"/>
    <w:rsid w:val="007B0C58"/>
    <w:rsid w:val="00A70124"/>
    <w:rsid w:val="00BF3A84"/>
    <w:rsid w:val="00C43F30"/>
    <w:rsid w:val="08CD1546"/>
    <w:rsid w:val="2D5F88F8"/>
    <w:rsid w:val="3FFB798C"/>
    <w:rsid w:val="54452B46"/>
    <w:rsid w:val="6BE7ADAA"/>
    <w:rsid w:val="7FDFB106"/>
    <w:rsid w:val="BA87E1E6"/>
    <w:rsid w:val="F51D92CD"/>
    <w:rsid w:val="FEFE9761"/>
    <w:rsid w:val="FFDD56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</Words>
  <Characters>689</Characters>
  <Lines>5</Lines>
  <Paragraphs>1</Paragraphs>
  <TotalTime>106</TotalTime>
  <ScaleCrop>false</ScaleCrop>
  <LinksUpToDate>false</LinksUpToDate>
  <CharactersWithSpaces>808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2021-01-06T10:25:00Z</dcterms:created>
  <dc:creator>一一</dc:creator>
  <cp:lastModifiedBy>user</cp:lastModifiedBy>
  <dcterms:modified xsi:type="dcterms:W3CDTF">2024-01-31T16:19:37Z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</Properties>
</file>