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551" w:tblpY="2618"/>
        <w:tblOverlap w:val="never"/>
        <w:tblW w:w="8799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7"/>
        <w:gridCol w:w="2069"/>
        <w:gridCol w:w="57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6" w:hRule="atLeast"/>
          <w:tblCellSpacing w:w="0" w:type="dxa"/>
        </w:trPr>
        <w:tc>
          <w:tcPr>
            <w:tcW w:w="1027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序号</w:t>
            </w:r>
          </w:p>
        </w:tc>
        <w:tc>
          <w:tcPr>
            <w:tcW w:w="2069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类型</w:t>
            </w:r>
          </w:p>
        </w:tc>
        <w:tc>
          <w:tcPr>
            <w:tcW w:w="5703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事项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6" w:hRule="atLeast"/>
          <w:tblCellSpacing w:w="0" w:type="dxa"/>
        </w:trPr>
        <w:tc>
          <w:tcPr>
            <w:tcW w:w="1027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2069" w:type="dxa"/>
            <w:vMerge w:val="restart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行政许可</w:t>
            </w:r>
          </w:p>
        </w:tc>
        <w:tc>
          <w:tcPr>
            <w:tcW w:w="5703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需以人民政府名义作出行政许可的决定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6" w:hRule="atLeast"/>
          <w:tblCellSpacing w:w="0" w:type="dxa"/>
        </w:trPr>
        <w:tc>
          <w:tcPr>
            <w:tcW w:w="1027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2069" w:type="dxa"/>
            <w:vMerge w:val="continue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14"/>
                <w:szCs w:val="14"/>
              </w:rPr>
            </w:pPr>
          </w:p>
        </w:tc>
        <w:tc>
          <w:tcPr>
            <w:tcW w:w="5703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撤回或者撤销行政许可的决定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6" w:hRule="atLeast"/>
          <w:tblCellSpacing w:w="0" w:type="dxa"/>
        </w:trPr>
        <w:tc>
          <w:tcPr>
            <w:tcW w:w="1027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2069" w:type="dxa"/>
            <w:vMerge w:val="restart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行政处罚</w:t>
            </w:r>
          </w:p>
        </w:tc>
        <w:tc>
          <w:tcPr>
            <w:tcW w:w="5703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需经过听证程序作出的行政处罚决定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5" w:hRule="atLeast"/>
          <w:tblCellSpacing w:w="0" w:type="dxa"/>
        </w:trPr>
        <w:tc>
          <w:tcPr>
            <w:tcW w:w="1027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2069" w:type="dxa"/>
            <w:vMerge w:val="continue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14"/>
                <w:szCs w:val="14"/>
              </w:rPr>
            </w:pPr>
          </w:p>
        </w:tc>
        <w:tc>
          <w:tcPr>
            <w:tcW w:w="5703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对法律适用存在较大争议，可能引发社会不良影响的行政处罚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5" w:hRule="atLeast"/>
          <w:tblCellSpacing w:w="0" w:type="dxa"/>
        </w:trPr>
        <w:tc>
          <w:tcPr>
            <w:tcW w:w="1027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2069" w:type="dxa"/>
            <w:vMerge w:val="continue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14"/>
                <w:szCs w:val="14"/>
              </w:rPr>
            </w:pPr>
          </w:p>
        </w:tc>
        <w:tc>
          <w:tcPr>
            <w:tcW w:w="5703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对事实认定存在较大争议，可能引发社会不良影响的行政处罚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6" w:hRule="atLeast"/>
          <w:tblCellSpacing w:w="0" w:type="dxa"/>
        </w:trPr>
        <w:tc>
          <w:tcPr>
            <w:tcW w:w="1027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2069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行政强制</w:t>
            </w:r>
          </w:p>
        </w:tc>
        <w:tc>
          <w:tcPr>
            <w:tcW w:w="5703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划拨社会保险费的行政强制执行决定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6" w:hRule="atLeast"/>
          <w:tblCellSpacing w:w="0" w:type="dxa"/>
        </w:trPr>
        <w:tc>
          <w:tcPr>
            <w:tcW w:w="1027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2069" w:type="dxa"/>
            <w:vMerge w:val="restart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案件移送</w:t>
            </w:r>
          </w:p>
        </w:tc>
        <w:tc>
          <w:tcPr>
            <w:tcW w:w="5703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向公安机关移送涉嫌犯罪案件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5" w:hRule="atLeast"/>
          <w:tblCellSpacing w:w="0" w:type="dxa"/>
        </w:trPr>
        <w:tc>
          <w:tcPr>
            <w:tcW w:w="1027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8</w:t>
            </w:r>
          </w:p>
        </w:tc>
        <w:tc>
          <w:tcPr>
            <w:tcW w:w="2069" w:type="dxa"/>
            <w:vMerge w:val="continue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14"/>
                <w:szCs w:val="14"/>
              </w:rPr>
            </w:pPr>
          </w:p>
        </w:tc>
        <w:tc>
          <w:tcPr>
            <w:tcW w:w="5703" w:type="dxa"/>
            <w:tcBorders>
              <w:top w:val="single" w:color="D2D2D2" w:sz="4" w:space="0"/>
              <w:left w:val="single" w:color="D2D2D2" w:sz="4" w:space="0"/>
              <w:bottom w:val="single" w:color="D2D2D2" w:sz="4" w:space="0"/>
              <w:right w:val="single" w:color="D2D2D2" w:sz="4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389" w:lineRule="atLeast"/>
              <w:ind w:left="0" w:right="0" w:firstLine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04040"/>
                <w:spacing w:val="0"/>
                <w:sz w:val="21"/>
                <w:szCs w:val="21"/>
                <w:bdr w:val="none" w:color="auto" w:sz="0" w:space="0"/>
              </w:rPr>
              <w:t>向监察机关移送涉嫌职务违法、职务犯罪案件的决定</w:t>
            </w:r>
          </w:p>
        </w:tc>
      </w:tr>
    </w:tbl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重大行政执法决定目录清单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32B4A"/>
    <w:rsid w:val="06032B4A"/>
    <w:rsid w:val="22B7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2024-01-26T07:45:00Z</dcterms:created>
  <dc:creator>XYSD</dc:creator>
  <cp:lastModifiedBy>XYSD</cp:lastModifiedBy>
  <dcterms:modified xsi:type="dcterms:W3CDTF">2024-01-26T07:49:20Z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