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关于2024年预算绩效开展情况的说明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2024年，通州区财政局深入贯彻落实中央关于“党政机关要习惯过紧日子”的要求，按照区委、区政府部署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和“增收节支、提高绩效”的总体工作目标，深化财政预算绩效管理改革，强化全成本预算绩效分析，进一步优化财政支出结构、提高资金使用效益。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一、持续推进“全成本”分析取得实效。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u w:val="none"/>
          <w:lang w:val="en-US" w:eastAsia="zh-CN"/>
        </w:rPr>
        <w:t>1.找准短板，精准发力。以我区购买三方服务和城市运行方面成本管控为重点，找准成本居高领域及症结所在，在农业农村、公用事业、养老服务、教育文化等多个重点领域开展成本预算绩效分析工作。2.科学测算，形成标准。采用科学的分析方法，综合考虑保障边界、市场环境、未来趋势及合理利润等因素，会同我区12家行业主管部门通过优化工作模式、统一支出标准、剔除不合理成本等方式，新设和优化支出标准110余项。3.严控成本，以评促管。在合理保障各部门履职需要的前提下，切实压减低效无效成本。同时坚持问题导向，提出项目改进建议，实现在后续预算编制和项目管理上的可应用、可操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二、强力推动“疏整促”评价提质增效。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念好“控”字诀，确定拆违补助上限。选取有代表性街乡镇拆违项目开展成本绩效分析，全面打开成本构成，科学核定成本标准，明确财政补助上限，严控拆违项目支出规模，提高拆违资金使用效益。2.念好“优”字诀，找准短板改进提升。对“疏整促”类项目开展绩效评价，涉及街乡镇和预算部门17家，涵盖一般制造业企业疏解提质、重点区域综合整治提升、违法建设治理和土地腾退等多项重点任务。从决策、过程、产出和效益四个维度对项目支出绩效进行“全面体检”，深挖短板弱项、定准优化点位。3.念好“实”字诀，强化绩效结果应用。出具成本绩效分析和绩效评价报告，督促项目单位整改落实。并将拆违补助标准、评价结果与2025年度部门预算安排相挂钩，同类拆违项目严禁超标准编制预算；对评价等级为优、良的项目，根据情况予以预算支持；对评价等级为中、差的项目，视情况酌情核减预算，确保预算绩效管理工作落到实处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三、创新实施“零基+绩效”模式深化改革。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1.实施“部门单位自主评估、财政专员全面评估、机构专家重点评估”三级评估机制，彻底打破所有项目基数依赖，全部从“零”出发编制部门预算；首次将财政重点事前评估从部门延伸至 11 家乡镇，对乡镇保安保洁餐饮等同质项目进行评估，核定财政支出标准。2.探索建立财政集中绩效评估模式，将书面阅查和现场问询程序“合二为一”，施行项目资料“即报即审、审过即评”。并按照部门、领域对项目进行分类，由同一批专家对同一类项目集中进行现场评估，保证评估尺度统一、横向可比。3.切实发挥事前绩效评估“过滤器”作用，将评估结果与部门预算安排相挂钩，深度清理非必要支出。4.健全覆盖部门预算编制、执行和监督全过程的“零基+绩效”长效闭环管理制度，完善储备项目库，制定与绩效相衔接的进入和退出机制，通过绩效评估、监控及评价推动项目库滚动管理，促进财政健康可持续发展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8A156"/>
    <w:rsid w:val="0F9F1A66"/>
    <w:rsid w:val="23E84858"/>
    <w:rsid w:val="32FAA784"/>
    <w:rsid w:val="7328A156"/>
    <w:rsid w:val="7C9C278C"/>
    <w:rsid w:val="7E38BF45"/>
    <w:rsid w:val="8FFFED62"/>
    <w:rsid w:val="9F77440F"/>
    <w:rsid w:val="B9C76D12"/>
    <w:rsid w:val="CEF5BB6B"/>
    <w:rsid w:val="D57F50B2"/>
    <w:rsid w:val="EADBB58D"/>
    <w:rsid w:val="EFFBF343"/>
    <w:rsid w:val="F67E47D6"/>
    <w:rsid w:val="F7253FF8"/>
    <w:rsid w:val="F77DCE96"/>
    <w:rsid w:val="FA3B0D24"/>
    <w:rsid w:val="FF6DC3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99"/>
    <w:rPr>
      <w:rFonts w:ascii="宋体" w:hAnsi="Courier New" w:cs="宋体"/>
    </w:rPr>
  </w:style>
  <w:style w:type="paragraph" w:styleId="3">
    <w:name w:val="Normal Indent"/>
    <w:basedOn w:val="1"/>
    <w:next w:val="1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paragraph" w:customStyle="1" w:styleId="10">
    <w:name w:val="首行缩进"/>
    <w:basedOn w:val="1"/>
    <w:qFormat/>
    <w:uiPriority w:val="0"/>
    <w:pPr>
      <w:ind w:firstLine="480"/>
    </w:pPr>
    <w:rPr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2024-08-01T02:00:00Z</dcterms:created>
  <dc:creator>辰</dc:creator>
  <cp:lastModifiedBy>user</cp:lastModifiedBy>
  <cp:lastPrinted>2024-08-01T09:06:00Z</cp:lastPrinted>
  <dcterms:modified xsi:type="dcterms:W3CDTF">2025-09-15T15:33:54Z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