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</w:pPr>
    </w:p>
    <w:tbl>
      <w:tblPr>
        <w:tblStyle w:val="7"/>
        <w:tblW w:w="89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68"/>
        <w:gridCol w:w="1085"/>
        <w:gridCol w:w="718"/>
        <w:gridCol w:w="1071"/>
        <w:gridCol w:w="43"/>
        <w:gridCol w:w="1107"/>
        <w:gridCol w:w="976"/>
        <w:gridCol w:w="74"/>
        <w:gridCol w:w="493"/>
        <w:gridCol w:w="278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28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（ 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组织纪检监察干部培训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主管部门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中共北京市通州区纪律检查委员会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中共北京市通州区纪律检查委员会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项目负责人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李欣</w:t>
            </w:r>
            <w:bookmarkStart w:id="0" w:name="_GoBack"/>
            <w:bookmarkEnd w:id="0"/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69543337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年初     预算数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全年     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7.27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7.27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8.08%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7.27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7.27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8.08%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年度总体目标</w:t>
            </w: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1.组织全区纪检监察干部进行党性综合培训和业务知识培训。2.组织纪检监察干部参加中纪委、市区相关培训。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1.组织全区纪检监察干部进行党性综合培训和业务知识培训。2.组织纪检监察干部参加中纪委、市区相关培训。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二级指标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三级指标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指标值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分值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数量指标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培训人次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200人次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800人次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质量指标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指标1：组织全区纪检监察干部进行党性综合培训和业务知识培训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增强干部党性修养、提升干部业务水平。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增强干部党性修养、提升干部业务水平。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指标2：组织纪检监察干部参加中纪委、市区相关培训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切实提高对业务知识的掌握和运用，提升执纪执法能力。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切实提高对业务知识的掌握和运用，提升执纪执法能力。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时效指标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指标1：组织纪检监察干部培训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按期完成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完成部分线下培训和线上培训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成本指标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指标1：培训费用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90 万元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7.27万元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因疫情影响，部分线下培训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改为线上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，线上成本较低。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指标1：组织全区纪检监察干部进行党性综合培训和业务知识培训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促使纪检监察干部进一步坚定理想信念、增强党性修养、提高理论素养、培育业务素质、强化业务技能和履职能力。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促使纪检监察干部进一步坚定理想信念、增强党性修养、提高理论素养、培育业务素质、强化业务技能和履职能力。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指标2：组织纪检监察干部参加中纪委、市区相关培训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培养造就政治素质高、忠诚干净担当、专业化能力强、敢于善于斗争的纪检监察干部队伍。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培养造就政治素质高、忠诚干净担当、专业化能力强、敢于善于斗争的纪检监察干部队伍。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满意度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100%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65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480" w:lineRule="exact"/>
        <w:ind w:firstLine="420" w:firstLineChars="200"/>
        <w:outlineLvl w:val="0"/>
        <w:rPr>
          <w:rFonts w:ascii="宋体" w:hAnsi="宋体" w:eastAsia="宋体" w:cs="宋体"/>
        </w:rPr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tbl>
      <w:tblPr>
        <w:tblStyle w:val="7"/>
        <w:tblW w:w="89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68"/>
        <w:gridCol w:w="1085"/>
        <w:gridCol w:w="718"/>
        <w:gridCol w:w="1114"/>
        <w:gridCol w:w="169"/>
        <w:gridCol w:w="938"/>
        <w:gridCol w:w="848"/>
        <w:gridCol w:w="202"/>
        <w:gridCol w:w="355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28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hint="eastAsia"/>
                <w:b/>
                <w:bCs/>
                <w:sz w:val="32"/>
                <w:szCs w:val="32"/>
              </w:rPr>
              <w:br w:type="page"/>
            </w:r>
            <w:r>
              <w:rPr>
                <w:rFonts w:hint="eastAsia"/>
                <w:b/>
                <w:bCs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（ 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审查调查工作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主管部门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项目负责人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曾凡博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69543337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年初     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143.02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143.02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25.53%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143.02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143.02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25.53%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年度总体目标</w:t>
            </w: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持续保持反腐败高压态势，严肃开展监督执纪、监督执法工作，保障办案工作正常、安全开展，强化“三不腐”一体推进。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持续保持反腐败高压态势，严肃开展监督执纪、监督执法工作，保障办案工作正常、安全开展，强化“三不腐”一体推进。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警示教育素材利用率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留置案件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7件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13件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挽回经济损失可能性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涉嫌职务犯罪案件移送审查起诉率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移送审查起诉案件的有罪判决率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办案费用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560万元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143.02万元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主要协助市纪委办理案件，不承担办案费用。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减存遏增的执纪执法效果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较好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较好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全面从严治党效果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较好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较好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群众获得感、幸福感、安全感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增强群众获得感、幸福感、安全感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增强群众获得感、幸福感、安全感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主要协助市纪委办理案件，不承担办案费用。</w:t>
            </w:r>
          </w:p>
        </w:tc>
      </w:tr>
    </w:tbl>
    <w:p>
      <w:pPr>
        <w:ind w:firstLine="420"/>
        <w:rPr>
          <w:rFonts w:ascii="宋体" w:hAnsi="宋体" w:eastAsia="宋体" w:cs="宋体"/>
        </w:rPr>
      </w:pPr>
    </w:p>
    <w:p>
      <w:pPr>
        <w:ind w:firstLine="420"/>
      </w:pPr>
    </w:p>
    <w:p>
      <w:pPr>
        <w:ind w:firstLine="420"/>
      </w:pPr>
    </w:p>
    <w:tbl>
      <w:tblPr>
        <w:tblStyle w:val="7"/>
        <w:tblW w:w="89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68"/>
        <w:gridCol w:w="1085"/>
        <w:gridCol w:w="718"/>
        <w:gridCol w:w="1114"/>
        <w:gridCol w:w="169"/>
        <w:gridCol w:w="938"/>
        <w:gridCol w:w="835"/>
        <w:gridCol w:w="215"/>
        <w:gridCol w:w="355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28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（ 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巡察工作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主管部门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项目负责人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马永明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69543337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年初     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11.97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11.97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33.25%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11.97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11.97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33.25%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年度总体目标</w:t>
            </w: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初设定目标。目标1：年度内完成巡察办干部、巡察组干部培训2次共计100人次。目标2：启动并开展七届区委巡察工作，年度内开展3轮对25家单位的巡察任务，长期选调45名巡察干部从事巡察工作。需配必要的办公用品，年度内配合巡察任务需要3次的巡察搬家服务。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内完成巡察办干部、巡察组干部培训6次共计130人次。启动并开展七届区委巡察工作，年度内开展3轮对25家单位的巡察任务，选调45名巡察干部从事巡察工作。配备必要的办公用品保障办公需要，配合巡察任务开展了3次巡察搬家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指标值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完成值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研究部署巡察工作会议次数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20次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20次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培训人次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100人次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130人次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开展巡察次数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巡察工作质量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较高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较高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巡察工作进度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按期完成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按期完成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巡察工作经费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36万元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11.97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因疫情影响，未组织外出培训。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政治生态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进一步好转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进一步好转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巡察工作满意度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较高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较高</w:t>
            </w:r>
          </w:p>
        </w:tc>
        <w:tc>
          <w:tcPr>
            <w:tcW w:w="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6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因疫情影响，未组织外出培训。</w:t>
            </w:r>
          </w:p>
        </w:tc>
      </w:tr>
    </w:tbl>
    <w:p>
      <w:pPr>
        <w:ind w:firstLine="420"/>
        <w:rPr>
          <w:rFonts w:ascii="宋体" w:hAnsi="宋体" w:eastAsia="宋体" w:cs="宋体"/>
        </w:rPr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tbl>
      <w:tblPr>
        <w:tblStyle w:val="7"/>
        <w:tblW w:w="89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68"/>
        <w:gridCol w:w="1085"/>
        <w:gridCol w:w="718"/>
        <w:gridCol w:w="1114"/>
        <w:gridCol w:w="169"/>
        <w:gridCol w:w="938"/>
        <w:gridCol w:w="848"/>
        <w:gridCol w:w="202"/>
        <w:gridCol w:w="355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25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5" w:type="dxa"/>
            <w:gridSpan w:val="14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（ 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宣传教育工作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主管部门</w:t>
            </w:r>
          </w:p>
        </w:tc>
        <w:tc>
          <w:tcPr>
            <w:tcW w:w="40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项目负责人</w:t>
            </w:r>
          </w:p>
        </w:tc>
        <w:tc>
          <w:tcPr>
            <w:tcW w:w="40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郝洁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69543337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项目资金（万元）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年初     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年度总体目标</w:t>
            </w:r>
          </w:p>
        </w:tc>
        <w:tc>
          <w:tcPr>
            <w:tcW w:w="49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加强党员干部反腐败廉政教育，加强营造“风清气正”的舆论氛围。主要为：1.教育工作。2.宣传工作。3.廉政文化工作。4.临时性工作任务。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加强党员干部反腐败廉政教育，加强营造“风清气正”的舆论氛围。完成教育工作、宣传工作、廉政文化工作、临时性工作任务。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标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一级指标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指标1：通州时讯发稿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   52篇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指标2：通州时讯专版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   2 版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指标3：拍摄警示教育等专题片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  3 部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宣传教育工作质量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≧95%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计划按期完成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按期完成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如期完成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指标1：宣传费用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90万元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指标1：社会影响力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加强党员干部反腐败廉政教育，加强营造“风清气正”的舆论氛围。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进一步好转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指标1：群众满意度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》95%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进一步好转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6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ind w:firstLine="420"/>
        <w:rPr>
          <w:rFonts w:ascii="宋体" w:hAnsi="宋体" w:eastAsia="宋体" w:cs="宋体"/>
        </w:rPr>
      </w:pPr>
    </w:p>
    <w:tbl>
      <w:tblPr>
        <w:tblStyle w:val="7"/>
        <w:tblW w:w="89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68"/>
        <w:gridCol w:w="1085"/>
        <w:gridCol w:w="718"/>
        <w:gridCol w:w="1114"/>
        <w:gridCol w:w="169"/>
        <w:gridCol w:w="938"/>
        <w:gridCol w:w="848"/>
        <w:gridCol w:w="128"/>
        <w:gridCol w:w="74"/>
        <w:gridCol w:w="484"/>
        <w:gridCol w:w="9"/>
        <w:gridCol w:w="278"/>
        <w:gridCol w:w="289"/>
        <w:gridCol w:w="54"/>
        <w:gridCol w:w="493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25" w:type="dxa"/>
            <w:gridSpan w:val="17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5" w:type="dxa"/>
            <w:gridSpan w:val="17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（ 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73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技术取证鉴定服务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主管部门</w:t>
            </w:r>
          </w:p>
        </w:tc>
        <w:tc>
          <w:tcPr>
            <w:tcW w:w="40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项目负责人</w:t>
            </w:r>
          </w:p>
        </w:tc>
        <w:tc>
          <w:tcPr>
            <w:tcW w:w="40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高明哲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69543337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项目资金（万元）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年初     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预算数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20.33%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年度总体目标</w:t>
            </w:r>
          </w:p>
        </w:tc>
        <w:tc>
          <w:tcPr>
            <w:tcW w:w="49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开展办案过程中相关证据的鉴定及评估工作</w:t>
            </w:r>
          </w:p>
        </w:tc>
        <w:tc>
          <w:tcPr>
            <w:tcW w:w="33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开展办案过程中相关证据的鉴定及评估工作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标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一级指标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技术取证鉴定服务次数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根据实际需要</w:t>
            </w:r>
            <w:r>
              <w:rPr>
                <w:rFonts w:hint="eastAsia"/>
                <w:sz w:val="18"/>
                <w:szCs w:val="18"/>
                <w:lang w:eastAsia="zh-CN"/>
              </w:rPr>
              <w:t>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技术取证鉴定服务质量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技术取证鉴定服务进度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按期完成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按期完成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技术取证鉴定服务成本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30万元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6.1万元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根据实际需要</w:t>
            </w:r>
            <w:r>
              <w:rPr>
                <w:rFonts w:hint="eastAsia"/>
                <w:sz w:val="18"/>
                <w:szCs w:val="18"/>
                <w:lang w:eastAsia="zh-CN"/>
              </w:rPr>
              <w:t>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效益指标</w:t>
            </w: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技术取证鉴定服务效益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提高办案效率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提高办案效率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5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25" w:type="dxa"/>
            <w:gridSpan w:val="17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5" w:type="dxa"/>
            <w:gridSpan w:val="17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（ 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73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区纪委区监委机关职工之家环境提升改造项目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主管部门</w:t>
            </w:r>
          </w:p>
        </w:tc>
        <w:tc>
          <w:tcPr>
            <w:tcW w:w="40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项目负责人</w:t>
            </w:r>
          </w:p>
        </w:tc>
        <w:tc>
          <w:tcPr>
            <w:tcW w:w="40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刘锐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69543337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项目资金（万元）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年初     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预算数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29.65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29.65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29.65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29.65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年度总体目标</w:t>
            </w:r>
          </w:p>
        </w:tc>
        <w:tc>
          <w:tcPr>
            <w:tcW w:w="49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通过对区纪委区监委机关职工之家整体环境进行提升改造,以满足职工日常学习、健身、休闲需要。</w:t>
            </w:r>
          </w:p>
        </w:tc>
        <w:tc>
          <w:tcPr>
            <w:tcW w:w="33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通过对区纪委区监委机关职工之家整体环境进行提升改造,以满足职工日常学习、健身、休闲需要。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标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一级指标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职工之家改造质量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职工之家改造进度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按期完成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按期完成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职工之家改造成本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29.65万元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29.65万元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效益指标</w:t>
            </w: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职工素质提升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改善职工学习健身条件，不断提高职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改善职工学习健身条件，不断提高职工队伍素质，推动纪检监察工作高质量发展。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5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25" w:type="dxa"/>
            <w:gridSpan w:val="17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5" w:type="dxa"/>
            <w:gridSpan w:val="17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（ 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73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区纪委2022年公务用车购置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主管部门</w:t>
            </w:r>
          </w:p>
        </w:tc>
        <w:tc>
          <w:tcPr>
            <w:tcW w:w="40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项目负责人</w:t>
            </w:r>
          </w:p>
        </w:tc>
        <w:tc>
          <w:tcPr>
            <w:tcW w:w="40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潘丽丽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69543337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项目资金（万元）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年初     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预算数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26.05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26.05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26.05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26.05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年度总体目标</w:t>
            </w:r>
          </w:p>
        </w:tc>
        <w:tc>
          <w:tcPr>
            <w:tcW w:w="49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为保障审查调查工作的正常开展，结合我单位编制内车辆情况及办案工作需要，购置1辆执法执勤车辆</w:t>
            </w:r>
          </w:p>
        </w:tc>
        <w:tc>
          <w:tcPr>
            <w:tcW w:w="33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为保障审查调查工作的正常开展，结合我单位编制内车辆情况及办案工作需要，购置1辆执法执勤车辆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标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一级指标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完成值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指标1.公车购置数量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1辆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车辆质量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车辆购置进度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按期完成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按期完成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公车购置成本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26.05万元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26.05万元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效益指标</w:t>
            </w: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提高公务出行效率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提高公务出行效率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提高公务出行效率</w:t>
            </w:r>
          </w:p>
        </w:tc>
        <w:tc>
          <w:tcPr>
            <w:tcW w:w="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ind w:firstLine="420"/>
        <w:rPr>
          <w:rFonts w:ascii="宋体" w:hAnsi="宋体" w:eastAsia="宋体" w:cs="宋体"/>
        </w:rPr>
      </w:pPr>
    </w:p>
    <w:p>
      <w:pPr>
        <w:ind w:firstLine="420"/>
        <w:rPr>
          <w:rFonts w:ascii="宋体" w:hAnsi="宋体" w:eastAsia="宋体" w:cs="宋体"/>
        </w:rPr>
      </w:pPr>
    </w:p>
    <w:p>
      <w:pPr>
        <w:ind w:firstLine="420"/>
        <w:rPr>
          <w:rFonts w:ascii="宋体" w:hAnsi="宋体" w:eastAsia="宋体" w:cs="宋体"/>
        </w:rPr>
      </w:pPr>
    </w:p>
    <w:p>
      <w:pPr>
        <w:ind w:firstLine="420"/>
        <w:rPr>
          <w:rFonts w:ascii="宋体" w:hAnsi="宋体" w:eastAsia="宋体" w:cs="宋体"/>
        </w:rPr>
      </w:pPr>
    </w:p>
    <w:p>
      <w:pPr>
        <w:ind w:firstLine="420"/>
        <w:rPr>
          <w:rFonts w:ascii="宋体" w:hAnsi="宋体" w:eastAsia="宋体" w:cs="宋体"/>
        </w:rPr>
      </w:pPr>
    </w:p>
    <w:tbl>
      <w:tblPr>
        <w:tblStyle w:val="7"/>
        <w:tblW w:w="89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68"/>
        <w:gridCol w:w="1085"/>
        <w:gridCol w:w="718"/>
        <w:gridCol w:w="1114"/>
        <w:gridCol w:w="169"/>
        <w:gridCol w:w="938"/>
        <w:gridCol w:w="848"/>
        <w:gridCol w:w="202"/>
        <w:gridCol w:w="454"/>
        <w:gridCol w:w="317"/>
        <w:gridCol w:w="253"/>
        <w:gridCol w:w="583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25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5" w:type="dxa"/>
            <w:gridSpan w:val="14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（ 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担任书记、副书记、委员的离退休干部工作补贴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主管部门</w:t>
            </w:r>
          </w:p>
        </w:tc>
        <w:tc>
          <w:tcPr>
            <w:tcW w:w="40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项目负责人</w:t>
            </w:r>
          </w:p>
        </w:tc>
        <w:tc>
          <w:tcPr>
            <w:tcW w:w="40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李欣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69543337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项目资金（万元）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年初     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0.72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0.72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0.72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0.72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0.72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0.72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年度总体目标</w:t>
            </w:r>
          </w:p>
        </w:tc>
        <w:tc>
          <w:tcPr>
            <w:tcW w:w="49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为在基层党组织中担任书记、委员的离退休干部发放工作补贴，书记1人，每人每年0.36万元。委员2人，每人每年0.18万元，计0.36万元。工作补贴总额0.72万元。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为在基层党组织中担任书记、委员的离退休干部发放工作补贴，书记1人，每人每年0.36万元。委员2人，每人每年0.18万元，计0.36万元。工作补贴总额0.72万元。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标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一级指标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完成值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发放人数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3人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支出进度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按期完成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按期完成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补贴金额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0.72万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0.72万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效益指标</w:t>
            </w: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提高退休党组织活力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提高退休党组织活力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提高退休党组织活力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25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5" w:type="dxa"/>
            <w:gridSpan w:val="14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（ 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援蒙干部津贴补贴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主管部门</w:t>
            </w:r>
          </w:p>
        </w:tc>
        <w:tc>
          <w:tcPr>
            <w:tcW w:w="40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项目负责人</w:t>
            </w:r>
          </w:p>
        </w:tc>
        <w:tc>
          <w:tcPr>
            <w:tcW w:w="40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李欣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69543337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项目资金（万元）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年初     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91.3%</w:t>
            </w:r>
          </w:p>
          <w:p>
            <w:pPr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91.3%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年度总体目标</w:t>
            </w:r>
          </w:p>
        </w:tc>
        <w:tc>
          <w:tcPr>
            <w:tcW w:w="49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为2名援蒙干部发放津贴补贴及慰问金，每人每年4.6万元，2022年</w:t>
            </w:r>
            <w:r>
              <w:rPr>
                <w:rFonts w:hint="eastAsia"/>
                <w:sz w:val="18"/>
                <w:szCs w:val="18"/>
                <w:lang w:eastAsia="zh-CN"/>
              </w:rPr>
              <w:t>预</w:t>
            </w:r>
            <w:r>
              <w:rPr>
                <w:rFonts w:hint="eastAsia"/>
                <w:sz w:val="18"/>
                <w:szCs w:val="18"/>
              </w:rPr>
              <w:t>计发放9.2万元。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为2名援蒙干部发放津贴补贴及慰问金，每人每年4.2万元，2022年共计发放8.4万元。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标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一级指标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完成值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发放人数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2人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支出进度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按期完成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按期完成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补贴金额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9.2万元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8.4万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跨年度支出差异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效益指标</w:t>
            </w: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促进发挥</w:t>
            </w:r>
            <w:r>
              <w:rPr>
                <w:rFonts w:hint="eastAsia"/>
                <w:sz w:val="18"/>
                <w:szCs w:val="18"/>
              </w:rPr>
              <w:t>援蒙</w:t>
            </w:r>
            <w:r>
              <w:rPr>
                <w:rFonts w:hint="eastAsia"/>
                <w:sz w:val="18"/>
                <w:szCs w:val="18"/>
                <w:lang w:eastAsia="zh-CN"/>
              </w:rPr>
              <w:t>社会效益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促进发挥</w:t>
            </w:r>
            <w:r>
              <w:rPr>
                <w:rFonts w:hint="eastAsia"/>
                <w:sz w:val="18"/>
                <w:szCs w:val="18"/>
              </w:rPr>
              <w:t>援蒙</w:t>
            </w:r>
            <w:r>
              <w:rPr>
                <w:rFonts w:hint="eastAsia"/>
                <w:sz w:val="18"/>
                <w:szCs w:val="18"/>
                <w:lang w:eastAsia="zh-CN"/>
              </w:rPr>
              <w:t>社会效益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促进发挥</w:t>
            </w:r>
            <w:r>
              <w:rPr>
                <w:rFonts w:hint="eastAsia"/>
                <w:sz w:val="18"/>
                <w:szCs w:val="18"/>
              </w:rPr>
              <w:t>援蒙</w:t>
            </w:r>
            <w:r>
              <w:rPr>
                <w:rFonts w:hint="eastAsia"/>
                <w:sz w:val="18"/>
                <w:szCs w:val="18"/>
                <w:lang w:eastAsia="zh-CN"/>
              </w:rPr>
              <w:t>社会效益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ind w:firstLine="420"/>
        <w:rPr>
          <w:rFonts w:ascii="宋体" w:hAnsi="宋体" w:eastAsia="宋体" w:cs="宋体"/>
        </w:rPr>
      </w:pPr>
    </w:p>
    <w:p>
      <w:pPr>
        <w:ind w:firstLine="420"/>
      </w:pPr>
    </w:p>
    <w:tbl>
      <w:tblPr>
        <w:tblStyle w:val="7"/>
        <w:tblW w:w="89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68"/>
        <w:gridCol w:w="1085"/>
        <w:gridCol w:w="718"/>
        <w:gridCol w:w="1114"/>
        <w:gridCol w:w="169"/>
        <w:gridCol w:w="938"/>
        <w:gridCol w:w="848"/>
        <w:gridCol w:w="202"/>
        <w:gridCol w:w="355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28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（ 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特约监察员履职经费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主管部门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项目负责人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潘丽丽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69543337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年初     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96.66%</w:t>
            </w:r>
          </w:p>
          <w:p>
            <w:pPr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96.66%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年度总体目标</w:t>
            </w: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加大对纪检监察机关、干部及全区纪检监察系统进行执纪监督，保障特约监察员履职经费。每年按照3000元/人的标准，向聘请的特约监察员发放履职经费。2022年拟聘请30人，经费共计90000元。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加大对纪检监察机关、干部及全区纪检监察系统进行执纪监督，保障特约监察员履职经费。每年按照3000元/人的标准，向聘请的特约监察员发放履职经费。2022年聘请29人，经费共计8.7万元。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发放人数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支出进度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按期完成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按期完成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履职经费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9万元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8.7万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积极建言献策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积极建言献策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积极建言献策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工作满意度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28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（ 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监察干事履职经费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主管部门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中共北京市通州区纪律检查委员会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项目负责人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毛家宏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69543337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年初     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603.84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495.31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495.31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82.02%</w:t>
            </w:r>
          </w:p>
          <w:p>
            <w:pPr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603.84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495.31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495.31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82.02%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年度总体目标</w:t>
            </w: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为提升社区、村监察干事工作积极性，在《通州区监察干事管理办法（试行）》中规定，监察干事履行交叉监察职责，给予履职经费。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为提升社区、村监察干事工作积极性，在《通州区监察干事管理办法（试行）》中规定，监察干事履行交叉监察职责，给予履职经费。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效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支出进度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按期完成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按考核结果支出完成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履职经费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603.84万元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495.31万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按考核结果发放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提高基层治理能力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提高基层治理能力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提高基层治理能力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基层政治生态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进一步好转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进一步好转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ind w:firstLine="420"/>
        <w:rPr>
          <w:rFonts w:ascii="宋体" w:hAnsi="宋体" w:eastAsia="宋体" w:cs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60CE"/>
    <w:rsid w:val="001E60CE"/>
    <w:rsid w:val="003F7F30"/>
    <w:rsid w:val="004D4FE5"/>
    <w:rsid w:val="004F680E"/>
    <w:rsid w:val="005A4D8B"/>
    <w:rsid w:val="00656F1D"/>
    <w:rsid w:val="00940306"/>
    <w:rsid w:val="5FF9D17C"/>
    <w:rsid w:val="6BF66892"/>
    <w:rsid w:val="78F7F9DF"/>
    <w:rsid w:val="7DF6380F"/>
    <w:rsid w:val="EFF742D8"/>
    <w:rsid w:val="F5DDB591"/>
    <w:rsid w:val="FBF6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suppressAutoHyphens/>
      <w:ind w:firstLine="200" w:firstLineChars="200"/>
    </w:pPr>
    <w:rPr>
      <w:rFonts w:ascii="Calibri" w:hAnsi="Calibri" w:eastAsia="宋体" w:cs="Times New Roman"/>
      <w:szCs w:val="24"/>
    </w:rPr>
  </w:style>
  <w:style w:type="paragraph" w:styleId="3">
    <w:name w:val="Body Text"/>
    <w:basedOn w:val="1"/>
    <w:link w:val="12"/>
    <w:semiHidden/>
    <w:unhideWhenUsed/>
    <w:qFormat/>
    <w:uiPriority w:val="99"/>
    <w:pPr>
      <w:suppressAutoHyphens/>
      <w:spacing w:after="140" w:line="276" w:lineRule="auto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3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1560</Words>
  <Characters>8898</Characters>
  <Lines>74</Lines>
  <Paragraphs>20</Paragraphs>
  <TotalTime>1</TotalTime>
  <ScaleCrop>false</ScaleCrop>
  <LinksUpToDate>false</LinksUpToDate>
  <CharactersWithSpaces>10438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2023-08-25T01:24:00Z</dcterms:created>
  <dc:creator>a</dc:creator>
  <cp:lastModifiedBy>wangyaling</cp:lastModifiedBy>
  <dcterms:modified xsi:type="dcterms:W3CDTF">2023-08-28T10:35:03Z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