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举借政府债务和债券资金使用安排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情况说明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根据《预算法》和《国务院关于加强地方政府性债务管理的意见》规定，地方政府债券纳入全口径预算管理，一般债券收支纳入一般公共预算管理，专项债券收支纳入政府性基金预算管理。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（一）202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年地方政府债务限额及余额情况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市财政局尚未下达各区2024年末地方政府债务限额。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截至</w:t>
      </w:r>
      <w:r>
        <w:rPr>
          <w:rFonts w:hint="eastAsia" w:ascii="仿宋_GB2312" w:hAnsi="仿宋" w:eastAsia="仿宋_GB2312"/>
          <w:sz w:val="32"/>
          <w:szCs w:val="32"/>
        </w:rPr>
        <w:t>2024年底，我区地方政府债务余额7,699,522万元，其中，一般债务3,837,858万元，专项债务3,861,664万元。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（二）地方政府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一般债券执行情况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2024年，我区一般债券资金执行数为1,014,652万元。其中：新增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一般债券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383,000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万元，主要用于耕地保护空间、水环境治理工程、新一轮百万亩平原造林、美丽乡村建设等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个项目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再融资一般债券631,652万元，主要用于偿还新一轮百万亩平原造林等74个项目和置换政府存量债务。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（三）地方政府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专项债券执行情况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2024年，我区专项债券资金执行数为1,020,200万元。其中：新增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专项债券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876,200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万元，主要用于通州区宋庄镇丁各庄等四村城中村改造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通州区老城范围内平房棚户区改造项目一期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北京城市副中心八里桥片区棚户区改造等6个项目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再融资专项债券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144,000万元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主要用于偿还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通州区土桥中路西侧棚户区改造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通州区高楼金重点村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3个项目到期本金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</w:t>
      </w:r>
      <w:bookmarkEnd w:id="0"/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17D37"/>
    <w:rsid w:val="00053F1A"/>
    <w:rsid w:val="0006726B"/>
    <w:rsid w:val="00127BF4"/>
    <w:rsid w:val="00140134"/>
    <w:rsid w:val="001D5F00"/>
    <w:rsid w:val="003A63C7"/>
    <w:rsid w:val="005205E9"/>
    <w:rsid w:val="0053717D"/>
    <w:rsid w:val="0054749E"/>
    <w:rsid w:val="00601CF8"/>
    <w:rsid w:val="006E1037"/>
    <w:rsid w:val="00747C6E"/>
    <w:rsid w:val="007A35FC"/>
    <w:rsid w:val="007B6FA4"/>
    <w:rsid w:val="008B0732"/>
    <w:rsid w:val="009502BB"/>
    <w:rsid w:val="009B66D8"/>
    <w:rsid w:val="00A7085B"/>
    <w:rsid w:val="00A81012"/>
    <w:rsid w:val="00B3640E"/>
    <w:rsid w:val="00B71E50"/>
    <w:rsid w:val="00C1712A"/>
    <w:rsid w:val="00C81D64"/>
    <w:rsid w:val="00EB5DE7"/>
    <w:rsid w:val="00F01A44"/>
    <w:rsid w:val="00F31EED"/>
    <w:rsid w:val="00F57C6F"/>
    <w:rsid w:val="00FE7444"/>
    <w:rsid w:val="00FF34EC"/>
    <w:rsid w:val="0DC55BAB"/>
    <w:rsid w:val="1FEFDB25"/>
    <w:rsid w:val="2D5338DE"/>
    <w:rsid w:val="3E76E32D"/>
    <w:rsid w:val="652D06B3"/>
    <w:rsid w:val="68B17D37"/>
    <w:rsid w:val="75310AE6"/>
    <w:rsid w:val="7F7FF0B1"/>
    <w:rsid w:val="EBF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3360"/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2021-08-11T10:07:00Z</dcterms:created>
  <dc:creator>Administrator</dc:creator>
  <cp:lastModifiedBy>user</cp:lastModifiedBy>
  <cp:lastPrinted>2021-12-28T16:44:00Z</cp:lastPrinted>
  <dcterms:modified xsi:type="dcterms:W3CDTF">2025-01-15T17:10:55Z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