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方正小标宋_GBK" w:hAnsi="黑体" w:eastAsia="方正小标宋_GBK" w:cs="Times New Roman"/>
          <w:sz w:val="48"/>
          <w:szCs w:val="48"/>
        </w:rPr>
      </w:pPr>
      <w:bookmarkStart w:id="9" w:name="_GoBack"/>
      <w:bookmarkEnd w:id="9"/>
      <w:bookmarkStart w:id="0" w:name="RANGE!A1:E27"/>
    </w:p>
    <w:p>
      <w:pPr>
        <w:spacing w:line="1200" w:lineRule="exact"/>
        <w:jc w:val="center"/>
        <w:rPr>
          <w:rFonts w:hint="eastAsia" w:ascii="方正小标宋_GBK" w:hAnsi="黑体" w:eastAsia="方正小标宋_GBK" w:cs="Times New Roman"/>
          <w:sz w:val="48"/>
          <w:szCs w:val="48"/>
          <w:lang w:eastAsia="zh-CN"/>
        </w:rPr>
      </w:pPr>
      <w:r>
        <w:rPr>
          <w:rFonts w:hint="eastAsia" w:ascii="方正小标宋_GBK" w:hAnsi="黑体" w:eastAsia="方正小标宋_GBK" w:cs="Times New Roman"/>
          <w:sz w:val="48"/>
          <w:szCs w:val="48"/>
        </w:rPr>
        <w:t>北京市通州区</w:t>
      </w:r>
      <w:r>
        <w:rPr>
          <w:rFonts w:hint="eastAsia" w:ascii="方正小标宋_GBK" w:hAnsi="黑体" w:eastAsia="方正小标宋_GBK" w:cs="Times New Roman"/>
          <w:sz w:val="48"/>
          <w:szCs w:val="48"/>
          <w:lang w:eastAsia="zh-CN"/>
        </w:rPr>
        <w:t>2020年</w:t>
      </w:r>
    </w:p>
    <w:p>
      <w:pPr>
        <w:spacing w:line="1200" w:lineRule="exact"/>
        <w:jc w:val="center"/>
        <w:rPr>
          <w:rFonts w:hint="eastAsia" w:ascii="方正小标宋_GBK" w:hAnsi="黑体" w:eastAsia="方正小标宋_GBK" w:cs="Times New Roman"/>
          <w:sz w:val="48"/>
          <w:szCs w:val="48"/>
          <w:lang w:eastAsia="zh-CN"/>
        </w:rPr>
      </w:pPr>
      <w:r>
        <w:rPr>
          <w:rFonts w:hint="eastAsia" w:ascii="方正小标宋_GBK" w:hAnsi="黑体" w:eastAsia="方正小标宋_GBK" w:cs="Times New Roman"/>
          <w:sz w:val="48"/>
          <w:szCs w:val="48"/>
        </w:rPr>
        <w:t>区级决算草案</w:t>
      </w:r>
      <w:r>
        <w:rPr>
          <w:rFonts w:hint="eastAsia" w:ascii="方正小标宋_GBK" w:hAnsi="黑体" w:eastAsia="方正小标宋_GBK" w:cs="Times New Roman"/>
          <w:sz w:val="48"/>
          <w:szCs w:val="48"/>
          <w:lang w:eastAsia="zh-CN"/>
        </w:rPr>
        <w:t>的编制说明</w:t>
      </w:r>
    </w:p>
    <w:p>
      <w:pPr>
        <w:spacing w:line="1200" w:lineRule="exact"/>
        <w:rPr>
          <w:rFonts w:hint="eastAsia" w:ascii="黑体" w:hAnsi="黑体" w:eastAsia="黑体" w:cs="Times New Roman"/>
          <w:sz w:val="44"/>
        </w:rPr>
      </w:pPr>
    </w:p>
    <w:p>
      <w:pPr>
        <w:spacing w:line="1200" w:lineRule="exact"/>
        <w:rPr>
          <w:rFonts w:hint="eastAsia" w:ascii="黑体" w:hAnsi="黑体" w:eastAsia="黑体" w:cs="Times New Roman"/>
          <w:sz w:val="48"/>
          <w:szCs w:val="48"/>
        </w:rPr>
      </w:pPr>
    </w:p>
    <w:p>
      <w:pPr>
        <w:spacing w:line="1200" w:lineRule="exact"/>
        <w:rPr>
          <w:rFonts w:hint="eastAsia" w:ascii="黑体" w:hAnsi="黑体" w:eastAsia="黑体" w:cs="Times New Roman"/>
          <w:sz w:val="44"/>
        </w:rPr>
      </w:pPr>
    </w:p>
    <w:p>
      <w:pPr>
        <w:spacing w:line="1200" w:lineRule="exact"/>
        <w:rPr>
          <w:rFonts w:hint="eastAsia" w:ascii="黑体" w:hAnsi="黑体" w:eastAsia="黑体" w:cs="Times New Roman"/>
          <w:sz w:val="44"/>
        </w:rPr>
      </w:pPr>
    </w:p>
    <w:p>
      <w:pPr>
        <w:rPr>
          <w:rFonts w:ascii="黑体" w:hAnsi="黑体" w:eastAsia="黑体" w:cs="Times New Roman"/>
          <w:sz w:val="44"/>
        </w:rPr>
      </w:pPr>
    </w:p>
    <w:p>
      <w:pPr>
        <w:rPr>
          <w:rFonts w:ascii="黑体" w:hAnsi="黑体" w:eastAsia="黑体" w:cs="Times New Roman"/>
          <w:sz w:val="44"/>
        </w:rPr>
      </w:pPr>
    </w:p>
    <w:p>
      <w:pPr>
        <w:rPr>
          <w:rFonts w:ascii="黑体" w:hAnsi="黑体" w:eastAsia="黑体" w:cs="Times New Roman"/>
          <w:sz w:val="44"/>
        </w:rPr>
      </w:pPr>
    </w:p>
    <w:p>
      <w:pPr>
        <w:rPr>
          <w:rFonts w:ascii="黑体" w:hAnsi="黑体" w:eastAsia="黑体" w:cs="Times New Roman"/>
          <w:sz w:val="44"/>
        </w:rPr>
      </w:pPr>
    </w:p>
    <w:p>
      <w:pPr>
        <w:rPr>
          <w:rFonts w:ascii="仿宋_GB2312" w:hAnsi="黑体" w:eastAsia="仿宋_GB2312" w:cs="Times New Roman"/>
          <w:b/>
          <w:sz w:val="36"/>
        </w:rPr>
      </w:pPr>
    </w:p>
    <w:p>
      <w:pPr>
        <w:tabs>
          <w:tab w:val="left" w:pos="3552"/>
        </w:tabs>
        <w:jc w:val="center"/>
        <w:rPr>
          <w:rFonts w:ascii="仿宋_GB2312" w:hAnsi="黑体" w:eastAsia="仿宋_GB2312" w:cs="Times New Roman"/>
          <w:b/>
          <w:sz w:val="32"/>
          <w:szCs w:val="32"/>
        </w:rPr>
      </w:pPr>
      <w:r>
        <w:rPr>
          <w:rFonts w:hint="eastAsia" w:ascii="仿宋_GB2312" w:hAnsi="黑体" w:eastAsia="仿宋_GB2312" w:cs="Times New Roman"/>
          <w:b/>
          <w:sz w:val="32"/>
          <w:szCs w:val="32"/>
        </w:rPr>
        <w:t>北京市通州区财政局</w:t>
      </w:r>
    </w:p>
    <w:p>
      <w:pPr>
        <w:tabs>
          <w:tab w:val="left" w:pos="3552"/>
        </w:tabs>
        <w:jc w:val="center"/>
        <w:rPr>
          <w:rFonts w:ascii="黑体" w:hAnsi="黑体" w:eastAsia="黑体" w:cs="黑体"/>
          <w:b/>
          <w:spacing w:val="50"/>
          <w:sz w:val="36"/>
          <w:szCs w:val="36"/>
        </w:rPr>
      </w:pPr>
      <w:r>
        <w:rPr>
          <w:rFonts w:hint="eastAsia" w:ascii="仿宋_GB2312" w:hAnsi="黑体" w:eastAsia="仿宋_GB2312" w:cs="Times New Roman"/>
          <w:b/>
          <w:sz w:val="32"/>
          <w:szCs w:val="32"/>
        </w:rPr>
        <w:t>二○二</w:t>
      </w:r>
      <w:r>
        <w:rPr>
          <w:rFonts w:hint="eastAsia" w:ascii="仿宋_GB2312" w:hAnsi="黑体" w:eastAsia="仿宋_GB2312" w:cs="Times New Roman"/>
          <w:b/>
          <w:sz w:val="32"/>
          <w:szCs w:val="32"/>
          <w:lang w:eastAsia="zh-CN"/>
        </w:rPr>
        <w:t>一</w:t>
      </w:r>
      <w:r>
        <w:rPr>
          <w:rFonts w:hint="eastAsia" w:ascii="仿宋_GB2312" w:hAnsi="黑体" w:eastAsia="仿宋_GB2312" w:cs="Times New Roman"/>
          <w:b/>
          <w:sz w:val="32"/>
          <w:szCs w:val="32"/>
        </w:rPr>
        <w:t>年六月</w:t>
      </w:r>
    </w:p>
    <w:p>
      <w:pPr>
        <w:spacing w:line="600" w:lineRule="exact"/>
        <w:jc w:val="center"/>
        <w:rPr>
          <w:rFonts w:ascii="黑体" w:hAnsi="黑体" w:eastAsia="黑体" w:cs="黑体"/>
          <w:b/>
          <w:spacing w:val="50"/>
          <w:sz w:val="36"/>
          <w:szCs w:val="36"/>
        </w:rPr>
        <w:sectPr>
          <w:footerReference r:id="rId3" w:type="default"/>
          <w:footerReference r:id="rId4" w:type="even"/>
          <w:pgSz w:w="11850" w:h="16783"/>
          <w:pgMar w:top="2098" w:right="1474" w:bottom="1985" w:left="1588" w:header="851" w:footer="737" w:gutter="0"/>
          <w:pgNumType w:fmt="numberInDash"/>
          <w:cols w:space="425" w:num="1"/>
          <w:docGrid w:linePitch="312" w:charSpace="0"/>
        </w:sectPr>
      </w:pPr>
    </w:p>
    <w:p>
      <w:pPr>
        <w:spacing w:line="600" w:lineRule="exact"/>
        <w:jc w:val="center"/>
        <w:rPr>
          <w:rFonts w:ascii="黑体" w:hAnsi="黑体" w:eastAsia="黑体" w:cs="黑体"/>
          <w:spacing w:val="50"/>
          <w:sz w:val="32"/>
        </w:rPr>
      </w:pPr>
      <w:r>
        <w:rPr>
          <w:rFonts w:ascii="黑体" w:hAnsi="黑体" w:eastAsia="黑体" w:cs="黑体"/>
          <w:b/>
          <w:spacing w:val="50"/>
          <w:sz w:val="36"/>
          <w:szCs w:val="36"/>
        </w:rPr>
        <w:t>目  录</w:t>
      </w:r>
    </w:p>
    <w:p>
      <w:pPr>
        <w:spacing w:line="600" w:lineRule="exact"/>
        <w:jc w:val="left"/>
        <w:rPr>
          <w:rFonts w:ascii="仿宋_GB2312" w:hAnsi="仿宋_GB2312" w:eastAsia="仿宋_GB2312" w:cs="仿宋_GB2312"/>
          <w:w w:val="90"/>
          <w:sz w:val="32"/>
          <w:szCs w:val="32"/>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一  北京市通州区</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区级一般公共预算收入决算情况表</w:t>
      </w:r>
      <w:r>
        <w:rPr>
          <w:rFonts w:hint="eastAsia" w:ascii="仿宋_GB2312" w:hAnsi="仿宋_GB2312" w:eastAsia="仿宋_GB2312" w:cs="仿宋_GB2312"/>
          <w:w w:val="90"/>
          <w:sz w:val="32"/>
          <w:szCs w:val="32"/>
        </w:rPr>
        <w:t>/1</w:t>
      </w:r>
    </w:p>
    <w:p>
      <w:pPr>
        <w:spacing w:line="600" w:lineRule="exact"/>
        <w:jc w:val="left"/>
        <w:rPr>
          <w:rFonts w:ascii="仿宋_GB2312" w:hAnsi="仿宋_GB2312" w:eastAsia="仿宋_GB2312" w:cs="仿宋_GB2312"/>
          <w:w w:val="90"/>
          <w:sz w:val="32"/>
          <w:szCs w:val="32"/>
        </w:rPr>
      </w:pPr>
      <w:r>
        <w:rPr>
          <w:rFonts w:ascii="仿宋_GB2312" w:hAnsi="仿宋_GB2312" w:eastAsia="仿宋_GB2312" w:cs="仿宋_GB2312"/>
          <w:w w:val="90"/>
          <w:sz w:val="32"/>
          <w:szCs w:val="32"/>
        </w:rPr>
        <w:t>说明一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一般公共预算收入决算情况的说明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2</w:t>
      </w:r>
    </w:p>
    <w:p>
      <w:pPr>
        <w:spacing w:line="600" w:lineRule="exact"/>
        <w:jc w:val="left"/>
        <w:rPr>
          <w:rFonts w:ascii="仿宋_GB2312" w:hAnsi="仿宋_GB2312" w:eastAsia="仿宋_GB2312" w:cs="仿宋_GB2312"/>
          <w:w w:val="90"/>
          <w:sz w:val="32"/>
          <w:szCs w:val="32"/>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二  北京市通州区</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区级一般公共预算支出决算情况表</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5</w:t>
      </w:r>
    </w:p>
    <w:p>
      <w:pPr>
        <w:spacing w:line="600" w:lineRule="exact"/>
        <w:jc w:val="left"/>
        <w:rPr>
          <w:rFonts w:ascii="仿宋_GB2312" w:hAnsi="仿宋_GB2312" w:eastAsia="仿宋_GB2312" w:cs="仿宋_GB2312"/>
          <w:w w:val="90"/>
          <w:sz w:val="32"/>
          <w:szCs w:val="32"/>
        </w:rPr>
      </w:pPr>
      <w:r>
        <w:rPr>
          <w:rFonts w:ascii="仿宋_GB2312" w:hAnsi="仿宋_GB2312" w:eastAsia="仿宋_GB2312" w:cs="仿宋_GB2312"/>
          <w:w w:val="90"/>
          <w:sz w:val="32"/>
          <w:szCs w:val="32"/>
        </w:rPr>
        <w:t>说明二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一般公共预算支出决算情况的说明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6</w:t>
      </w:r>
    </w:p>
    <w:p>
      <w:pPr>
        <w:spacing w:line="600" w:lineRule="exact"/>
        <w:jc w:val="left"/>
        <w:rPr>
          <w:rFonts w:hint="eastAsia" w:ascii="仿宋_GB2312" w:hAnsi="仿宋_GB2312" w:eastAsia="仿宋_GB2312" w:cs="仿宋_GB2312"/>
          <w:w w:val="90"/>
          <w:sz w:val="32"/>
          <w:szCs w:val="32"/>
          <w:lang w:eastAsia="zh-CN"/>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三  北京市通州区</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区级一般公共预算收支决算情况总表</w:t>
      </w:r>
      <w:r>
        <w:rPr>
          <w:rFonts w:hint="eastAsia" w:ascii="仿宋_GB2312" w:hAnsi="仿宋_GB2312" w:eastAsia="仿宋_GB2312" w:cs="仿宋_GB2312"/>
          <w:w w:val="90"/>
          <w:sz w:val="32"/>
          <w:szCs w:val="32"/>
        </w:rPr>
        <w:t>/</w:t>
      </w:r>
      <w:r>
        <w:rPr>
          <w:rFonts w:hint="eastAsia" w:ascii="仿宋_GB2312" w:hAnsi="仿宋_GB2312" w:eastAsia="仿宋_GB2312" w:cs="仿宋_GB2312"/>
          <w:w w:val="90"/>
          <w:sz w:val="32"/>
          <w:szCs w:val="32"/>
          <w:lang w:val="en-US" w:eastAsia="zh-CN"/>
        </w:rPr>
        <w:t>9</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说明三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一般公共预算收支决算情况的说明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1</w:t>
      </w:r>
      <w:r>
        <w:rPr>
          <w:rFonts w:hint="eastAsia" w:ascii="仿宋_GB2312" w:hAnsi="仿宋_GB2312" w:eastAsia="仿宋_GB2312" w:cs="仿宋_GB2312"/>
          <w:w w:val="90"/>
          <w:sz w:val="32"/>
          <w:szCs w:val="32"/>
          <w:lang w:val="en-US" w:eastAsia="zh-CN"/>
        </w:rPr>
        <w:t>0</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四  </w:t>
      </w:r>
      <w:r>
        <w:rPr>
          <w:rFonts w:ascii="仿宋_GB2312" w:hAnsi="仿宋_GB2312" w:eastAsia="仿宋_GB2312" w:cs="仿宋_GB2312"/>
          <w:spacing w:val="-6"/>
          <w:w w:val="90"/>
          <w:sz w:val="32"/>
          <w:szCs w:val="32"/>
        </w:rPr>
        <w:t>北京市通州区</w:t>
      </w:r>
      <w:r>
        <w:rPr>
          <w:rFonts w:hint="eastAsia" w:ascii="仿宋_GB2312" w:hAnsi="仿宋_GB2312" w:eastAsia="仿宋_GB2312" w:cs="仿宋_GB2312"/>
          <w:spacing w:val="-6"/>
          <w:w w:val="90"/>
          <w:sz w:val="32"/>
          <w:szCs w:val="32"/>
          <w:lang w:eastAsia="zh-CN"/>
        </w:rPr>
        <w:t>2020年</w:t>
      </w:r>
      <w:r>
        <w:rPr>
          <w:rFonts w:ascii="仿宋_GB2312" w:hAnsi="仿宋_GB2312" w:eastAsia="仿宋_GB2312" w:cs="仿宋_GB2312"/>
          <w:spacing w:val="-6"/>
          <w:w w:val="90"/>
          <w:sz w:val="32"/>
          <w:szCs w:val="32"/>
        </w:rPr>
        <w:t>区级政府性基金预算收入决算情况表</w:t>
      </w:r>
      <w:r>
        <w:rPr>
          <w:rFonts w:hint="eastAsia" w:ascii="仿宋_GB2312" w:hAnsi="仿宋_GB2312" w:eastAsia="仿宋_GB2312" w:cs="仿宋_GB2312"/>
          <w:spacing w:val="-6"/>
          <w:w w:val="90"/>
          <w:sz w:val="32"/>
          <w:szCs w:val="32"/>
        </w:rPr>
        <w:t>/</w:t>
      </w:r>
      <w:r>
        <w:rPr>
          <w:rFonts w:ascii="仿宋_GB2312" w:hAnsi="仿宋_GB2312" w:eastAsia="仿宋_GB2312" w:cs="仿宋_GB2312"/>
          <w:spacing w:val="-6"/>
          <w:w w:val="90"/>
          <w:sz w:val="32"/>
          <w:szCs w:val="32"/>
        </w:rPr>
        <w:t>1</w:t>
      </w:r>
      <w:r>
        <w:rPr>
          <w:rFonts w:hint="eastAsia" w:ascii="仿宋_GB2312" w:hAnsi="仿宋_GB2312" w:eastAsia="仿宋_GB2312" w:cs="仿宋_GB2312"/>
          <w:spacing w:val="-6"/>
          <w:w w:val="90"/>
          <w:sz w:val="32"/>
          <w:szCs w:val="32"/>
          <w:lang w:val="en-US" w:eastAsia="zh-CN"/>
        </w:rPr>
        <w:t>2</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说明四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政府性基金预算收入决算情况的说明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1</w:t>
      </w:r>
      <w:r>
        <w:rPr>
          <w:rFonts w:hint="eastAsia" w:ascii="仿宋_GB2312" w:hAnsi="仿宋_GB2312" w:eastAsia="仿宋_GB2312" w:cs="仿宋_GB2312"/>
          <w:w w:val="90"/>
          <w:sz w:val="32"/>
          <w:szCs w:val="32"/>
          <w:lang w:val="en-US" w:eastAsia="zh-CN"/>
        </w:rPr>
        <w:t>3</w:t>
      </w:r>
    </w:p>
    <w:p>
      <w:pPr>
        <w:spacing w:line="600" w:lineRule="exact"/>
        <w:jc w:val="left"/>
        <w:rPr>
          <w:rFonts w:hint="eastAsia" w:ascii="仿宋_GB2312" w:hAnsi="仿宋_GB2312" w:eastAsia="仿宋_GB2312" w:cs="仿宋_GB2312"/>
          <w:spacing w:val="-6"/>
          <w:w w:val="90"/>
          <w:sz w:val="32"/>
          <w:szCs w:val="32"/>
          <w:lang w:eastAsia="zh-CN"/>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五  </w:t>
      </w:r>
      <w:r>
        <w:rPr>
          <w:rFonts w:hint="eastAsia" w:ascii="仿宋_GB2312" w:hAnsi="仿宋_GB2312" w:eastAsia="仿宋_GB2312" w:cs="仿宋_GB2312"/>
          <w:spacing w:val="-6"/>
          <w:w w:val="90"/>
          <w:sz w:val="32"/>
          <w:szCs w:val="32"/>
          <w:lang w:eastAsia="zh-CN"/>
        </w:rPr>
        <w:t>北京市通州区2020年区级政府性基金预算支出决算情况表/15</w:t>
      </w:r>
    </w:p>
    <w:p>
      <w:pPr>
        <w:spacing w:line="600" w:lineRule="exact"/>
        <w:jc w:val="left"/>
        <w:rPr>
          <w:rFonts w:ascii="仿宋_GB2312" w:hAnsi="仿宋_GB2312" w:eastAsia="仿宋_GB2312" w:cs="仿宋_GB2312"/>
          <w:w w:val="90"/>
          <w:sz w:val="32"/>
          <w:szCs w:val="32"/>
        </w:rPr>
      </w:pPr>
      <w:r>
        <w:rPr>
          <w:rFonts w:ascii="仿宋_GB2312" w:hAnsi="仿宋_GB2312" w:eastAsia="仿宋_GB2312" w:cs="仿宋_GB2312"/>
          <w:w w:val="90"/>
          <w:sz w:val="32"/>
          <w:szCs w:val="32"/>
        </w:rPr>
        <w:t>说明五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政府性基金预算支出决算情况的说明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16</w:t>
      </w:r>
    </w:p>
    <w:p>
      <w:pPr>
        <w:spacing w:line="600" w:lineRule="exact"/>
        <w:jc w:val="left"/>
        <w:rPr>
          <w:rFonts w:hint="eastAsia" w:ascii="仿宋_GB2312" w:hAnsi="仿宋_GB2312" w:eastAsia="仿宋_GB2312" w:cs="仿宋_GB2312"/>
          <w:spacing w:val="1"/>
          <w:w w:val="85"/>
          <w:sz w:val="32"/>
          <w:szCs w:val="32"/>
          <w:lang w:val="en-US" w:eastAsia="zh-CN"/>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六 </w:t>
      </w:r>
      <w:r>
        <w:rPr>
          <w:rFonts w:ascii="仿宋_GB2312" w:hAnsi="仿宋_GB2312" w:eastAsia="仿宋_GB2312" w:cs="仿宋_GB2312"/>
          <w:spacing w:val="1"/>
          <w:w w:val="90"/>
          <w:sz w:val="32"/>
          <w:szCs w:val="32"/>
        </w:rPr>
        <w:t xml:space="preserve"> </w:t>
      </w:r>
      <w:r>
        <w:rPr>
          <w:rFonts w:ascii="仿宋_GB2312" w:hAnsi="仿宋_GB2312" w:eastAsia="仿宋_GB2312" w:cs="仿宋_GB2312"/>
          <w:spacing w:val="1"/>
          <w:w w:val="85"/>
          <w:sz w:val="32"/>
          <w:szCs w:val="32"/>
        </w:rPr>
        <w:t>北京市通州区</w:t>
      </w:r>
      <w:r>
        <w:rPr>
          <w:rFonts w:hint="eastAsia" w:ascii="仿宋_GB2312" w:hAnsi="仿宋_GB2312" w:eastAsia="仿宋_GB2312" w:cs="仿宋_GB2312"/>
          <w:spacing w:val="1"/>
          <w:w w:val="85"/>
          <w:sz w:val="32"/>
          <w:szCs w:val="32"/>
          <w:lang w:eastAsia="zh-CN"/>
        </w:rPr>
        <w:t>2020年</w:t>
      </w:r>
      <w:r>
        <w:rPr>
          <w:rFonts w:ascii="仿宋_GB2312" w:hAnsi="仿宋_GB2312" w:eastAsia="仿宋_GB2312" w:cs="仿宋_GB2312"/>
          <w:spacing w:val="1"/>
          <w:w w:val="85"/>
          <w:sz w:val="32"/>
          <w:szCs w:val="32"/>
        </w:rPr>
        <w:t>区级国有资本经营预算收入决算情</w:t>
      </w:r>
      <w:r>
        <w:rPr>
          <w:rFonts w:hint="eastAsia" w:ascii="仿宋_GB2312" w:hAnsi="仿宋_GB2312" w:eastAsia="仿宋_GB2312" w:cs="仿宋_GB2312"/>
          <w:spacing w:val="1"/>
          <w:w w:val="85"/>
          <w:sz w:val="32"/>
          <w:szCs w:val="32"/>
        </w:rPr>
        <w:t>况</w:t>
      </w:r>
      <w:r>
        <w:rPr>
          <w:rFonts w:ascii="仿宋_GB2312" w:hAnsi="仿宋_GB2312" w:eastAsia="仿宋_GB2312" w:cs="仿宋_GB2312"/>
          <w:spacing w:val="1"/>
          <w:w w:val="85"/>
          <w:sz w:val="32"/>
          <w:szCs w:val="32"/>
        </w:rPr>
        <w:t>表</w:t>
      </w:r>
      <w:r>
        <w:rPr>
          <w:rFonts w:hint="eastAsia" w:ascii="仿宋_GB2312" w:hAnsi="仿宋_GB2312" w:eastAsia="仿宋_GB2312" w:cs="仿宋_GB2312"/>
          <w:spacing w:val="1"/>
          <w:w w:val="85"/>
          <w:sz w:val="32"/>
          <w:szCs w:val="32"/>
        </w:rPr>
        <w:t>/</w:t>
      </w:r>
      <w:r>
        <w:rPr>
          <w:rFonts w:ascii="仿宋_GB2312" w:hAnsi="仿宋_GB2312" w:eastAsia="仿宋_GB2312" w:cs="仿宋_GB2312"/>
          <w:spacing w:val="1"/>
          <w:w w:val="85"/>
          <w:sz w:val="32"/>
          <w:szCs w:val="32"/>
        </w:rPr>
        <w:t>1</w:t>
      </w:r>
      <w:r>
        <w:rPr>
          <w:rFonts w:hint="eastAsia" w:ascii="仿宋_GB2312" w:hAnsi="仿宋_GB2312" w:eastAsia="仿宋_GB2312" w:cs="仿宋_GB2312"/>
          <w:spacing w:val="1"/>
          <w:w w:val="85"/>
          <w:sz w:val="32"/>
          <w:szCs w:val="32"/>
          <w:lang w:val="en-US" w:eastAsia="zh-CN"/>
        </w:rPr>
        <w:t>8</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说明六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国有资本经营预算收入决算情况的说明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1</w:t>
      </w:r>
      <w:r>
        <w:rPr>
          <w:rFonts w:hint="eastAsia" w:ascii="仿宋_GB2312" w:hAnsi="仿宋_GB2312" w:eastAsia="仿宋_GB2312" w:cs="仿宋_GB2312"/>
          <w:w w:val="90"/>
          <w:sz w:val="32"/>
          <w:szCs w:val="32"/>
          <w:lang w:val="en-US" w:eastAsia="zh-CN"/>
        </w:rPr>
        <w:t>9</w:t>
      </w:r>
    </w:p>
    <w:p>
      <w:pPr>
        <w:spacing w:line="600" w:lineRule="exact"/>
        <w:jc w:val="left"/>
        <w:rPr>
          <w:rFonts w:hint="default" w:ascii="仿宋_GB2312" w:hAnsi="仿宋_GB2312" w:eastAsia="仿宋_GB2312" w:cs="仿宋_GB2312"/>
          <w:spacing w:val="1"/>
          <w:w w:val="85"/>
          <w:sz w:val="32"/>
          <w:szCs w:val="32"/>
          <w:lang w:val="en-US" w:eastAsia="zh-CN"/>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七  </w:t>
      </w:r>
      <w:r>
        <w:rPr>
          <w:rFonts w:ascii="仿宋_GB2312" w:hAnsi="仿宋_GB2312" w:eastAsia="仿宋_GB2312" w:cs="仿宋_GB2312"/>
          <w:spacing w:val="1"/>
          <w:w w:val="85"/>
          <w:sz w:val="32"/>
          <w:szCs w:val="32"/>
        </w:rPr>
        <w:t>北京市通州区</w:t>
      </w:r>
      <w:r>
        <w:rPr>
          <w:rFonts w:hint="eastAsia" w:ascii="仿宋_GB2312" w:hAnsi="仿宋_GB2312" w:eastAsia="仿宋_GB2312" w:cs="仿宋_GB2312"/>
          <w:spacing w:val="1"/>
          <w:w w:val="85"/>
          <w:sz w:val="32"/>
          <w:szCs w:val="32"/>
          <w:lang w:eastAsia="zh-CN"/>
        </w:rPr>
        <w:t>2020年</w:t>
      </w:r>
      <w:r>
        <w:rPr>
          <w:rFonts w:ascii="仿宋_GB2312" w:hAnsi="仿宋_GB2312" w:eastAsia="仿宋_GB2312" w:cs="仿宋_GB2312"/>
          <w:spacing w:val="1"/>
          <w:w w:val="85"/>
          <w:sz w:val="32"/>
          <w:szCs w:val="32"/>
        </w:rPr>
        <w:t>区级国有资本经营预算支出决算</w:t>
      </w:r>
      <w:r>
        <w:rPr>
          <w:rFonts w:hint="eastAsia" w:ascii="仿宋_GB2312" w:hAnsi="仿宋_GB2312" w:eastAsia="仿宋_GB2312" w:cs="仿宋_GB2312"/>
          <w:spacing w:val="1"/>
          <w:w w:val="85"/>
          <w:sz w:val="32"/>
          <w:szCs w:val="32"/>
        </w:rPr>
        <w:t>情况</w:t>
      </w:r>
      <w:r>
        <w:rPr>
          <w:rFonts w:ascii="仿宋_GB2312" w:hAnsi="仿宋_GB2312" w:eastAsia="仿宋_GB2312" w:cs="仿宋_GB2312"/>
          <w:spacing w:val="1"/>
          <w:w w:val="85"/>
          <w:sz w:val="32"/>
          <w:szCs w:val="32"/>
        </w:rPr>
        <w:t>表</w:t>
      </w:r>
      <w:r>
        <w:rPr>
          <w:rFonts w:hint="eastAsia" w:ascii="仿宋_GB2312" w:hAnsi="仿宋_GB2312" w:eastAsia="仿宋_GB2312" w:cs="仿宋_GB2312"/>
          <w:spacing w:val="1"/>
          <w:w w:val="85"/>
          <w:sz w:val="32"/>
          <w:szCs w:val="32"/>
        </w:rPr>
        <w:t>/</w:t>
      </w:r>
      <w:r>
        <w:rPr>
          <w:rFonts w:hint="eastAsia" w:ascii="仿宋_GB2312" w:hAnsi="仿宋_GB2312" w:eastAsia="仿宋_GB2312" w:cs="仿宋_GB2312"/>
          <w:spacing w:val="1"/>
          <w:w w:val="85"/>
          <w:sz w:val="32"/>
          <w:szCs w:val="32"/>
          <w:lang w:val="en-US" w:eastAsia="zh-CN"/>
        </w:rPr>
        <w:t>20</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说明七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国有资本经营预算支出决算情况的说明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2</w:t>
      </w:r>
      <w:r>
        <w:rPr>
          <w:rFonts w:hint="eastAsia" w:ascii="仿宋_GB2312" w:hAnsi="仿宋_GB2312" w:eastAsia="仿宋_GB2312" w:cs="仿宋_GB2312"/>
          <w:w w:val="90"/>
          <w:sz w:val="32"/>
          <w:szCs w:val="32"/>
          <w:lang w:val="en-US" w:eastAsia="zh-CN"/>
        </w:rPr>
        <w:t>1</w:t>
      </w:r>
    </w:p>
    <w:p>
      <w:pPr>
        <w:spacing w:line="600" w:lineRule="exact"/>
        <w:jc w:val="left"/>
        <w:rPr>
          <w:rFonts w:hint="eastAsia" w:ascii="仿宋_GB2312" w:hAnsi="仿宋_GB2312" w:eastAsia="仿宋_GB2312" w:cs="仿宋_GB2312"/>
          <w:spacing w:val="1"/>
          <w:w w:val="85"/>
          <w:sz w:val="32"/>
          <w:szCs w:val="32"/>
          <w:lang w:val="en-US" w:eastAsia="zh-CN"/>
        </w:rPr>
      </w:pPr>
      <w:r>
        <w:rPr>
          <w:rFonts w:ascii="仿宋_GB2312" w:hAnsi="仿宋_GB2312" w:eastAsia="仿宋_GB2312" w:cs="仿宋_GB2312"/>
          <w:spacing w:val="1"/>
          <w:w w:val="85"/>
          <w:sz w:val="32"/>
          <w:szCs w:val="32"/>
        </w:rPr>
        <w:t>表</w:t>
      </w:r>
      <w:r>
        <w:rPr>
          <w:rFonts w:hint="eastAsia" w:ascii="仿宋_GB2312" w:hAnsi="仿宋_GB2312" w:eastAsia="仿宋_GB2312" w:cs="仿宋_GB2312"/>
          <w:spacing w:val="1"/>
          <w:w w:val="85"/>
          <w:sz w:val="32"/>
          <w:szCs w:val="32"/>
        </w:rPr>
        <w:t xml:space="preserve"> </w:t>
      </w:r>
      <w:r>
        <w:rPr>
          <w:rFonts w:ascii="仿宋_GB2312" w:hAnsi="仿宋_GB2312" w:eastAsia="仿宋_GB2312" w:cs="仿宋_GB2312"/>
          <w:spacing w:val="1"/>
          <w:w w:val="85"/>
          <w:sz w:val="32"/>
          <w:szCs w:val="32"/>
        </w:rPr>
        <w:t xml:space="preserve"> 八  北京市通州区</w:t>
      </w:r>
      <w:r>
        <w:rPr>
          <w:rFonts w:hint="eastAsia" w:ascii="仿宋_GB2312" w:hAnsi="仿宋_GB2312" w:eastAsia="仿宋_GB2312" w:cs="仿宋_GB2312"/>
          <w:spacing w:val="1"/>
          <w:w w:val="85"/>
          <w:sz w:val="32"/>
          <w:szCs w:val="32"/>
          <w:lang w:eastAsia="zh-CN"/>
        </w:rPr>
        <w:t>2020年</w:t>
      </w:r>
      <w:r>
        <w:rPr>
          <w:rFonts w:ascii="仿宋_GB2312" w:hAnsi="仿宋_GB2312" w:eastAsia="仿宋_GB2312" w:cs="仿宋_GB2312"/>
          <w:spacing w:val="1"/>
          <w:w w:val="85"/>
          <w:sz w:val="32"/>
          <w:szCs w:val="32"/>
        </w:rPr>
        <w:t>区级社会保险基金预算收入决算</w:t>
      </w:r>
      <w:r>
        <w:rPr>
          <w:rFonts w:hint="eastAsia" w:ascii="仿宋_GB2312" w:hAnsi="仿宋_GB2312" w:eastAsia="仿宋_GB2312" w:cs="仿宋_GB2312"/>
          <w:spacing w:val="1"/>
          <w:w w:val="85"/>
          <w:sz w:val="32"/>
          <w:szCs w:val="32"/>
        </w:rPr>
        <w:t>情况</w:t>
      </w:r>
      <w:r>
        <w:rPr>
          <w:rFonts w:ascii="仿宋_GB2312" w:hAnsi="仿宋_GB2312" w:eastAsia="仿宋_GB2312" w:cs="仿宋_GB2312"/>
          <w:spacing w:val="1"/>
          <w:w w:val="85"/>
          <w:sz w:val="32"/>
          <w:szCs w:val="32"/>
        </w:rPr>
        <w:t>表</w:t>
      </w:r>
      <w:r>
        <w:rPr>
          <w:rFonts w:hint="eastAsia" w:ascii="仿宋_GB2312" w:hAnsi="仿宋_GB2312" w:eastAsia="仿宋_GB2312" w:cs="仿宋_GB2312"/>
          <w:spacing w:val="1"/>
          <w:w w:val="85"/>
          <w:sz w:val="32"/>
          <w:szCs w:val="32"/>
        </w:rPr>
        <w:t>/</w:t>
      </w:r>
      <w:r>
        <w:rPr>
          <w:rFonts w:ascii="仿宋_GB2312" w:hAnsi="仿宋_GB2312" w:eastAsia="仿宋_GB2312" w:cs="仿宋_GB2312"/>
          <w:spacing w:val="1"/>
          <w:w w:val="85"/>
          <w:sz w:val="32"/>
          <w:szCs w:val="32"/>
        </w:rPr>
        <w:t>2</w:t>
      </w:r>
      <w:r>
        <w:rPr>
          <w:rFonts w:hint="eastAsia" w:ascii="仿宋_GB2312" w:hAnsi="仿宋_GB2312" w:eastAsia="仿宋_GB2312" w:cs="仿宋_GB2312"/>
          <w:spacing w:val="1"/>
          <w:w w:val="85"/>
          <w:sz w:val="32"/>
          <w:szCs w:val="32"/>
          <w:lang w:val="en-US" w:eastAsia="zh-CN"/>
        </w:rPr>
        <w:t>2</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说明八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社会保险基金预算收入决算情况的说明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2</w:t>
      </w:r>
      <w:r>
        <w:rPr>
          <w:rFonts w:hint="eastAsia" w:ascii="仿宋_GB2312" w:hAnsi="仿宋_GB2312" w:eastAsia="仿宋_GB2312" w:cs="仿宋_GB2312"/>
          <w:w w:val="90"/>
          <w:sz w:val="32"/>
          <w:szCs w:val="32"/>
          <w:lang w:val="en-US" w:eastAsia="zh-CN"/>
        </w:rPr>
        <w:t>3</w:t>
      </w:r>
    </w:p>
    <w:p>
      <w:pPr>
        <w:spacing w:line="600" w:lineRule="exact"/>
        <w:jc w:val="left"/>
        <w:rPr>
          <w:rFonts w:hint="eastAsia" w:ascii="仿宋_GB2312" w:hAnsi="仿宋_GB2312" w:eastAsia="仿宋_GB2312" w:cs="仿宋_GB2312"/>
          <w:spacing w:val="1"/>
          <w:w w:val="85"/>
          <w:sz w:val="32"/>
          <w:szCs w:val="32"/>
          <w:lang w:val="en-US" w:eastAsia="zh-CN"/>
        </w:rPr>
      </w:pPr>
      <w:r>
        <w:rPr>
          <w:rFonts w:ascii="仿宋_GB2312" w:hAnsi="仿宋_GB2312" w:eastAsia="仿宋_GB2312" w:cs="仿宋_GB2312"/>
          <w:spacing w:val="1"/>
          <w:w w:val="85"/>
          <w:sz w:val="32"/>
          <w:szCs w:val="32"/>
        </w:rPr>
        <w:t>表</w:t>
      </w:r>
      <w:r>
        <w:rPr>
          <w:rFonts w:hint="eastAsia" w:ascii="仿宋_GB2312" w:hAnsi="仿宋_GB2312" w:eastAsia="仿宋_GB2312" w:cs="仿宋_GB2312"/>
          <w:spacing w:val="1"/>
          <w:w w:val="85"/>
          <w:sz w:val="32"/>
          <w:szCs w:val="32"/>
        </w:rPr>
        <w:t xml:space="preserve"> </w:t>
      </w:r>
      <w:r>
        <w:rPr>
          <w:rFonts w:ascii="仿宋_GB2312" w:hAnsi="仿宋_GB2312" w:eastAsia="仿宋_GB2312" w:cs="仿宋_GB2312"/>
          <w:spacing w:val="1"/>
          <w:w w:val="85"/>
          <w:sz w:val="32"/>
          <w:szCs w:val="32"/>
        </w:rPr>
        <w:t xml:space="preserve"> 九  北京市通州区</w:t>
      </w:r>
      <w:r>
        <w:rPr>
          <w:rFonts w:hint="eastAsia" w:ascii="仿宋_GB2312" w:hAnsi="仿宋_GB2312" w:eastAsia="仿宋_GB2312" w:cs="仿宋_GB2312"/>
          <w:spacing w:val="1"/>
          <w:w w:val="85"/>
          <w:sz w:val="32"/>
          <w:szCs w:val="32"/>
          <w:lang w:eastAsia="zh-CN"/>
        </w:rPr>
        <w:t>2020年</w:t>
      </w:r>
      <w:r>
        <w:rPr>
          <w:rFonts w:ascii="仿宋_GB2312" w:hAnsi="仿宋_GB2312" w:eastAsia="仿宋_GB2312" w:cs="仿宋_GB2312"/>
          <w:spacing w:val="1"/>
          <w:w w:val="85"/>
          <w:sz w:val="32"/>
          <w:szCs w:val="32"/>
        </w:rPr>
        <w:t>区级社会保险基金预算支出决算</w:t>
      </w:r>
      <w:r>
        <w:rPr>
          <w:rFonts w:hint="eastAsia" w:ascii="仿宋_GB2312" w:hAnsi="仿宋_GB2312" w:eastAsia="仿宋_GB2312" w:cs="仿宋_GB2312"/>
          <w:spacing w:val="1"/>
          <w:w w:val="85"/>
          <w:sz w:val="32"/>
          <w:szCs w:val="32"/>
        </w:rPr>
        <w:t>情况</w:t>
      </w:r>
      <w:r>
        <w:rPr>
          <w:rFonts w:ascii="仿宋_GB2312" w:hAnsi="仿宋_GB2312" w:eastAsia="仿宋_GB2312" w:cs="仿宋_GB2312"/>
          <w:spacing w:val="1"/>
          <w:w w:val="85"/>
          <w:sz w:val="32"/>
          <w:szCs w:val="32"/>
        </w:rPr>
        <w:t>表</w:t>
      </w:r>
      <w:r>
        <w:rPr>
          <w:rFonts w:hint="eastAsia" w:ascii="仿宋_GB2312" w:hAnsi="仿宋_GB2312" w:eastAsia="仿宋_GB2312" w:cs="仿宋_GB2312"/>
          <w:spacing w:val="1"/>
          <w:w w:val="85"/>
          <w:sz w:val="32"/>
          <w:szCs w:val="32"/>
        </w:rPr>
        <w:t>/</w:t>
      </w:r>
      <w:r>
        <w:rPr>
          <w:rFonts w:ascii="仿宋_GB2312" w:hAnsi="仿宋_GB2312" w:eastAsia="仿宋_GB2312" w:cs="仿宋_GB2312"/>
          <w:spacing w:val="1"/>
          <w:w w:val="85"/>
          <w:sz w:val="32"/>
          <w:szCs w:val="32"/>
        </w:rPr>
        <w:t>2</w:t>
      </w:r>
      <w:r>
        <w:rPr>
          <w:rFonts w:hint="eastAsia" w:ascii="仿宋_GB2312" w:hAnsi="仿宋_GB2312" w:eastAsia="仿宋_GB2312" w:cs="仿宋_GB2312"/>
          <w:spacing w:val="1"/>
          <w:w w:val="85"/>
          <w:sz w:val="32"/>
          <w:szCs w:val="32"/>
          <w:lang w:val="en-US" w:eastAsia="zh-CN"/>
        </w:rPr>
        <w:t>4</w:t>
      </w:r>
    </w:p>
    <w:p>
      <w:pPr>
        <w:spacing w:line="600" w:lineRule="exact"/>
        <w:jc w:val="left"/>
        <w:rPr>
          <w:rFonts w:hint="eastAsia" w:ascii="仿宋_GB2312" w:hAnsi="仿宋_GB2312" w:eastAsia="仿宋_GB2312" w:cs="仿宋_GB2312"/>
          <w:w w:val="90"/>
          <w:sz w:val="32"/>
          <w:szCs w:val="32"/>
          <w:lang w:val="en-US" w:eastAsia="zh-CN"/>
        </w:rPr>
      </w:pPr>
      <w:r>
        <w:rPr>
          <w:rFonts w:ascii="仿宋_GB2312" w:hAnsi="仿宋_GB2312" w:eastAsia="仿宋_GB2312" w:cs="仿宋_GB2312"/>
          <w:w w:val="90"/>
          <w:sz w:val="32"/>
          <w:szCs w:val="32"/>
        </w:rPr>
        <w:t>说明九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社会保险基金预算支出决算情况的说明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2</w:t>
      </w:r>
      <w:r>
        <w:rPr>
          <w:rFonts w:hint="eastAsia" w:ascii="仿宋_GB2312" w:hAnsi="仿宋_GB2312" w:eastAsia="仿宋_GB2312" w:cs="仿宋_GB2312"/>
          <w:w w:val="90"/>
          <w:sz w:val="32"/>
          <w:szCs w:val="32"/>
          <w:lang w:val="en-US" w:eastAsia="zh-CN"/>
        </w:rPr>
        <w:t>5</w:t>
      </w:r>
    </w:p>
    <w:p>
      <w:pPr>
        <w:spacing w:line="600" w:lineRule="exact"/>
        <w:jc w:val="left"/>
        <w:rPr>
          <w:rFonts w:hint="eastAsia" w:ascii="仿宋_GB2312" w:hAnsi="仿宋_GB2312" w:eastAsia="仿宋_GB2312" w:cs="仿宋_GB2312"/>
          <w:spacing w:val="-20"/>
          <w:w w:val="90"/>
          <w:sz w:val="32"/>
          <w:szCs w:val="32"/>
          <w:lang w:val="en-US" w:eastAsia="zh-CN"/>
        </w:rPr>
      </w:pPr>
      <w:r>
        <w:rPr>
          <w:rFonts w:ascii="仿宋_GB2312" w:hAnsi="仿宋_GB2312" w:eastAsia="仿宋_GB2312" w:cs="仿宋_GB2312"/>
          <w:w w:val="90"/>
          <w:sz w:val="32"/>
          <w:szCs w:val="32"/>
        </w:rPr>
        <w:t>表</w:t>
      </w:r>
      <w:r>
        <w:rPr>
          <w:rFonts w:hint="eastAsia" w:ascii="仿宋_GB2312" w:hAnsi="仿宋_GB2312" w:eastAsia="仿宋_GB2312" w:cs="仿宋_GB2312"/>
          <w:w w:val="90"/>
          <w:sz w:val="32"/>
          <w:szCs w:val="32"/>
        </w:rPr>
        <w:t xml:space="preserve"> </w:t>
      </w:r>
      <w:r>
        <w:rPr>
          <w:rFonts w:ascii="仿宋_GB2312" w:hAnsi="仿宋_GB2312" w:eastAsia="仿宋_GB2312" w:cs="仿宋_GB2312"/>
          <w:w w:val="90"/>
          <w:sz w:val="32"/>
          <w:szCs w:val="32"/>
        </w:rPr>
        <w:t xml:space="preserve"> 十  </w:t>
      </w:r>
      <w:r>
        <w:rPr>
          <w:rFonts w:hint="eastAsia" w:ascii="仿宋_GB2312" w:hAnsi="仿宋_GB2312" w:eastAsia="仿宋_GB2312" w:cs="仿宋_GB2312"/>
          <w:spacing w:val="-11"/>
          <w:w w:val="90"/>
          <w:sz w:val="32"/>
          <w:szCs w:val="32"/>
          <w:lang w:eastAsia="zh-CN"/>
        </w:rPr>
        <w:t>北京市通州区2020年区级地方政府债务余额和限额决算情况表/2</w:t>
      </w:r>
      <w:r>
        <w:rPr>
          <w:rFonts w:hint="eastAsia" w:ascii="仿宋_GB2312" w:hAnsi="仿宋_GB2312" w:eastAsia="仿宋_GB2312" w:cs="仿宋_GB2312"/>
          <w:spacing w:val="-11"/>
          <w:w w:val="90"/>
          <w:sz w:val="32"/>
          <w:szCs w:val="32"/>
          <w:lang w:val="en-US" w:eastAsia="zh-CN"/>
        </w:rPr>
        <w:t>6</w:t>
      </w:r>
    </w:p>
    <w:p>
      <w:pPr>
        <w:spacing w:line="600" w:lineRule="exact"/>
        <w:rPr>
          <w:rFonts w:hint="eastAsia" w:ascii="方正小标宋_GBK" w:eastAsia="方正小标宋_GBK"/>
          <w:bCs/>
          <w:sz w:val="32"/>
        </w:rPr>
      </w:pPr>
      <w:r>
        <w:rPr>
          <w:rFonts w:ascii="仿宋_GB2312" w:hAnsi="仿宋_GB2312" w:eastAsia="仿宋_GB2312" w:cs="仿宋_GB2312"/>
          <w:w w:val="90"/>
          <w:sz w:val="32"/>
          <w:szCs w:val="32"/>
        </w:rPr>
        <w:t>说明十  关于</w:t>
      </w:r>
      <w:r>
        <w:rPr>
          <w:rFonts w:hint="eastAsia" w:ascii="仿宋_GB2312" w:hAnsi="仿宋_GB2312" w:eastAsia="仿宋_GB2312" w:cs="仿宋_GB2312"/>
          <w:w w:val="90"/>
          <w:sz w:val="32"/>
          <w:szCs w:val="32"/>
          <w:lang w:eastAsia="zh-CN"/>
        </w:rPr>
        <w:t>2020年</w:t>
      </w:r>
      <w:r>
        <w:rPr>
          <w:rFonts w:ascii="仿宋_GB2312" w:hAnsi="仿宋_GB2312" w:eastAsia="仿宋_GB2312" w:cs="仿宋_GB2312"/>
          <w:w w:val="90"/>
          <w:sz w:val="32"/>
          <w:szCs w:val="32"/>
        </w:rPr>
        <w:t>地方政府债务决算情况的说明</w:t>
      </w:r>
      <w:r>
        <w:rPr>
          <w:rFonts w:hint="eastAsia" w:ascii="仿宋_GB2312" w:hAnsi="仿宋_GB2312" w:eastAsia="仿宋_GB2312" w:cs="仿宋_GB2312"/>
          <w:w w:val="90"/>
          <w:sz w:val="32"/>
          <w:szCs w:val="32"/>
        </w:rPr>
        <w:t>/</w:t>
      </w:r>
      <w:r>
        <w:rPr>
          <w:rFonts w:ascii="仿宋_GB2312" w:hAnsi="仿宋_GB2312" w:eastAsia="仿宋_GB2312" w:cs="仿宋_GB2312"/>
          <w:w w:val="90"/>
          <w:sz w:val="32"/>
          <w:szCs w:val="32"/>
        </w:rPr>
        <w:t>2</w:t>
      </w:r>
      <w:r>
        <w:rPr>
          <w:rFonts w:hint="eastAsia" w:ascii="仿宋_GB2312" w:hAnsi="仿宋_GB2312" w:eastAsia="仿宋_GB2312" w:cs="仿宋_GB2312"/>
          <w:w w:val="90"/>
          <w:sz w:val="32"/>
          <w:szCs w:val="32"/>
          <w:lang w:val="en-US" w:eastAsia="zh-CN"/>
        </w:rPr>
        <w:t>7</w:t>
      </w:r>
    </w:p>
    <w:p>
      <w:pPr>
        <w:jc w:val="center"/>
        <w:rPr>
          <w:rFonts w:hint="eastAsia" w:ascii="方正小标宋_GBK" w:eastAsia="方正小标宋_GBK"/>
          <w:bCs/>
          <w:sz w:val="32"/>
        </w:rPr>
        <w:sectPr>
          <w:footerReference r:id="rId5" w:type="default"/>
          <w:pgSz w:w="11850" w:h="16783"/>
          <w:pgMar w:top="2098" w:right="1474" w:bottom="1985" w:left="1588" w:header="851" w:footer="737" w:gutter="0"/>
          <w:pgNumType w:fmt="numberInDash" w:start="1"/>
          <w:cols w:space="425" w:num="1"/>
          <w:docGrid w:linePitch="312" w:charSpace="0"/>
        </w:sectPr>
      </w:pPr>
    </w:p>
    <w:tbl>
      <w:tblPr>
        <w:tblStyle w:val="7"/>
        <w:tblW w:w="9061" w:type="dxa"/>
        <w:tblInd w:w="0" w:type="dxa"/>
        <w:tblLayout w:type="fixed"/>
        <w:tblCellMar>
          <w:top w:w="0" w:type="dxa"/>
          <w:left w:w="108" w:type="dxa"/>
          <w:bottom w:w="0" w:type="dxa"/>
          <w:right w:w="108" w:type="dxa"/>
        </w:tblCellMar>
      </w:tblPr>
      <w:tblGrid>
        <w:gridCol w:w="3287"/>
        <w:gridCol w:w="964"/>
        <w:gridCol w:w="140"/>
        <w:gridCol w:w="1114"/>
        <w:gridCol w:w="419"/>
        <w:gridCol w:w="419"/>
        <w:gridCol w:w="721"/>
        <w:gridCol w:w="808"/>
        <w:gridCol w:w="649"/>
        <w:gridCol w:w="408"/>
        <w:gridCol w:w="132"/>
      </w:tblGrid>
      <w:tr>
        <w:tblPrEx>
          <w:tblLayout w:type="fixed"/>
          <w:tblCellMar>
            <w:top w:w="0" w:type="dxa"/>
            <w:left w:w="108" w:type="dxa"/>
            <w:bottom w:w="0" w:type="dxa"/>
            <w:right w:w="108" w:type="dxa"/>
          </w:tblCellMar>
        </w:tblPrEx>
        <w:trPr>
          <w:gridAfter w:val="1"/>
          <w:wAfter w:w="132" w:type="dxa"/>
          <w:trHeight w:val="850" w:hRule="atLeast"/>
        </w:trPr>
        <w:tc>
          <w:tcPr>
            <w:tcW w:w="8929" w:type="dxa"/>
            <w:gridSpan w:val="10"/>
            <w:tcBorders>
              <w:top w:val="nil"/>
              <w:left w:val="nil"/>
              <w:bottom w:val="nil"/>
              <w:right w:val="nil"/>
            </w:tcBorders>
            <w:shd w:val="clear" w:color="auto" w:fill="auto"/>
            <w:vAlign w:val="center"/>
          </w:tcPr>
          <w:p>
            <w:pPr>
              <w:jc w:val="center"/>
              <w:rPr>
                <w:rFonts w:ascii="方正小标宋_GBK" w:eastAsia="方正小标宋_GBK"/>
                <w:bCs/>
                <w:sz w:val="32"/>
              </w:rPr>
            </w:pPr>
            <w:r>
              <w:rPr>
                <w:rFonts w:hint="eastAsia" w:ascii="方正小标宋_GBK" w:eastAsia="方正小标宋_GBK"/>
                <w:bCs/>
                <w:sz w:val="32"/>
              </w:rPr>
              <w:t>北京市通州区2020年区级一般公共预算收入决算情况表</w:t>
            </w:r>
            <w:bookmarkEnd w:id="0"/>
          </w:p>
        </w:tc>
      </w:tr>
      <w:tr>
        <w:tblPrEx>
          <w:tblLayout w:type="fixed"/>
          <w:tblCellMar>
            <w:top w:w="0" w:type="dxa"/>
            <w:left w:w="108" w:type="dxa"/>
            <w:bottom w:w="0" w:type="dxa"/>
            <w:right w:w="108" w:type="dxa"/>
          </w:tblCellMar>
        </w:tblPrEx>
        <w:trPr>
          <w:gridAfter w:val="2"/>
          <w:wAfter w:w="540" w:type="dxa"/>
          <w:trHeight w:val="57" w:hRule="atLeast"/>
        </w:trPr>
        <w:tc>
          <w:tcPr>
            <w:tcW w:w="4251"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xml:space="preserve">    表一</w:t>
            </w:r>
          </w:p>
        </w:tc>
        <w:tc>
          <w:tcPr>
            <w:tcW w:w="1254"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 w:val="24"/>
                <w:szCs w:val="24"/>
              </w:rPr>
            </w:pPr>
          </w:p>
        </w:tc>
        <w:tc>
          <w:tcPr>
            <w:tcW w:w="419"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b/>
                <w:bCs/>
                <w:kern w:val="0"/>
                <w:sz w:val="24"/>
                <w:szCs w:val="24"/>
              </w:rPr>
            </w:pPr>
          </w:p>
        </w:tc>
        <w:tc>
          <w:tcPr>
            <w:tcW w:w="1140" w:type="dxa"/>
            <w:gridSpan w:val="2"/>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b/>
                <w:bCs/>
                <w:kern w:val="0"/>
                <w:sz w:val="24"/>
                <w:szCs w:val="24"/>
              </w:rPr>
            </w:pPr>
          </w:p>
        </w:tc>
        <w:tc>
          <w:tcPr>
            <w:tcW w:w="1457"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单位：万元</w:t>
            </w:r>
          </w:p>
        </w:tc>
      </w:tr>
      <w:tr>
        <w:tblPrEx>
          <w:tblLayout w:type="fixed"/>
          <w:tblCellMar>
            <w:top w:w="0" w:type="dxa"/>
            <w:left w:w="108" w:type="dxa"/>
            <w:bottom w:w="0" w:type="dxa"/>
            <w:right w:w="108" w:type="dxa"/>
          </w:tblCellMar>
        </w:tblPrEx>
        <w:trPr>
          <w:trHeight w:val="113" w:hRule="atLeast"/>
        </w:trPr>
        <w:tc>
          <w:tcPr>
            <w:tcW w:w="328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1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95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5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189" w:type="dxa"/>
            <w:gridSpan w:val="3"/>
            <w:tcBorders>
              <w:top w:val="single" w:color="auto" w:sz="4" w:space="0"/>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b/>
                <w:color w:val="000000"/>
                <w:kern w:val="0"/>
                <w:sz w:val="20"/>
                <w:szCs w:val="20"/>
                <w:lang w:bidi="ar"/>
              </w:rPr>
              <w:t xml:space="preserve"> 决算数为预算调整数% </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一、税收收入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725,390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532,615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572,018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107.4%</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增值税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300,000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199,515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240,383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120.5%</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bookmarkStart w:id="1" w:name="_Hlk38467525"/>
            <w:r>
              <w:rPr>
                <w:rFonts w:hint="eastAsia" w:ascii="仿宋_GB2312" w:hAnsi="宋体" w:eastAsia="仿宋_GB2312" w:cs="仿宋_GB2312"/>
                <w:color w:val="000000"/>
                <w:kern w:val="0"/>
                <w:sz w:val="20"/>
                <w:szCs w:val="20"/>
                <w:lang w:bidi="ar"/>
              </w:rPr>
              <w:t xml:space="preserve">  企业所得税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100,000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106,153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98,892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93.2%</w:t>
            </w:r>
          </w:p>
        </w:tc>
      </w:tr>
      <w:bookmarkEnd w:id="1"/>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个人所得税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20,000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29,234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21,699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74.2%</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资源税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4,000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0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0 </w:t>
            </w:r>
          </w:p>
        </w:tc>
        <w:tc>
          <w:tcPr>
            <w:tcW w:w="1189" w:type="dxa"/>
            <w:gridSpan w:val="3"/>
            <w:tcBorders>
              <w:top w:val="nil"/>
              <w:left w:val="nil"/>
              <w:bottom w:val="single" w:color="auto" w:sz="4" w:space="0"/>
              <w:right w:val="nil"/>
            </w:tcBorders>
            <w:shd w:val="clear" w:color="auto" w:fill="auto"/>
            <w:vAlign w:val="center"/>
          </w:tcPr>
          <w:p>
            <w:pPr>
              <w:jc w:val="right"/>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城市维护建设税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52,500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41,681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43,046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103.3%</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房产税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81,000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64,475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65,724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101.9%</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印花税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21,000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16,834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14,998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89.1%</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城镇土地使用税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6,390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5,058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4,842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95.7%</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  土地增值税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99,000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52,685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67,500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128.1%</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bookmarkStart w:id="2" w:name="_Hlk38468330"/>
            <w:r>
              <w:rPr>
                <w:rFonts w:hint="eastAsia" w:ascii="仿宋_GB2312" w:hAnsi="宋体" w:eastAsia="仿宋_GB2312" w:cs="仿宋_GB2312"/>
                <w:color w:val="000000"/>
                <w:kern w:val="0"/>
                <w:sz w:val="20"/>
                <w:szCs w:val="20"/>
                <w:lang w:bidi="ar"/>
              </w:rPr>
              <w:t xml:space="preserve">  车船税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17,000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0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0 </w:t>
            </w:r>
          </w:p>
        </w:tc>
        <w:tc>
          <w:tcPr>
            <w:tcW w:w="1189" w:type="dxa"/>
            <w:gridSpan w:val="3"/>
            <w:tcBorders>
              <w:top w:val="nil"/>
              <w:left w:val="nil"/>
              <w:bottom w:val="single" w:color="auto" w:sz="4" w:space="0"/>
              <w:right w:val="nil"/>
            </w:tcBorders>
            <w:shd w:val="clear" w:color="auto" w:fill="auto"/>
            <w:vAlign w:val="center"/>
          </w:tcPr>
          <w:p>
            <w:pPr>
              <w:jc w:val="right"/>
              <w:rPr>
                <w:rFonts w:ascii="仿宋_GB2312" w:hAnsi="宋体" w:eastAsia="仿宋_GB2312" w:cs="宋体"/>
                <w:color w:val="000000"/>
                <w:kern w:val="0"/>
                <w:sz w:val="20"/>
                <w:szCs w:val="20"/>
              </w:rPr>
            </w:pPr>
          </w:p>
        </w:tc>
      </w:tr>
      <w:bookmarkEnd w:id="2"/>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耕地占用税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7,000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1,334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1,217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91.2%</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环境保护税</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17,500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15,646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14,996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95.8%</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其他税收收入</w:t>
            </w:r>
          </w:p>
        </w:tc>
        <w:tc>
          <w:tcPr>
            <w:tcW w:w="1104"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952" w:type="dxa"/>
            <w:gridSpan w:val="3"/>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kern w:val="0"/>
                <w:sz w:val="20"/>
                <w:szCs w:val="20"/>
              </w:rPr>
            </w:pP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-1,279 </w:t>
            </w:r>
          </w:p>
        </w:tc>
        <w:tc>
          <w:tcPr>
            <w:tcW w:w="1189" w:type="dxa"/>
            <w:gridSpan w:val="3"/>
            <w:tcBorders>
              <w:top w:val="nil"/>
              <w:left w:val="nil"/>
              <w:bottom w:val="single" w:color="auto" w:sz="4" w:space="0"/>
              <w:right w:val="nil"/>
            </w:tcBorders>
            <w:shd w:val="clear" w:color="auto" w:fill="auto"/>
            <w:vAlign w:val="center"/>
          </w:tcPr>
          <w:p>
            <w:pPr>
              <w:jc w:val="right"/>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二、非税收入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184,610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235,385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215,253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91.4%</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教育费附加收入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23,000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17,855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18,705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104.8%</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残疾人就业保障金收入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20,400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9,168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9,470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103.3%</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教育资金</w:t>
            </w:r>
          </w:p>
        </w:tc>
        <w:tc>
          <w:tcPr>
            <w:tcW w:w="1104"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42,429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25,734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60.7%</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森林植被恢复费</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18,000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33,131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51,426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155.2%</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行政性收费收入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12,000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10,000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11,055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110.6%</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罚没收入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8,000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9,000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12,255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136.2%</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国有资源（资产）有偿使用收入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97,410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82,835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57,901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69.9%</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捐赠收入</w:t>
            </w:r>
          </w:p>
        </w:tc>
        <w:tc>
          <w:tcPr>
            <w:tcW w:w="1104"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952" w:type="dxa"/>
            <w:gridSpan w:val="3"/>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kern w:val="0"/>
                <w:sz w:val="20"/>
                <w:szCs w:val="20"/>
              </w:rPr>
            </w:pP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17 </w:t>
            </w:r>
          </w:p>
        </w:tc>
        <w:tc>
          <w:tcPr>
            <w:tcW w:w="1189" w:type="dxa"/>
            <w:gridSpan w:val="3"/>
            <w:tcBorders>
              <w:top w:val="nil"/>
              <w:left w:val="nil"/>
              <w:bottom w:val="single" w:color="auto" w:sz="4" w:space="0"/>
              <w:right w:val="nil"/>
            </w:tcBorders>
            <w:shd w:val="clear" w:color="auto" w:fill="auto"/>
            <w:vAlign w:val="center"/>
          </w:tcPr>
          <w:p>
            <w:pPr>
              <w:jc w:val="right"/>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政府住房基金收入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5,000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1,668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33.4%</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 xml:space="preserve">  其他收入</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color w:val="000000"/>
                <w:kern w:val="0"/>
                <w:sz w:val="20"/>
                <w:szCs w:val="20"/>
                <w:lang w:bidi="ar"/>
              </w:rPr>
              <w:t xml:space="preserve">800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color w:val="000000"/>
                <w:kern w:val="0"/>
                <w:sz w:val="20"/>
                <w:szCs w:val="20"/>
                <w:lang w:bidi="ar"/>
              </w:rPr>
              <w:t xml:space="preserve">25,967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color w:val="000000"/>
                <w:kern w:val="0"/>
                <w:sz w:val="20"/>
                <w:szCs w:val="20"/>
                <w:lang w:bidi="ar"/>
              </w:rPr>
              <w:t xml:space="preserve">27,022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color w:val="000000"/>
                <w:kern w:val="0"/>
                <w:sz w:val="20"/>
                <w:szCs w:val="20"/>
                <w:lang w:bidi="ar"/>
              </w:rPr>
              <w:t>104.1%</w:t>
            </w:r>
          </w:p>
        </w:tc>
      </w:tr>
      <w:tr>
        <w:tblPrEx>
          <w:tblLayout w:type="fixed"/>
          <w:tblCellMar>
            <w:top w:w="0" w:type="dxa"/>
            <w:left w:w="108" w:type="dxa"/>
            <w:bottom w:w="0" w:type="dxa"/>
            <w:right w:w="108" w:type="dxa"/>
          </w:tblCellMar>
        </w:tblPrEx>
        <w:trPr>
          <w:trHeight w:val="397" w:hRule="atLeast"/>
        </w:trPr>
        <w:tc>
          <w:tcPr>
            <w:tcW w:w="328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收入总计</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b/>
                <w:color w:val="000000"/>
                <w:kern w:val="0"/>
                <w:sz w:val="20"/>
                <w:szCs w:val="20"/>
                <w:lang w:bidi="ar"/>
              </w:rPr>
              <w:t xml:space="preserve">910,000 </w:t>
            </w:r>
          </w:p>
        </w:tc>
        <w:tc>
          <w:tcPr>
            <w:tcW w:w="1952"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b/>
                <w:color w:val="000000"/>
                <w:kern w:val="0"/>
                <w:sz w:val="20"/>
                <w:szCs w:val="20"/>
                <w:lang w:bidi="ar"/>
              </w:rPr>
              <w:t xml:space="preserve">768,000 </w:t>
            </w:r>
          </w:p>
        </w:tc>
        <w:tc>
          <w:tcPr>
            <w:tcW w:w="1529"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b/>
                <w:color w:val="000000"/>
                <w:kern w:val="0"/>
                <w:sz w:val="20"/>
                <w:szCs w:val="20"/>
                <w:lang w:bidi="ar"/>
              </w:rPr>
              <w:t xml:space="preserve">787,271 </w:t>
            </w:r>
          </w:p>
        </w:tc>
        <w:tc>
          <w:tcPr>
            <w:tcW w:w="1189" w:type="dxa"/>
            <w:gridSpan w:val="3"/>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b/>
                <w:bCs/>
                <w:color w:val="000000"/>
                <w:kern w:val="0"/>
                <w:sz w:val="20"/>
                <w:szCs w:val="20"/>
              </w:rPr>
            </w:pPr>
            <w:r>
              <w:rPr>
                <w:rFonts w:hint="eastAsia" w:ascii="仿宋_GB2312" w:hAnsi="宋体" w:eastAsia="仿宋_GB2312" w:cs="仿宋_GB2312"/>
                <w:b/>
                <w:color w:val="000000"/>
                <w:kern w:val="0"/>
                <w:sz w:val="20"/>
                <w:szCs w:val="20"/>
                <w:lang w:bidi="ar"/>
              </w:rPr>
              <w:t>102.5%</w:t>
            </w:r>
          </w:p>
        </w:tc>
      </w:tr>
    </w:tbl>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说明一 关于2020年一般公共预算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收入决算情况的说明</w:t>
      </w:r>
    </w:p>
    <w:p>
      <w:pPr>
        <w:autoSpaceDE w:val="0"/>
        <w:autoSpaceDN w:val="0"/>
        <w:adjustRightInd w:val="0"/>
        <w:spacing w:line="560" w:lineRule="exact"/>
        <w:jc w:val="center"/>
        <w:rPr>
          <w:rFonts w:ascii="方正小标宋简体" w:eastAsia="方正小标宋简体" w:cs="FZXBSJW--GB1-0"/>
          <w:kern w:val="0"/>
          <w:sz w:val="45"/>
          <w:szCs w:val="45"/>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一、2020年一般公共预算收入总体情况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2020</w:t>
      </w:r>
      <w:r>
        <w:rPr>
          <w:rFonts w:hint="eastAsia" w:ascii="仿宋_GB2312" w:eastAsia="仿宋_GB2312" w:cs="FZFSK--GBK1-0"/>
          <w:kern w:val="0"/>
          <w:sz w:val="32"/>
          <w:szCs w:val="32"/>
        </w:rPr>
        <w:t>年区级一般公共预算收入决算数为</w:t>
      </w:r>
      <w:r>
        <w:rPr>
          <w:rFonts w:hint="eastAsia" w:ascii="仿宋_GB2312" w:hAnsi="Times-Roman" w:eastAsia="仿宋_GB2312" w:cs="Times-Roman"/>
          <w:kern w:val="0"/>
          <w:sz w:val="32"/>
          <w:szCs w:val="32"/>
        </w:rPr>
        <w:t>787</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271</w:t>
      </w:r>
      <w:r>
        <w:rPr>
          <w:rFonts w:hint="eastAsia" w:ascii="仿宋_GB2312" w:eastAsia="仿宋_GB2312" w:cs="FZFSK--GBK1-0"/>
          <w:kern w:val="0"/>
          <w:sz w:val="32"/>
          <w:szCs w:val="32"/>
        </w:rPr>
        <w:t>万元，</w:t>
      </w:r>
      <w:r>
        <w:rPr>
          <w:rFonts w:hint="eastAsia" w:ascii="仿宋_GB2312" w:hAnsi="仿宋_GB2312" w:eastAsia="仿宋_GB2312"/>
          <w:sz w:val="32"/>
          <w:szCs w:val="32"/>
        </w:rPr>
        <w:t>完成区六届人大常委会三十三次会议批准调整预算的1</w:t>
      </w:r>
      <w:r>
        <w:rPr>
          <w:rFonts w:ascii="仿宋_GB2312" w:hAnsi="仿宋_GB2312" w:eastAsia="仿宋_GB2312"/>
          <w:sz w:val="32"/>
          <w:szCs w:val="32"/>
        </w:rPr>
        <w:t>0</w:t>
      </w: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rPr>
        <w:t>5%。</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二、2020年一般公共预算收入具体情况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2020年一般公共预算主要收入项目决算情况如下：</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增值税决算数为240,383万元，预算调整数为199,515万元，完成预算调整数的</w:t>
      </w:r>
      <w:r>
        <w:rPr>
          <w:rFonts w:hint="eastAsia" w:ascii="仿宋_GB2312" w:hAnsi="Times-Roman" w:eastAsia="仿宋_GB2312" w:cs="Times-Roman"/>
          <w:kern w:val="0"/>
          <w:sz w:val="32"/>
          <w:szCs w:val="32"/>
        </w:rPr>
        <w:t>120</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5</w:t>
      </w:r>
      <w:r>
        <w:rPr>
          <w:rFonts w:ascii="仿宋_GB2312" w:hAnsi="Times-Roman" w:eastAsia="仿宋_GB2312" w:cs="Times-Roman"/>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w:t>
      </w:r>
      <w:r>
        <w:rPr>
          <w:rFonts w:hint="eastAsia" w:ascii="仿宋_GB2312" w:eastAsia="仿宋_GB2312" w:cs="FZFSK--GBK1-0"/>
          <w:kern w:val="0"/>
          <w:sz w:val="32"/>
          <w:szCs w:val="32"/>
        </w:rPr>
        <w:t>企业所得税决算数为98,892万元,预算调整数为106,153万元，完成预算调整数的93</w:t>
      </w:r>
      <w:r>
        <w:rPr>
          <w:rFonts w:ascii="仿宋_GB2312" w:eastAsia="仿宋_GB2312" w:cs="FZFSK--GBK1-0"/>
          <w:kern w:val="0"/>
          <w:sz w:val="32"/>
          <w:szCs w:val="32"/>
        </w:rPr>
        <w:t>.</w:t>
      </w:r>
      <w:r>
        <w:rPr>
          <w:rFonts w:hint="eastAsia" w:ascii="仿宋_GB2312" w:eastAsia="仿宋_GB2312" w:cs="FZFSK--GBK1-0"/>
          <w:kern w:val="0"/>
          <w:sz w:val="32"/>
          <w:szCs w:val="32"/>
        </w:rPr>
        <w:t>2</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3.个人所得税决算数为21,699万元,预算调整数为29,234万元，完成预算调整数的74.2</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4.</w:t>
      </w:r>
      <w:r>
        <w:rPr>
          <w:rFonts w:hint="eastAsia" w:ascii="仿宋_GB2312" w:eastAsia="仿宋_GB2312" w:cs="FZFSK--GBK1-0"/>
          <w:kern w:val="0"/>
          <w:sz w:val="32"/>
          <w:szCs w:val="32"/>
        </w:rPr>
        <w:t>城市维护建设税决算数为43,046万元，预算调整数为41,681万元，完成预算调整数的103.3</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5.</w:t>
      </w:r>
      <w:r>
        <w:rPr>
          <w:rFonts w:hint="eastAsia" w:ascii="仿宋_GB2312" w:eastAsia="仿宋_GB2312" w:cs="FZFSK--GBK1-0"/>
          <w:kern w:val="0"/>
          <w:sz w:val="32"/>
          <w:szCs w:val="32"/>
        </w:rPr>
        <w:t>房产税决算数为65,724万元，预算调整数为64,475万元，完成预算调整数的</w:t>
      </w:r>
      <w:r>
        <w:rPr>
          <w:rFonts w:ascii="仿宋_GB2312" w:eastAsia="仿宋_GB2312" w:cs="FZFSK--GBK1-0"/>
          <w:kern w:val="0"/>
          <w:sz w:val="32"/>
          <w:szCs w:val="32"/>
        </w:rPr>
        <w:t>10</w:t>
      </w:r>
      <w:r>
        <w:rPr>
          <w:rFonts w:hint="eastAsia" w:ascii="仿宋_GB2312" w:eastAsia="仿宋_GB2312" w:cs="FZFSK--GBK1-0"/>
          <w:kern w:val="0"/>
          <w:sz w:val="32"/>
          <w:szCs w:val="32"/>
        </w:rPr>
        <w:t>1</w:t>
      </w:r>
      <w:r>
        <w:rPr>
          <w:rFonts w:ascii="仿宋_GB2312" w:eastAsia="仿宋_GB2312" w:cs="FZFSK--GBK1-0"/>
          <w:kern w:val="0"/>
          <w:sz w:val="32"/>
          <w:szCs w:val="32"/>
        </w:rPr>
        <w:t>.</w:t>
      </w:r>
      <w:r>
        <w:rPr>
          <w:rFonts w:hint="eastAsia" w:ascii="仿宋_GB2312" w:eastAsia="仿宋_GB2312" w:cs="FZFSK--GBK1-0"/>
          <w:kern w:val="0"/>
          <w:sz w:val="32"/>
          <w:szCs w:val="32"/>
        </w:rPr>
        <w:t>9</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6.</w:t>
      </w:r>
      <w:r>
        <w:rPr>
          <w:rFonts w:hint="eastAsia" w:ascii="仿宋_GB2312" w:eastAsia="仿宋_GB2312" w:cs="FZFSK--GBK1-0"/>
          <w:kern w:val="0"/>
          <w:sz w:val="32"/>
          <w:szCs w:val="32"/>
        </w:rPr>
        <w:t>印花税决算数为14,998万元，预算调整数为16,834万元，完成预算调整数的89.1</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7.</w:t>
      </w:r>
      <w:r>
        <w:rPr>
          <w:rFonts w:hint="eastAsia" w:ascii="仿宋_GB2312" w:eastAsia="仿宋_GB2312" w:cs="FZFSK--GBK1-0"/>
          <w:kern w:val="0"/>
          <w:sz w:val="32"/>
          <w:szCs w:val="32"/>
        </w:rPr>
        <w:t>城镇土地使用税决算数为4,842万元，预算调整数为5,058万元，完成预算调整数的95.7</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8.</w:t>
      </w:r>
      <w:r>
        <w:rPr>
          <w:rFonts w:hint="eastAsia" w:ascii="仿宋_GB2312" w:eastAsia="仿宋_GB2312" w:cs="FZFSK--GBK1-0"/>
          <w:kern w:val="0"/>
          <w:sz w:val="32"/>
          <w:szCs w:val="32"/>
        </w:rPr>
        <w:t>土地增值税决算数为67,500万元，预算调整数为52,685万元，完成预算调整数的128.1</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9.</w:t>
      </w:r>
      <w:r>
        <w:rPr>
          <w:rFonts w:hint="eastAsia" w:ascii="仿宋_GB2312" w:hAnsi="Times-Roman" w:eastAsia="仿宋_GB2312" w:cs="FZFSK--GBK1-0"/>
          <w:kern w:val="0"/>
          <w:sz w:val="32"/>
          <w:szCs w:val="32"/>
        </w:rPr>
        <w:t>耕地占用税</w:t>
      </w:r>
      <w:r>
        <w:rPr>
          <w:rFonts w:hint="eastAsia" w:ascii="仿宋_GB2312" w:eastAsia="仿宋_GB2312" w:cs="FZFSK--GBK1-0"/>
          <w:kern w:val="0"/>
          <w:sz w:val="32"/>
          <w:szCs w:val="32"/>
        </w:rPr>
        <w:t>决算数为1,217万元，预算调整数为1,334万元，完成预算调整数的91.2</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10.</w:t>
      </w:r>
      <w:r>
        <w:rPr>
          <w:rFonts w:hint="eastAsia" w:ascii="仿宋_GB2312" w:hAnsi="Times-Roman" w:eastAsia="仿宋_GB2312" w:cs="FZFSK--GBK1-0"/>
          <w:kern w:val="0"/>
          <w:sz w:val="32"/>
          <w:szCs w:val="32"/>
        </w:rPr>
        <w:t>环境保护税</w:t>
      </w:r>
      <w:r>
        <w:rPr>
          <w:rFonts w:hint="eastAsia" w:ascii="仿宋_GB2312" w:eastAsia="仿宋_GB2312" w:cs="FZFSK--GBK1-0"/>
          <w:kern w:val="0"/>
          <w:sz w:val="32"/>
          <w:szCs w:val="32"/>
        </w:rPr>
        <w:t>决算数为14,996万元，预算调整数为15,646万元，完成预算调整数的95.8</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11.</w:t>
      </w:r>
      <w:r>
        <w:rPr>
          <w:rFonts w:hint="eastAsia" w:ascii="仿宋_GB2312" w:hAnsi="Times-Roman" w:eastAsia="仿宋_GB2312" w:cs="FZFSK--GBK1-0"/>
          <w:kern w:val="0"/>
          <w:sz w:val="32"/>
          <w:szCs w:val="32"/>
        </w:rPr>
        <w:t>教育费附加收入</w:t>
      </w:r>
      <w:r>
        <w:rPr>
          <w:rFonts w:hint="eastAsia" w:ascii="仿宋_GB2312" w:eastAsia="仿宋_GB2312" w:cs="FZFSK--GBK1-0"/>
          <w:kern w:val="0"/>
          <w:sz w:val="32"/>
          <w:szCs w:val="32"/>
        </w:rPr>
        <w:t>决算数为18,705万元，预算调整数为17,855万元，完成预算调整数的</w:t>
      </w:r>
      <w:r>
        <w:rPr>
          <w:rFonts w:ascii="仿宋_GB2312" w:eastAsia="仿宋_GB2312" w:cs="FZFSK--GBK1-0"/>
          <w:kern w:val="0"/>
          <w:sz w:val="32"/>
          <w:szCs w:val="32"/>
        </w:rPr>
        <w:t>104.</w:t>
      </w:r>
      <w:r>
        <w:rPr>
          <w:rFonts w:hint="eastAsia" w:ascii="仿宋_GB2312" w:eastAsia="仿宋_GB2312" w:cs="FZFSK--GBK1-0"/>
          <w:kern w:val="0"/>
          <w:sz w:val="32"/>
          <w:szCs w:val="32"/>
        </w:rPr>
        <w:t>8</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12.</w:t>
      </w:r>
      <w:r>
        <w:rPr>
          <w:rFonts w:hint="eastAsia" w:ascii="仿宋_GB2312" w:hAnsi="Times-Roman" w:eastAsia="仿宋_GB2312" w:cs="FZFSK--GBK1-0"/>
          <w:kern w:val="0"/>
          <w:sz w:val="32"/>
          <w:szCs w:val="32"/>
        </w:rPr>
        <w:t>残疾人就业保障金收入</w:t>
      </w:r>
      <w:r>
        <w:rPr>
          <w:rFonts w:hint="eastAsia" w:ascii="仿宋_GB2312" w:eastAsia="仿宋_GB2312" w:cs="FZFSK--GBK1-0"/>
          <w:kern w:val="0"/>
          <w:sz w:val="32"/>
          <w:szCs w:val="32"/>
        </w:rPr>
        <w:t>决算数为9,470万元，预算调整数为9,168万元，完成预算调整数的1</w:t>
      </w:r>
      <w:r>
        <w:rPr>
          <w:rFonts w:ascii="仿宋_GB2312" w:eastAsia="仿宋_GB2312" w:cs="FZFSK--GBK1-0"/>
          <w:kern w:val="0"/>
          <w:sz w:val="32"/>
          <w:szCs w:val="32"/>
        </w:rPr>
        <w:t>0</w:t>
      </w:r>
      <w:r>
        <w:rPr>
          <w:rFonts w:hint="eastAsia" w:ascii="仿宋_GB2312" w:eastAsia="仿宋_GB2312" w:cs="FZFSK--GBK1-0"/>
          <w:kern w:val="0"/>
          <w:sz w:val="32"/>
          <w:szCs w:val="32"/>
        </w:rPr>
        <w:t>3.3</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13.</w:t>
      </w:r>
      <w:r>
        <w:rPr>
          <w:rFonts w:hint="eastAsia" w:ascii="仿宋_GB2312" w:hAnsi="Times-Roman" w:eastAsia="仿宋_GB2312" w:cs="FZFSK--GBK1-0"/>
          <w:kern w:val="0"/>
          <w:sz w:val="32"/>
          <w:szCs w:val="32"/>
        </w:rPr>
        <w:t>教育资金收入</w:t>
      </w:r>
      <w:r>
        <w:rPr>
          <w:rFonts w:hint="eastAsia" w:ascii="仿宋_GB2312" w:eastAsia="仿宋_GB2312" w:cs="FZFSK--GBK1-0"/>
          <w:kern w:val="0"/>
          <w:sz w:val="32"/>
          <w:szCs w:val="32"/>
        </w:rPr>
        <w:t>决算数为25,734万元，预算调整数为42,429万元，完成预算调整数的60.7</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14.森林植被恢复费收入决算数为51,426万元，预算调整数为33,131万元，完成预算调整数的155.2</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FZFSK--GBK1-0"/>
          <w:kern w:val="0"/>
          <w:sz w:val="32"/>
          <w:szCs w:val="32"/>
        </w:rPr>
        <w:t>15.行政性收费收入</w:t>
      </w:r>
      <w:r>
        <w:rPr>
          <w:rFonts w:hint="eastAsia" w:ascii="仿宋_GB2312" w:eastAsia="仿宋_GB2312" w:cs="FZFSK--GBK1-0"/>
          <w:kern w:val="0"/>
          <w:sz w:val="32"/>
          <w:szCs w:val="32"/>
        </w:rPr>
        <w:t>决算数为11,055万元，预算调整数为10,000万元，完成预算调整数的110</w:t>
      </w:r>
      <w:r>
        <w:rPr>
          <w:rFonts w:ascii="仿宋_GB2312" w:eastAsia="仿宋_GB2312" w:cs="FZFSK--GBK1-0"/>
          <w:kern w:val="0"/>
          <w:sz w:val="32"/>
          <w:szCs w:val="32"/>
        </w:rPr>
        <w:t>.6</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FZFSK--GBK1-0"/>
          <w:kern w:val="0"/>
          <w:sz w:val="32"/>
          <w:szCs w:val="32"/>
        </w:rPr>
        <w:t>16.罚没收入</w:t>
      </w:r>
      <w:r>
        <w:rPr>
          <w:rFonts w:hint="eastAsia" w:ascii="仿宋_GB2312" w:eastAsia="仿宋_GB2312" w:cs="FZFSK--GBK1-0"/>
          <w:kern w:val="0"/>
          <w:sz w:val="32"/>
          <w:szCs w:val="32"/>
        </w:rPr>
        <w:t>决算数为12,255万元，预算调整数为9</w:t>
      </w:r>
      <w:r>
        <w:rPr>
          <w:rFonts w:ascii="仿宋_GB2312" w:eastAsia="仿宋_GB2312" w:cs="FZFSK--GBK1-0"/>
          <w:kern w:val="0"/>
          <w:sz w:val="32"/>
          <w:szCs w:val="32"/>
        </w:rPr>
        <w:t>,000</w:t>
      </w:r>
      <w:r>
        <w:rPr>
          <w:rFonts w:hint="eastAsia" w:ascii="仿宋_GB2312" w:eastAsia="仿宋_GB2312" w:cs="FZFSK--GBK1-0"/>
          <w:kern w:val="0"/>
          <w:sz w:val="32"/>
          <w:szCs w:val="32"/>
        </w:rPr>
        <w:t>万元，完成预算调整数的</w:t>
      </w:r>
      <w:r>
        <w:rPr>
          <w:rFonts w:ascii="仿宋_GB2312" w:eastAsia="仿宋_GB2312" w:cs="FZFSK--GBK1-0"/>
          <w:kern w:val="0"/>
          <w:sz w:val="32"/>
          <w:szCs w:val="32"/>
        </w:rPr>
        <w:t>1</w:t>
      </w:r>
      <w:r>
        <w:rPr>
          <w:rFonts w:hint="eastAsia" w:ascii="仿宋_GB2312" w:eastAsia="仿宋_GB2312" w:cs="FZFSK--GBK1-0"/>
          <w:kern w:val="0"/>
          <w:sz w:val="32"/>
          <w:szCs w:val="32"/>
        </w:rPr>
        <w:t>36.2</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17.</w:t>
      </w:r>
      <w:r>
        <w:rPr>
          <w:rFonts w:hint="eastAsia" w:ascii="仿宋_GB2312" w:hAnsi="Times-Roman" w:eastAsia="仿宋_GB2312" w:cs="FZFSK--GBK1-0"/>
          <w:kern w:val="0"/>
          <w:sz w:val="32"/>
          <w:szCs w:val="32"/>
        </w:rPr>
        <w:t>国有资源（资产）有偿使用收入</w:t>
      </w:r>
      <w:r>
        <w:rPr>
          <w:rFonts w:hint="eastAsia" w:ascii="仿宋_GB2312" w:eastAsia="仿宋_GB2312" w:cs="FZFSK--GBK1-0"/>
          <w:kern w:val="0"/>
          <w:sz w:val="32"/>
          <w:szCs w:val="32"/>
        </w:rPr>
        <w:t>决算数为57,901万元，预算调整数为82,835万元，完成预算调整数的69.9</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18.</w:t>
      </w:r>
      <w:r>
        <w:rPr>
          <w:rFonts w:hint="eastAsia" w:ascii="仿宋_GB2312" w:hAnsi="Times-Roman" w:eastAsia="仿宋_GB2312" w:cs="FZFSK--GBK1-0"/>
          <w:kern w:val="0"/>
          <w:sz w:val="32"/>
          <w:szCs w:val="32"/>
        </w:rPr>
        <w:t>政府住房基金收入</w:t>
      </w:r>
      <w:r>
        <w:rPr>
          <w:rFonts w:hint="eastAsia" w:ascii="仿宋_GB2312" w:eastAsia="仿宋_GB2312" w:cs="FZFSK--GBK1-0"/>
          <w:kern w:val="0"/>
          <w:sz w:val="32"/>
          <w:szCs w:val="32"/>
        </w:rPr>
        <w:t>决算数为</w:t>
      </w:r>
      <w:r>
        <w:rPr>
          <w:rFonts w:ascii="仿宋_GB2312" w:eastAsia="仿宋_GB2312" w:cs="FZFSK--GBK1-0"/>
          <w:kern w:val="0"/>
          <w:sz w:val="32"/>
          <w:szCs w:val="32"/>
        </w:rPr>
        <w:t xml:space="preserve"> 1,</w:t>
      </w:r>
      <w:r>
        <w:rPr>
          <w:rFonts w:hint="eastAsia" w:ascii="仿宋_GB2312" w:eastAsia="仿宋_GB2312" w:cs="FZFSK--GBK1-0"/>
          <w:kern w:val="0"/>
          <w:sz w:val="32"/>
          <w:szCs w:val="32"/>
        </w:rPr>
        <w:t>668万元，预算调整数为5</w:t>
      </w:r>
      <w:r>
        <w:rPr>
          <w:rFonts w:ascii="仿宋_GB2312" w:eastAsia="仿宋_GB2312" w:cs="FZFSK--GBK1-0"/>
          <w:kern w:val="0"/>
          <w:sz w:val="32"/>
          <w:szCs w:val="32"/>
        </w:rPr>
        <w:t>,</w:t>
      </w:r>
      <w:r>
        <w:rPr>
          <w:rFonts w:hint="eastAsia" w:ascii="仿宋_GB2312" w:eastAsia="仿宋_GB2312" w:cs="FZFSK--GBK1-0"/>
          <w:kern w:val="0"/>
          <w:sz w:val="32"/>
          <w:szCs w:val="32"/>
        </w:rPr>
        <w:t>000万元</w:t>
      </w:r>
      <w:r>
        <w:rPr>
          <w:rFonts w:hint="eastAsia" w:ascii="仿宋_GB2312" w:eastAsia="仿宋_GB2312" w:cs="FZFSK--GBK1-0"/>
          <w:kern w:val="0"/>
          <w:sz w:val="32"/>
          <w:szCs w:val="32"/>
        </w:rPr>
        <w:tab/>
      </w:r>
      <w:r>
        <w:rPr>
          <w:rFonts w:hint="eastAsia" w:ascii="仿宋_GB2312" w:eastAsia="仿宋_GB2312" w:cs="FZFSK--GBK1-0"/>
          <w:kern w:val="0"/>
          <w:sz w:val="32"/>
          <w:szCs w:val="32"/>
        </w:rPr>
        <w:t>，完成预算调整数的33.4</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19</w:t>
      </w:r>
      <w:r>
        <w:rPr>
          <w:rFonts w:ascii="仿宋_GB2312" w:eastAsia="仿宋_GB2312" w:cs="FZFSK--GBK1-0"/>
          <w:kern w:val="0"/>
          <w:sz w:val="32"/>
          <w:szCs w:val="32"/>
        </w:rPr>
        <w:t>.</w:t>
      </w:r>
      <w:r>
        <w:rPr>
          <w:rFonts w:hint="eastAsia" w:ascii="仿宋_GB2312" w:hAnsi="Times-Roman" w:eastAsia="仿宋_GB2312" w:cs="FZFSK--GBK1-0"/>
          <w:kern w:val="0"/>
          <w:sz w:val="32"/>
          <w:szCs w:val="32"/>
        </w:rPr>
        <w:t xml:space="preserve"> 其他收入</w:t>
      </w:r>
      <w:r>
        <w:rPr>
          <w:rFonts w:hint="eastAsia" w:ascii="仿宋_GB2312" w:eastAsia="仿宋_GB2312" w:cs="FZFSK--GBK1-0"/>
          <w:kern w:val="0"/>
          <w:sz w:val="32"/>
          <w:szCs w:val="32"/>
        </w:rPr>
        <w:t>决算数为27,022万元，预算调整数为25,967万元，完成预算调整数的104.1</w:t>
      </w:r>
      <w:r>
        <w:rPr>
          <w:rFonts w:ascii="仿宋_GB2312" w:eastAsia="仿宋_GB2312" w:cs="FZFSK--GBK1-0"/>
          <w:kern w:val="0"/>
          <w:sz w:val="32"/>
          <w:szCs w:val="32"/>
        </w:rPr>
        <w:t>%</w:t>
      </w:r>
      <w:r>
        <w:rPr>
          <w:rFonts w:hint="eastAsia" w:ascii="仿宋_GB2312" w:eastAsia="仿宋_GB2312" w:cs="FZFSK--GBK1-0"/>
          <w:kern w:val="0"/>
          <w:sz w:val="32"/>
          <w:szCs w:val="32"/>
        </w:rPr>
        <w:t>。</w:t>
      </w: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tbl>
      <w:tblPr>
        <w:tblStyle w:val="7"/>
        <w:tblW w:w="9061" w:type="dxa"/>
        <w:tblInd w:w="0" w:type="dxa"/>
        <w:tblLayout w:type="fixed"/>
        <w:tblCellMar>
          <w:top w:w="0" w:type="dxa"/>
          <w:left w:w="108" w:type="dxa"/>
          <w:bottom w:w="0" w:type="dxa"/>
          <w:right w:w="108" w:type="dxa"/>
        </w:tblCellMar>
      </w:tblPr>
      <w:tblGrid>
        <w:gridCol w:w="3157"/>
        <w:gridCol w:w="1095"/>
        <w:gridCol w:w="437"/>
        <w:gridCol w:w="817"/>
        <w:gridCol w:w="419"/>
        <w:gridCol w:w="295"/>
        <w:gridCol w:w="844"/>
        <w:gridCol w:w="687"/>
        <w:gridCol w:w="770"/>
        <w:gridCol w:w="364"/>
        <w:gridCol w:w="176"/>
      </w:tblGrid>
      <w:tr>
        <w:tblPrEx>
          <w:tblLayout w:type="fixed"/>
          <w:tblCellMar>
            <w:top w:w="0" w:type="dxa"/>
            <w:left w:w="108" w:type="dxa"/>
            <w:bottom w:w="0" w:type="dxa"/>
            <w:right w:w="108" w:type="dxa"/>
          </w:tblCellMar>
        </w:tblPrEx>
        <w:trPr>
          <w:trHeight w:val="850" w:hRule="atLeast"/>
        </w:trPr>
        <w:tc>
          <w:tcPr>
            <w:tcW w:w="9061" w:type="dxa"/>
            <w:gridSpan w:val="11"/>
            <w:tcBorders>
              <w:top w:val="nil"/>
              <w:left w:val="nil"/>
              <w:bottom w:val="nil"/>
              <w:right w:val="nil"/>
            </w:tcBorders>
            <w:shd w:val="clear" w:color="auto" w:fill="auto"/>
            <w:vAlign w:val="center"/>
          </w:tcPr>
          <w:p>
            <w:pPr>
              <w:widowControl/>
              <w:jc w:val="center"/>
              <w:rPr>
                <w:rFonts w:ascii="方正小标宋_GBK" w:eastAsia="方正小标宋_GBK"/>
                <w:bCs/>
                <w:sz w:val="32"/>
              </w:rPr>
            </w:pPr>
            <w:bookmarkStart w:id="3" w:name="RANGE!A2:E27"/>
            <w:r>
              <w:rPr>
                <w:rFonts w:hint="eastAsia" w:ascii="方正小标宋_GBK" w:eastAsia="方正小标宋_GBK"/>
                <w:bCs/>
                <w:sz w:val="32"/>
              </w:rPr>
              <w:t>北京市通州区2020年区级一般公共预算支出决算情况表</w:t>
            </w:r>
            <w:bookmarkEnd w:id="3"/>
          </w:p>
        </w:tc>
      </w:tr>
      <w:tr>
        <w:tblPrEx>
          <w:tblLayout w:type="fixed"/>
          <w:tblCellMar>
            <w:top w:w="0" w:type="dxa"/>
            <w:left w:w="108" w:type="dxa"/>
            <w:bottom w:w="0" w:type="dxa"/>
            <w:right w:w="108" w:type="dxa"/>
          </w:tblCellMar>
        </w:tblPrEx>
        <w:trPr>
          <w:gridAfter w:val="2"/>
          <w:wAfter w:w="540" w:type="dxa"/>
          <w:trHeight w:val="57" w:hRule="atLeast"/>
        </w:trPr>
        <w:tc>
          <w:tcPr>
            <w:tcW w:w="4252"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xml:space="preserve">    表二</w:t>
            </w:r>
          </w:p>
        </w:tc>
        <w:tc>
          <w:tcPr>
            <w:tcW w:w="1254"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 w:val="24"/>
                <w:szCs w:val="24"/>
              </w:rPr>
            </w:pPr>
          </w:p>
        </w:tc>
        <w:tc>
          <w:tcPr>
            <w:tcW w:w="419"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b/>
                <w:bCs/>
                <w:kern w:val="0"/>
                <w:sz w:val="24"/>
                <w:szCs w:val="24"/>
              </w:rPr>
            </w:pPr>
          </w:p>
        </w:tc>
        <w:tc>
          <w:tcPr>
            <w:tcW w:w="1139" w:type="dxa"/>
            <w:gridSpan w:val="2"/>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b/>
                <w:bCs/>
                <w:kern w:val="0"/>
                <w:sz w:val="24"/>
                <w:szCs w:val="24"/>
              </w:rPr>
            </w:pPr>
          </w:p>
        </w:tc>
        <w:tc>
          <w:tcPr>
            <w:tcW w:w="1457"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单位：万元</w:t>
            </w:r>
          </w:p>
        </w:tc>
      </w:tr>
      <w:tr>
        <w:tblPrEx>
          <w:tblLayout w:type="fixed"/>
          <w:tblCellMar>
            <w:top w:w="0" w:type="dxa"/>
            <w:left w:w="108" w:type="dxa"/>
            <w:bottom w:w="0" w:type="dxa"/>
            <w:right w:w="108" w:type="dxa"/>
          </w:tblCellMar>
        </w:tblPrEx>
        <w:trPr>
          <w:gridAfter w:val="1"/>
          <w:wAfter w:w="176" w:type="dxa"/>
          <w:trHeight w:val="567" w:hRule="atLeast"/>
        </w:trPr>
        <w:tc>
          <w:tcPr>
            <w:tcW w:w="315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53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53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134" w:type="dxa"/>
            <w:gridSpan w:val="2"/>
            <w:tcBorders>
              <w:top w:val="single" w:color="auto" w:sz="4" w:space="0"/>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一、一般公共服务支出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206,883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277,601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276,073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99.4%</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二、国防支出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2,781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2,105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3,693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175.4%</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三、公共安全支出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201,000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215,565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189,932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88.1%</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四、教育支出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424,268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494,693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480,822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97.2%</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五、科学技术支出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15,111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8,740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9,412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107.7%</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六、文化旅游体育与传媒支出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33,775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47,870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44,934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93.9%</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七、社会保障和就业支出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323,668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353,919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365,664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103.3%</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八、卫生健康支出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221,971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283,269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298,203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105.3%</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九、节能环保支出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63,764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68,970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69,857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101.3%</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十、城乡社区支出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401,200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522,954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556,349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106.4%</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十一、农林水支出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403,031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563,031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576,841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102.5%</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十二、交通运输支出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34,942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24,622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20,318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82.5%</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十三、资源勘探信息等支出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76,759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76,520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40,479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52.9%</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十四、金融支出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205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3,500 </w:t>
            </w:r>
          </w:p>
        </w:tc>
        <w:tc>
          <w:tcPr>
            <w:tcW w:w="1531"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7,821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223.5%</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十五、援助其他地区支出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5,000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6,251 </w:t>
            </w:r>
          </w:p>
        </w:tc>
        <w:tc>
          <w:tcPr>
            <w:tcW w:w="1531"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6,184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98.9%</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十六、自然资源海洋气象等支出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 534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585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322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55.0%</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十七、住房保障支出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58,600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117,908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97,160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82.4%</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十八、粮油物资储备支出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499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4,948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1,311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26.5%</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十九、灾害防治及应急管理支出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19,600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20,141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18,419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91.5%</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二十、其他支出</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 14,021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14,020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5,095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36.3%</w:t>
            </w: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532"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531" w:type="dxa"/>
            <w:gridSpan w:val="3"/>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531" w:type="dxa"/>
            <w:gridSpan w:val="2"/>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kern w:val="0"/>
                <w:sz w:val="20"/>
                <w:szCs w:val="20"/>
              </w:rPr>
            </w:pPr>
          </w:p>
        </w:tc>
        <w:tc>
          <w:tcPr>
            <w:tcW w:w="1134"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gridAfter w:val="1"/>
          <w:wAfter w:w="176" w:type="dxa"/>
          <w:trHeight w:val="454" w:hRule="atLeast"/>
        </w:trPr>
        <w:tc>
          <w:tcPr>
            <w:tcW w:w="315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b/>
                <w:color w:val="000000"/>
                <w:kern w:val="0"/>
                <w:sz w:val="20"/>
                <w:szCs w:val="20"/>
                <w:lang w:bidi="ar"/>
              </w:rPr>
              <w:t>支出总计</w:t>
            </w:r>
          </w:p>
        </w:tc>
        <w:tc>
          <w:tcPr>
            <w:tcW w:w="1532"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b/>
                <w:color w:val="000000"/>
                <w:kern w:val="0"/>
                <w:sz w:val="20"/>
                <w:szCs w:val="20"/>
                <w:lang w:bidi="ar"/>
              </w:rPr>
              <w:t xml:space="preserve"> 2,507,612 </w:t>
            </w:r>
          </w:p>
        </w:tc>
        <w:tc>
          <w:tcPr>
            <w:tcW w:w="1531"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b/>
                <w:color w:val="000000"/>
                <w:kern w:val="0"/>
                <w:sz w:val="20"/>
                <w:szCs w:val="20"/>
                <w:lang w:bidi="ar"/>
              </w:rPr>
              <w:t xml:space="preserve">3,107,212 </w:t>
            </w:r>
          </w:p>
        </w:tc>
        <w:tc>
          <w:tcPr>
            <w:tcW w:w="1531"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b/>
                <w:color w:val="000000"/>
                <w:kern w:val="0"/>
                <w:sz w:val="20"/>
                <w:szCs w:val="20"/>
                <w:lang w:bidi="ar"/>
              </w:rPr>
              <w:t xml:space="preserve">3,068,889 </w:t>
            </w:r>
          </w:p>
        </w:tc>
        <w:tc>
          <w:tcPr>
            <w:tcW w:w="1134"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b/>
                <w:color w:val="000000"/>
                <w:kern w:val="0"/>
                <w:sz w:val="20"/>
                <w:szCs w:val="20"/>
                <w:lang w:bidi="ar"/>
              </w:rPr>
              <w:t>98.8%</w:t>
            </w:r>
          </w:p>
        </w:tc>
      </w:tr>
    </w:tbl>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说明二 关于2020年一般公共预算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支出决算情况的说明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20" w:firstLineChars="200"/>
        <w:rPr>
          <w:rFonts w:ascii="黑体" w:eastAsia="黑体" w:cs="FZHTK--GBK1-0"/>
          <w:kern w:val="0"/>
          <w:sz w:val="31"/>
          <w:szCs w:val="31"/>
        </w:rPr>
      </w:pPr>
      <w:r>
        <w:rPr>
          <w:rFonts w:hint="eastAsia" w:ascii="黑体" w:eastAsia="黑体" w:cs="FZHTK--GBK1-0"/>
          <w:kern w:val="0"/>
          <w:sz w:val="31"/>
          <w:szCs w:val="31"/>
        </w:rPr>
        <w:t>一、2020年一般公共预算支出总体情况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2020</w:t>
      </w:r>
      <w:r>
        <w:rPr>
          <w:rFonts w:hint="eastAsia" w:ascii="仿宋_GB2312" w:eastAsia="仿宋_GB2312" w:cs="FZFSK--GBK1-0"/>
          <w:kern w:val="0"/>
          <w:sz w:val="32"/>
          <w:szCs w:val="32"/>
        </w:rPr>
        <w:t>年区级一般公共预算支出决算数为3,068,889万元，完成区六届人大常委会第三十三次会议批准调整预算的98.8%。</w:t>
      </w:r>
    </w:p>
    <w:p>
      <w:pPr>
        <w:autoSpaceDE w:val="0"/>
        <w:autoSpaceDN w:val="0"/>
        <w:adjustRightInd w:val="0"/>
        <w:spacing w:line="560" w:lineRule="exact"/>
        <w:ind w:firstLine="620" w:firstLineChars="200"/>
        <w:rPr>
          <w:rFonts w:ascii="黑体" w:eastAsia="黑体" w:cs="FZHTK--GBK1-0"/>
          <w:kern w:val="0"/>
          <w:sz w:val="31"/>
          <w:szCs w:val="31"/>
        </w:rPr>
      </w:pPr>
      <w:r>
        <w:rPr>
          <w:rFonts w:hint="eastAsia" w:ascii="黑体" w:eastAsia="黑体" w:cs="FZHTK--GBK1-0"/>
          <w:kern w:val="0"/>
          <w:sz w:val="31"/>
          <w:szCs w:val="31"/>
        </w:rPr>
        <w:t>二、2020年一般公共预算支出具体情况</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hAnsi="Times-Roman" w:eastAsia="仿宋_GB2312" w:cs="FZFSK--GBK1-0"/>
          <w:kern w:val="0"/>
          <w:sz w:val="32"/>
          <w:szCs w:val="32"/>
        </w:rPr>
        <w:t>一般公共服务支出决算数为276,073万元，完成预算调整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的99.4</w:t>
      </w:r>
      <w:r>
        <w:rPr>
          <w:rFonts w:ascii="仿宋_GB2312" w:hAnsi="Times-Roman" w:eastAsia="仿宋_GB2312" w:cs="FZFSK--GBK1-0"/>
          <w:kern w:val="0"/>
          <w:sz w:val="32"/>
          <w:szCs w:val="32"/>
        </w:rPr>
        <w:t>%</w:t>
      </w:r>
      <w:r>
        <w:rPr>
          <w:rFonts w:hint="eastAsia" w:ascii="仿宋_GB2312" w:hAnsi="Times-Roman" w:eastAsia="仿宋_GB2312" w:cs="FZFSK--GBK1-0"/>
          <w:kern w:val="0"/>
          <w:sz w:val="32"/>
          <w:szCs w:val="32"/>
        </w:rPr>
        <w:t>,主要用于保障机关事业单位正常运转，支持各机关单位履行职能。</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2.</w:t>
      </w:r>
      <w:r>
        <w:rPr>
          <w:rFonts w:hint="eastAsia" w:ascii="仿宋_GB2312" w:hAnsi="Times-Roman" w:eastAsia="仿宋_GB2312" w:cs="FZFSK--GBK1-0"/>
          <w:kern w:val="0"/>
          <w:sz w:val="32"/>
          <w:szCs w:val="32"/>
        </w:rPr>
        <w:t>国防支出决算数为</w:t>
      </w:r>
      <w:r>
        <w:rPr>
          <w:rFonts w:hint="eastAsia" w:ascii="仿宋_GB2312" w:hAnsi="Times-Roman" w:eastAsia="仿宋_GB2312" w:cs="Times-Roman"/>
          <w:kern w:val="0"/>
          <w:sz w:val="32"/>
          <w:szCs w:val="32"/>
        </w:rPr>
        <w:t>3,693</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175.4</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 w:eastAsia="仿宋_GB2312"/>
          <w:sz w:val="32"/>
          <w:szCs w:val="32"/>
        </w:rPr>
        <w:t>主要用于追加重大活动一次性绩效奖金及工资补发</w:t>
      </w:r>
      <w:r>
        <w:rPr>
          <w:rFonts w:hint="eastAsia" w:ascii="仿宋_GB2312" w:hAnsi="Times-Roman" w:eastAsia="仿宋_GB2312" w:cs="FZFSK--GBK1-0"/>
          <w:kern w:val="0"/>
          <w:sz w:val="32"/>
          <w:szCs w:val="32"/>
        </w:rPr>
        <w:t>。</w:t>
      </w:r>
    </w:p>
    <w:p>
      <w:pPr>
        <w:spacing w:line="560" w:lineRule="exact"/>
        <w:ind w:firstLine="640" w:firstLineChars="200"/>
        <w:rPr>
          <w:rFonts w:ascii="仿宋_GB2312" w:hAnsi="楷体" w:eastAsia="仿宋_GB2312"/>
          <w:sz w:val="32"/>
          <w:szCs w:val="32"/>
        </w:rPr>
      </w:pPr>
      <w:r>
        <w:rPr>
          <w:rFonts w:hint="eastAsia" w:ascii="仿宋_GB2312" w:hAnsi="Times-Roman" w:eastAsia="仿宋_GB2312" w:cs="Times-Roman"/>
          <w:kern w:val="0"/>
          <w:sz w:val="32"/>
          <w:szCs w:val="32"/>
        </w:rPr>
        <w:t>3.</w:t>
      </w:r>
      <w:r>
        <w:rPr>
          <w:rFonts w:hint="eastAsia" w:ascii="仿宋_GB2312" w:hAnsi="Times-Roman" w:eastAsia="仿宋_GB2312" w:cs="FZFSK--GBK1-0"/>
          <w:kern w:val="0"/>
          <w:sz w:val="32"/>
          <w:szCs w:val="32"/>
        </w:rPr>
        <w:t>公共安全支出决算数为</w:t>
      </w:r>
      <w:r>
        <w:rPr>
          <w:rFonts w:hint="eastAsia" w:ascii="仿宋_GB2312" w:hAnsi="Times-Roman" w:eastAsia="仿宋_GB2312" w:cs="Times-Roman"/>
          <w:kern w:val="0"/>
          <w:sz w:val="32"/>
          <w:szCs w:val="32"/>
        </w:rPr>
        <w:t>189,932</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88.1</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楷体" w:eastAsia="仿宋_GB2312"/>
          <w:sz w:val="32"/>
          <w:szCs w:val="32"/>
        </w:rPr>
        <w:t xml:space="preserve">主要用于科技创安、雪亮工程建设及维护，乡村道路卡点设施改造升级，法治宣传、法律服务、法治建设和法治保障等。  </w:t>
      </w:r>
    </w:p>
    <w:p>
      <w:pPr>
        <w:spacing w:line="560" w:lineRule="exact"/>
        <w:ind w:firstLine="640" w:firstLineChars="200"/>
        <w:rPr>
          <w:rFonts w:ascii="仿宋_GB2312" w:hAnsi="楷体" w:eastAsia="仿宋_GB2312"/>
          <w:sz w:val="32"/>
          <w:szCs w:val="32"/>
        </w:rPr>
      </w:pPr>
      <w:r>
        <w:rPr>
          <w:rFonts w:hint="eastAsia" w:ascii="仿宋_GB2312" w:hAnsi="Times-Roman" w:eastAsia="仿宋_GB2312" w:cs="Times-Roman"/>
          <w:kern w:val="0"/>
          <w:sz w:val="32"/>
          <w:szCs w:val="32"/>
        </w:rPr>
        <w:t>4.教育支出决算数为480,822万元，完成预算调整</w:t>
      </w:r>
      <w:r>
        <w:rPr>
          <w:rFonts w:hint="eastAsia" w:ascii="仿宋_GB2312" w:eastAsia="仿宋_GB2312" w:cs="FZFSK--GBK1-0"/>
          <w:kern w:val="0"/>
          <w:sz w:val="32"/>
          <w:szCs w:val="32"/>
        </w:rPr>
        <w:t>数</w:t>
      </w:r>
      <w:r>
        <w:rPr>
          <w:rFonts w:hint="eastAsia" w:ascii="仿宋_GB2312" w:hAnsi="Times-Roman" w:eastAsia="仿宋_GB2312" w:cs="Times-Roman"/>
          <w:kern w:val="0"/>
          <w:sz w:val="32"/>
          <w:szCs w:val="32"/>
        </w:rPr>
        <w:t>的97.2%，</w:t>
      </w:r>
      <w:r>
        <w:rPr>
          <w:rFonts w:hint="eastAsia" w:ascii="仿宋_GB2312" w:hAnsi="楷体" w:eastAsia="仿宋_GB2312"/>
          <w:sz w:val="32"/>
          <w:szCs w:val="32"/>
        </w:rPr>
        <w:t>主要用于“两幼一小”配套学校建设项目，落实新一轮教师绩效工资改革等。</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Times-Roman" w:eastAsia="仿宋_GB2312" w:cs="FZFSK--GBK1-0"/>
          <w:kern w:val="0"/>
          <w:sz w:val="32"/>
          <w:szCs w:val="32"/>
        </w:rPr>
        <w:t>5.科学技术支出决算数为9,412万元，完成预算调整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7.7</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，主要用于推进科普发展，开展街乡基层科普活动，扶持奖励科技创新企业，引进高层次人才创新团队等。</w:t>
      </w:r>
    </w:p>
    <w:p>
      <w:pPr>
        <w:pStyle w:val="8"/>
        <w:spacing w:line="560" w:lineRule="exact"/>
        <w:ind w:firstLine="640"/>
        <w:rPr>
          <w:rFonts w:ascii="仿宋_GB2312" w:eastAsia="仿宋_GB2312"/>
          <w:sz w:val="32"/>
          <w:szCs w:val="32"/>
        </w:rPr>
      </w:pPr>
      <w:r>
        <w:rPr>
          <w:rFonts w:hint="eastAsia" w:ascii="仿宋_GB2312" w:hAnsi="Times-Roman" w:eastAsia="仿宋_GB2312" w:cs="Times-Roman"/>
          <w:kern w:val="0"/>
          <w:sz w:val="32"/>
          <w:szCs w:val="32"/>
        </w:rPr>
        <w:t>6.</w:t>
      </w:r>
      <w:r>
        <w:rPr>
          <w:rFonts w:hint="eastAsia" w:ascii="仿宋_GB2312" w:hAnsi="Times-Roman" w:eastAsia="仿宋_GB2312" w:cs="FZFSK--GBK1-0"/>
          <w:kern w:val="0"/>
          <w:sz w:val="32"/>
          <w:szCs w:val="32"/>
        </w:rPr>
        <w:t>文化体育与传媒支出决算数为</w:t>
      </w:r>
      <w:r>
        <w:rPr>
          <w:rFonts w:hint="eastAsia" w:ascii="仿宋_GB2312" w:hAnsi="Times-Roman" w:eastAsia="仿宋_GB2312" w:cs="Times-Roman"/>
          <w:kern w:val="0"/>
          <w:sz w:val="32"/>
          <w:szCs w:val="32"/>
        </w:rPr>
        <w:t>44,934</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93.9</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主要用于推动全国文化中心建设、保障公共文化设施运转，加强体育设施建设、支持全民健身等体育事业发展等。</w:t>
      </w:r>
    </w:p>
    <w:p>
      <w:pPr>
        <w:autoSpaceDE w:val="0"/>
        <w:autoSpaceDN w:val="0"/>
        <w:adjustRightInd w:val="0"/>
        <w:spacing w:line="560" w:lineRule="exact"/>
        <w:ind w:firstLine="640" w:firstLineChars="200"/>
        <w:rPr>
          <w:rFonts w:ascii="仿宋_GB2312" w:hAnsi="楷体" w:eastAsia="仿宋_GB2312"/>
          <w:sz w:val="32"/>
          <w:szCs w:val="32"/>
        </w:rPr>
      </w:pPr>
      <w:r>
        <w:rPr>
          <w:rFonts w:hint="eastAsia" w:ascii="仿宋_GB2312" w:hAnsi="Times-Roman" w:eastAsia="仿宋_GB2312" w:cs="Times-Roman"/>
          <w:kern w:val="0"/>
          <w:sz w:val="32"/>
          <w:szCs w:val="32"/>
        </w:rPr>
        <w:t>7.</w:t>
      </w:r>
      <w:r>
        <w:rPr>
          <w:rFonts w:hint="eastAsia" w:ascii="仿宋_GB2312" w:hAnsi="Times-Roman" w:eastAsia="仿宋_GB2312" w:cs="FZFSK--GBK1-0"/>
          <w:kern w:val="0"/>
          <w:sz w:val="32"/>
          <w:szCs w:val="32"/>
        </w:rPr>
        <w:t>社会保障和就业支出决算数为</w:t>
      </w:r>
      <w:r>
        <w:rPr>
          <w:rFonts w:hint="eastAsia" w:ascii="仿宋_GB2312" w:hAnsi="Times-Roman" w:eastAsia="仿宋_GB2312" w:cs="Times-Roman"/>
          <w:kern w:val="0"/>
          <w:sz w:val="32"/>
          <w:szCs w:val="32"/>
        </w:rPr>
        <w:t>365,664</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3.3</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w:t>
      </w:r>
      <w:r>
        <w:rPr>
          <w:rFonts w:hint="eastAsia" w:ascii="仿宋_GB2312" w:hAnsi="楷体" w:eastAsia="仿宋_GB2312"/>
          <w:sz w:val="32"/>
          <w:szCs w:val="32"/>
        </w:rPr>
        <w:t>城乡居民养老保险、基础养老金、城乡无保障老年居民保障金等。</w:t>
      </w:r>
    </w:p>
    <w:p>
      <w:pPr>
        <w:spacing w:line="560" w:lineRule="exact"/>
        <w:ind w:firstLine="640" w:firstLineChars="200"/>
        <w:rPr>
          <w:rFonts w:ascii="仿宋_GB2312" w:hAnsi="楷体" w:eastAsia="仿宋_GB2312"/>
          <w:sz w:val="32"/>
          <w:szCs w:val="32"/>
        </w:rPr>
      </w:pPr>
      <w:r>
        <w:rPr>
          <w:rFonts w:hint="eastAsia" w:ascii="仿宋_GB2312" w:hAnsi="Times-Roman" w:eastAsia="仿宋_GB2312" w:cs="Times-Roman"/>
          <w:kern w:val="0"/>
          <w:sz w:val="32"/>
          <w:szCs w:val="32"/>
        </w:rPr>
        <w:t>8.</w:t>
      </w:r>
      <w:r>
        <w:rPr>
          <w:rFonts w:hint="eastAsia"/>
        </w:rPr>
        <w:t xml:space="preserve"> </w:t>
      </w:r>
      <w:r>
        <w:rPr>
          <w:rFonts w:hint="eastAsia" w:ascii="仿宋_GB2312" w:hAnsi="Times-Roman" w:eastAsia="仿宋_GB2312" w:cs="FZFSK--GBK1-0"/>
          <w:kern w:val="0"/>
          <w:sz w:val="32"/>
          <w:szCs w:val="32"/>
        </w:rPr>
        <w:t>卫生健康支出决算数为298,203万元，完成预算调整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5.3</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w:t>
      </w:r>
      <w:r>
        <w:rPr>
          <w:rFonts w:hint="eastAsia" w:ascii="仿宋_GB2312" w:hAnsi="楷体" w:eastAsia="仿宋_GB2312"/>
          <w:sz w:val="32"/>
          <w:szCs w:val="32"/>
        </w:rPr>
        <w:t>支持公立医院改革、完善医疗卫生服务体系建设，推进北大人民医院通州院区、潞河医院建设，落实防疫补贴等。</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Times-Roman" w:eastAsia="仿宋_GB2312" w:cs="Times-Roman"/>
          <w:kern w:val="0"/>
          <w:sz w:val="32"/>
          <w:szCs w:val="32"/>
        </w:rPr>
        <w:t>9.</w:t>
      </w:r>
      <w:r>
        <w:rPr>
          <w:rFonts w:hint="eastAsia" w:ascii="仿宋_GB2312" w:hAnsi="Times-Roman" w:eastAsia="仿宋_GB2312" w:cs="FZFSK--GBK1-0"/>
          <w:kern w:val="0"/>
          <w:sz w:val="32"/>
          <w:szCs w:val="32"/>
        </w:rPr>
        <w:t>节能环保支出决算数为</w:t>
      </w:r>
      <w:r>
        <w:rPr>
          <w:rFonts w:hint="eastAsia" w:ascii="仿宋_GB2312" w:hAnsi="Times-Roman" w:eastAsia="仿宋_GB2312" w:cs="Times-Roman"/>
          <w:kern w:val="0"/>
          <w:sz w:val="32"/>
          <w:szCs w:val="32"/>
        </w:rPr>
        <w:t>69,857</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1.3</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w:t>
      </w:r>
      <w:r>
        <w:rPr>
          <w:rFonts w:hint="eastAsia" w:ascii="仿宋_GB2312" w:eastAsia="仿宋_GB2312"/>
          <w:sz w:val="32"/>
          <w:szCs w:val="32"/>
        </w:rPr>
        <w:t>副中心水环境治理PPP项目、企业燃煤锅炉拆改补助、节能减排等。</w:t>
      </w:r>
    </w:p>
    <w:p>
      <w:pPr>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10.</w:t>
      </w:r>
      <w:r>
        <w:rPr>
          <w:rFonts w:hint="eastAsia" w:ascii="仿宋_GB2312" w:hAnsi="Times-Roman" w:eastAsia="仿宋_GB2312" w:cs="FZFSK--GBK1-0"/>
          <w:kern w:val="0"/>
          <w:sz w:val="32"/>
          <w:szCs w:val="32"/>
        </w:rPr>
        <w:t>城乡社区支出决算数为</w:t>
      </w:r>
      <w:r>
        <w:rPr>
          <w:rFonts w:hint="eastAsia" w:ascii="仿宋_GB2312" w:hAnsi="Times-Roman" w:eastAsia="仿宋_GB2312" w:cs="Times-Roman"/>
          <w:kern w:val="0"/>
          <w:sz w:val="32"/>
          <w:szCs w:val="32"/>
        </w:rPr>
        <w:t>556,349</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6.4</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w:t>
      </w:r>
      <w:r>
        <w:rPr>
          <w:rFonts w:hint="eastAsia" w:ascii="仿宋_GB2312" w:hAnsi="Times-Roman" w:eastAsia="仿宋_GB2312" w:cs="FZFSK--GBK1-0"/>
          <w:kern w:val="0"/>
          <w:sz w:val="32"/>
          <w:szCs w:val="32"/>
        </w:rPr>
        <w:t>支持文旅区综合管廊、环球度假区及基础配套设施建设，保障公共设施运维等。</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Times-Roman" w:eastAsia="仿宋_GB2312" w:cs="Times-Roman"/>
          <w:kern w:val="0"/>
          <w:sz w:val="32"/>
          <w:szCs w:val="32"/>
        </w:rPr>
        <w:t>11.</w:t>
      </w:r>
      <w:r>
        <w:rPr>
          <w:rFonts w:hint="eastAsia" w:ascii="仿宋_GB2312" w:hAnsi="Times-Roman" w:eastAsia="仿宋_GB2312" w:cs="FZFSK--GBK1-0"/>
          <w:kern w:val="0"/>
          <w:sz w:val="32"/>
          <w:szCs w:val="32"/>
        </w:rPr>
        <w:t>农林水支出决算数为</w:t>
      </w:r>
      <w:r>
        <w:rPr>
          <w:rFonts w:hint="eastAsia" w:ascii="仿宋_GB2312" w:hAnsi="Times-Roman" w:eastAsia="仿宋_GB2312" w:cs="Times-Roman"/>
          <w:kern w:val="0"/>
          <w:sz w:val="32"/>
          <w:szCs w:val="32"/>
        </w:rPr>
        <w:t>576,841</w:t>
      </w:r>
      <w:r>
        <w:rPr>
          <w:rFonts w:hint="eastAsia" w:ascii="仿宋_GB2312" w:hAnsi="Times-Roman" w:eastAsia="仿宋_GB2312" w:cs="FZFSK--GBK1-0"/>
          <w:kern w:val="0"/>
          <w:sz w:val="32"/>
          <w:szCs w:val="32"/>
        </w:rPr>
        <w:t>万元， 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2.5</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w:t>
      </w:r>
      <w:r>
        <w:rPr>
          <w:rFonts w:hint="eastAsia" w:ascii="仿宋_GB2312" w:eastAsia="仿宋_GB2312"/>
          <w:sz w:val="32"/>
          <w:szCs w:val="32"/>
        </w:rPr>
        <w:t>新一轮百万亩绿化造林、景观绿化提升工程，保障公园运维，推进“美丽乡村”建设等。</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12.</w:t>
      </w:r>
      <w:r>
        <w:rPr>
          <w:rFonts w:hint="eastAsia" w:ascii="仿宋_GB2312" w:hAnsi="Times-Roman" w:eastAsia="仿宋_GB2312" w:cs="FZFSK--GBK1-0"/>
          <w:kern w:val="0"/>
          <w:sz w:val="32"/>
          <w:szCs w:val="32"/>
        </w:rPr>
        <w:t>交通运输支出决算数为</w:t>
      </w:r>
      <w:r>
        <w:rPr>
          <w:rFonts w:hint="eastAsia" w:ascii="仿宋_GB2312" w:hAnsi="Times-Roman" w:eastAsia="仿宋_GB2312" w:cs="Times-Roman"/>
          <w:kern w:val="0"/>
          <w:sz w:val="32"/>
          <w:szCs w:val="32"/>
        </w:rPr>
        <w:t>20,318</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82.5</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w:t>
      </w:r>
      <w:r>
        <w:rPr>
          <w:rFonts w:hint="eastAsia" w:ascii="仿宋_GB2312" w:hAnsi="仿宋_GB2312" w:eastAsia="仿宋_GB2312" w:cs="仿宋_GB2312"/>
          <w:sz w:val="32"/>
          <w:szCs w:val="32"/>
        </w:rPr>
        <w:t>主要用于</w:t>
      </w:r>
      <w:r>
        <w:rPr>
          <w:rFonts w:hint="eastAsia" w:ascii="仿宋_GB2312" w:hAnsi="Times-Roman" w:eastAsia="仿宋_GB2312" w:cs="FZFSK--GBK1-0"/>
          <w:kern w:val="0"/>
          <w:sz w:val="32"/>
          <w:szCs w:val="32"/>
        </w:rPr>
        <w:t>改造万盛南街等道路，支持乡镇公路建设等。</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13.</w:t>
      </w:r>
      <w:r>
        <w:rPr>
          <w:rFonts w:hint="eastAsia" w:ascii="仿宋_GB2312" w:hAnsi="Times-Roman" w:eastAsia="仿宋_GB2312" w:cs="FZFSK--GBK1-0"/>
          <w:kern w:val="0"/>
          <w:sz w:val="32"/>
          <w:szCs w:val="32"/>
        </w:rPr>
        <w:t>资源勘探信息等支出决算数为</w:t>
      </w:r>
      <w:r>
        <w:rPr>
          <w:rFonts w:hint="eastAsia" w:ascii="仿宋_GB2312" w:hAnsi="Times-Roman" w:eastAsia="仿宋_GB2312" w:cs="Times-Roman"/>
          <w:kern w:val="0"/>
          <w:sz w:val="32"/>
          <w:szCs w:val="32"/>
        </w:rPr>
        <w:t>40,479</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52.9</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w:t>
      </w:r>
      <w:r>
        <w:rPr>
          <w:rFonts w:hint="eastAsia" w:ascii="仿宋_GB2312" w:hAnsi="仿宋" w:eastAsia="仿宋_GB2312"/>
          <w:sz w:val="32"/>
          <w:szCs w:val="32"/>
        </w:rPr>
        <w:t>产业发展资金比2019年预算安排规模大，受疫情影响未完全兑现</w:t>
      </w:r>
      <w:r>
        <w:rPr>
          <w:rFonts w:hint="eastAsia" w:ascii="仿宋_GB2312" w:hAnsi="Times-Roman" w:eastAsia="仿宋_GB2312" w:cs="Times-Roman"/>
          <w:kern w:val="0"/>
          <w:sz w:val="32"/>
          <w:szCs w:val="32"/>
        </w:rPr>
        <w:t>）</w:t>
      </w:r>
      <w:r>
        <w:rPr>
          <w:rFonts w:hint="eastAsia" w:ascii="仿宋_GB2312" w:hAnsi="Times-Roman" w:eastAsia="仿宋_GB2312" w:cs="FZFSK--GBK1-0"/>
          <w:kern w:val="0"/>
          <w:sz w:val="32"/>
          <w:szCs w:val="32"/>
        </w:rPr>
        <w:t>，主要用于“通八条”政策奖励资金等。</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14.</w:t>
      </w:r>
      <w:r>
        <w:rPr>
          <w:rFonts w:hint="eastAsia" w:ascii="仿宋_GB2312" w:hAnsi="Times-Roman" w:eastAsia="仿宋_GB2312" w:cs="FZFSK--GBK1-0"/>
          <w:kern w:val="0"/>
          <w:sz w:val="32"/>
          <w:szCs w:val="32"/>
        </w:rPr>
        <w:t>金融支出决算数为7,821万元，完成预算调整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ascii="仿宋_GB2312" w:hAnsi="Times-Roman" w:eastAsia="仿宋_GB2312" w:cs="Times-Roman"/>
          <w:kern w:val="0"/>
          <w:sz w:val="32"/>
          <w:szCs w:val="32"/>
        </w:rPr>
        <w:t>2</w:t>
      </w:r>
      <w:r>
        <w:rPr>
          <w:rFonts w:hint="eastAsia" w:ascii="仿宋_GB2312" w:hAnsi="Times-Roman" w:eastAsia="仿宋_GB2312" w:cs="Times-Roman"/>
          <w:kern w:val="0"/>
          <w:sz w:val="32"/>
          <w:szCs w:val="32"/>
        </w:rPr>
        <w:t>23.5</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，主要是追加金融办聘用人员经费，贷款贴息专项资金增加；拨付疫情防控重点保障企业优惠贷款贴息资金等。</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15.</w:t>
      </w:r>
      <w:r>
        <w:rPr>
          <w:rFonts w:hint="eastAsia" w:ascii="仿宋_GB2312" w:hAnsi="Times-Roman" w:eastAsia="仿宋_GB2312" w:cs="FZFSK--GBK1-0"/>
          <w:kern w:val="0"/>
          <w:sz w:val="32"/>
          <w:szCs w:val="32"/>
        </w:rPr>
        <w:t>援助其他地区支出决算数为</w:t>
      </w:r>
      <w:r>
        <w:rPr>
          <w:rFonts w:hint="eastAsia" w:ascii="仿宋_GB2312" w:hAnsi="Times-Roman" w:eastAsia="仿宋_GB2312" w:cs="Times-Roman"/>
          <w:kern w:val="0"/>
          <w:sz w:val="32"/>
          <w:szCs w:val="32"/>
        </w:rPr>
        <w:t>6,184</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98.9</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。主要是为顺利打赢脱贫攻坚战，对口内蒙古、新疆等地区的帮扶支出。</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16.</w:t>
      </w:r>
      <w:r>
        <w:rPr>
          <w:rFonts w:hint="eastAsia"/>
        </w:rPr>
        <w:t xml:space="preserve"> </w:t>
      </w:r>
      <w:r>
        <w:rPr>
          <w:rFonts w:hint="eastAsia" w:ascii="仿宋_GB2312" w:hAnsi="Times-Roman" w:eastAsia="仿宋_GB2312" w:cs="FZFSK--GBK1-0"/>
          <w:kern w:val="0"/>
          <w:sz w:val="32"/>
          <w:szCs w:val="32"/>
        </w:rPr>
        <w:t>自然资源海洋气象等支出决算数为</w:t>
      </w:r>
      <w:r>
        <w:rPr>
          <w:rFonts w:hint="eastAsia" w:ascii="仿宋_GB2312" w:hAnsi="Times-Roman" w:eastAsia="仿宋_GB2312" w:cs="Times-Roman"/>
          <w:kern w:val="0"/>
          <w:sz w:val="32"/>
          <w:szCs w:val="32"/>
        </w:rPr>
        <w:t>322</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55%</w:t>
      </w:r>
      <w:r>
        <w:rPr>
          <w:rFonts w:hint="eastAsia" w:ascii="仿宋_GB2312" w:hAnsi="Times-Roman" w:eastAsia="仿宋_GB2312" w:cs="FZFSK--GBK1-0"/>
          <w:kern w:val="0"/>
          <w:sz w:val="32"/>
          <w:szCs w:val="32"/>
        </w:rPr>
        <w:t>。</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17.</w:t>
      </w:r>
      <w:r>
        <w:rPr>
          <w:rFonts w:hint="eastAsia" w:ascii="仿宋_GB2312" w:hAnsi="Times-Roman" w:eastAsia="仿宋_GB2312" w:cs="FZFSK--GBK1-0"/>
          <w:kern w:val="0"/>
          <w:sz w:val="32"/>
          <w:szCs w:val="32"/>
        </w:rPr>
        <w:t>住房保障支出决算数为</w:t>
      </w:r>
      <w:r>
        <w:rPr>
          <w:rFonts w:hint="eastAsia" w:ascii="仿宋_GB2312" w:hAnsi="Times-Roman" w:eastAsia="仿宋_GB2312" w:cs="Times-Roman"/>
          <w:kern w:val="0"/>
          <w:sz w:val="32"/>
          <w:szCs w:val="32"/>
        </w:rPr>
        <w:t>97,160</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82.4</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，主要用于老旧小区综合整治，棚户区改造等。</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18.</w:t>
      </w:r>
      <w:r>
        <w:rPr>
          <w:rFonts w:hint="eastAsia" w:ascii="仿宋_GB2312" w:hAnsi="Times-Roman" w:eastAsia="仿宋_GB2312" w:cs="FZFSK--GBK1-0"/>
          <w:kern w:val="0"/>
          <w:sz w:val="32"/>
          <w:szCs w:val="32"/>
        </w:rPr>
        <w:t>粮油物资储备支出决算数为</w:t>
      </w:r>
      <w:r>
        <w:rPr>
          <w:rFonts w:hint="eastAsia" w:ascii="仿宋_GB2312" w:hAnsi="Times-Roman" w:eastAsia="仿宋_GB2312" w:cs="Times-Roman"/>
          <w:kern w:val="0"/>
          <w:sz w:val="32"/>
          <w:szCs w:val="32"/>
        </w:rPr>
        <w:t>1,311</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26.5%</w:t>
      </w:r>
      <w:r>
        <w:rPr>
          <w:rFonts w:hint="eastAsia" w:ascii="仿宋_GB2312" w:hAnsi="Times-Roman" w:eastAsia="仿宋_GB2312" w:cs="FZFSK--GBK1-0"/>
          <w:kern w:val="0"/>
          <w:sz w:val="32"/>
          <w:szCs w:val="32"/>
        </w:rPr>
        <w:t>。</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FZFSK--GBK1-0"/>
          <w:kern w:val="0"/>
          <w:sz w:val="32"/>
          <w:szCs w:val="32"/>
        </w:rPr>
        <w:t>19</w:t>
      </w:r>
      <w:r>
        <w:rPr>
          <w:rFonts w:ascii="仿宋_GB2312" w:hAnsi="Times-Roman" w:eastAsia="仿宋_GB2312" w:cs="FZFSK--GBK1-0"/>
          <w:kern w:val="0"/>
          <w:sz w:val="32"/>
          <w:szCs w:val="32"/>
        </w:rPr>
        <w:t>.</w:t>
      </w:r>
      <w:r>
        <w:rPr>
          <w:rFonts w:hint="eastAsia" w:ascii="仿宋_GB2312" w:hAnsi="Times-Roman" w:eastAsia="仿宋_GB2312" w:cs="FZFSK--GBK1-0"/>
          <w:kern w:val="0"/>
          <w:sz w:val="32"/>
          <w:szCs w:val="32"/>
        </w:rPr>
        <w:t>灾害防治及应急管理支出决算数为</w:t>
      </w:r>
      <w:r>
        <w:rPr>
          <w:rFonts w:hint="eastAsia" w:ascii="仿宋_GB2312" w:hAnsi="Times-Roman" w:eastAsia="仿宋_GB2312" w:cs="Times-Roman"/>
          <w:kern w:val="0"/>
          <w:sz w:val="32"/>
          <w:szCs w:val="32"/>
        </w:rPr>
        <w:t>18,419</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91.5</w:t>
      </w:r>
      <w:r>
        <w:rPr>
          <w:rFonts w:ascii="仿宋_GB2312" w:hAnsi="Times-Roman" w:eastAsia="仿宋_GB2312" w:cs="Times-Roman"/>
          <w:kern w:val="0"/>
          <w:sz w:val="32"/>
          <w:szCs w:val="32"/>
        </w:rPr>
        <w:t>%</w:t>
      </w:r>
      <w:r>
        <w:rPr>
          <w:rFonts w:hint="eastAsia" w:ascii="仿宋_GB2312" w:hAnsi="Times-Roman" w:eastAsia="仿宋_GB2312" w:cs="FZFSK--GBK1-0"/>
          <w:kern w:val="0"/>
          <w:sz w:val="32"/>
          <w:szCs w:val="32"/>
        </w:rPr>
        <w:t>，主要用于保障消防支队消防执法检查、应急管理局专职安全员、交通局事故抢险应急经费等。</w:t>
      </w:r>
    </w:p>
    <w:p>
      <w:pPr>
        <w:spacing w:line="560" w:lineRule="exact"/>
        <w:ind w:firstLine="640" w:firstLineChars="200"/>
        <w:rPr>
          <w:rFonts w:ascii="仿宋_GB2312" w:hAnsi="Times-Roman" w:eastAsia="仿宋_GB2312" w:cs="FZFSK--GBK1-0"/>
          <w:kern w:val="0"/>
          <w:sz w:val="32"/>
          <w:szCs w:val="32"/>
        </w:rPr>
        <w:sectPr>
          <w:footerReference r:id="rId6" w:type="default"/>
          <w:pgSz w:w="11850" w:h="16783"/>
          <w:pgMar w:top="2098" w:right="1474" w:bottom="1985" w:left="1588" w:header="851" w:footer="737" w:gutter="0"/>
          <w:pgNumType w:fmt="numberInDash" w:start="1"/>
          <w:cols w:space="425" w:num="1"/>
          <w:docGrid w:linePitch="312" w:charSpace="0"/>
        </w:sectPr>
      </w:pPr>
      <w:r>
        <w:rPr>
          <w:rFonts w:hint="eastAsia" w:ascii="仿宋_GB2312" w:hAnsi="Times-Roman" w:eastAsia="仿宋_GB2312" w:cs="Times-Roman"/>
          <w:kern w:val="0"/>
          <w:sz w:val="32"/>
          <w:szCs w:val="32"/>
        </w:rPr>
        <w:t>20.</w:t>
      </w:r>
      <w:r>
        <w:rPr>
          <w:rFonts w:hint="eastAsia" w:ascii="仿宋_GB2312" w:hAnsi="Times-Roman" w:eastAsia="仿宋_GB2312" w:cs="FZFSK--GBK1-0"/>
          <w:kern w:val="0"/>
          <w:sz w:val="32"/>
          <w:szCs w:val="32"/>
        </w:rPr>
        <w:t>其他支出决算数为</w:t>
      </w:r>
      <w:r>
        <w:rPr>
          <w:rFonts w:hint="eastAsia" w:ascii="仿宋_GB2312" w:hAnsi="Times-Roman" w:eastAsia="仿宋_GB2312" w:cs="Times-Roman"/>
          <w:kern w:val="0"/>
          <w:sz w:val="32"/>
          <w:szCs w:val="32"/>
        </w:rPr>
        <w:t>5,095</w:t>
      </w:r>
      <w:r>
        <w:rPr>
          <w:rFonts w:hint="eastAsia" w:ascii="仿宋_GB2312" w:hAnsi="Times-Roman" w:eastAsia="仿宋_GB2312" w:cs="FZFSK--GBK1-0"/>
          <w:kern w:val="0"/>
          <w:sz w:val="32"/>
          <w:szCs w:val="32"/>
        </w:rPr>
        <w:t>万元，完成预算调整</w:t>
      </w:r>
      <w:r>
        <w:rPr>
          <w:rFonts w:hint="eastAsia" w:ascii="仿宋_GB2312" w:eastAsia="仿宋_GB2312" w:cs="FZFSK--GBK1-0"/>
          <w:kern w:val="0"/>
          <w:sz w:val="32"/>
          <w:szCs w:val="32"/>
        </w:rPr>
        <w:t>数</w:t>
      </w:r>
      <w:r>
        <w:rPr>
          <w:rFonts w:hint="eastAsia" w:ascii="仿宋_GB2312" w:hAnsi="Times-Roman" w:eastAsia="仿宋_GB2312" w:cs="FZFSK--GBK1-0"/>
          <w:kern w:val="0"/>
          <w:sz w:val="32"/>
          <w:szCs w:val="32"/>
        </w:rPr>
        <w:t>的</w:t>
      </w:r>
      <w:r>
        <w:rPr>
          <w:rFonts w:hint="eastAsia" w:ascii="仿宋_GB2312" w:hAnsi="Times-Roman" w:eastAsia="仿宋_GB2312" w:cs="Times-Roman"/>
          <w:kern w:val="0"/>
          <w:sz w:val="32"/>
          <w:szCs w:val="32"/>
        </w:rPr>
        <w:t>36.3%。</w:t>
      </w:r>
    </w:p>
    <w:tbl>
      <w:tblPr>
        <w:tblStyle w:val="7"/>
        <w:tblpPr w:leftFromText="180" w:rightFromText="180" w:vertAnchor="text" w:horzAnchor="page" w:tblpX="1398" w:tblpY="24"/>
        <w:tblOverlap w:val="never"/>
        <w:tblW w:w="13978" w:type="dxa"/>
        <w:tblInd w:w="0" w:type="dxa"/>
        <w:tblLayout w:type="fixed"/>
        <w:tblCellMar>
          <w:top w:w="0" w:type="dxa"/>
          <w:left w:w="0" w:type="dxa"/>
          <w:bottom w:w="0" w:type="dxa"/>
          <w:right w:w="0" w:type="dxa"/>
        </w:tblCellMar>
      </w:tblPr>
      <w:tblGrid>
        <w:gridCol w:w="3038"/>
        <w:gridCol w:w="1132"/>
        <w:gridCol w:w="1082"/>
        <w:gridCol w:w="1127"/>
        <w:gridCol w:w="864"/>
        <w:gridCol w:w="2832"/>
        <w:gridCol w:w="1063"/>
        <w:gridCol w:w="968"/>
        <w:gridCol w:w="1050"/>
        <w:gridCol w:w="822"/>
      </w:tblGrid>
      <w:tr>
        <w:tblPrEx>
          <w:tblLayout w:type="fixed"/>
          <w:tblCellMar>
            <w:top w:w="0" w:type="dxa"/>
            <w:left w:w="0" w:type="dxa"/>
            <w:bottom w:w="0" w:type="dxa"/>
            <w:right w:w="0" w:type="dxa"/>
          </w:tblCellMar>
        </w:tblPrEx>
        <w:trPr>
          <w:trHeight w:val="488" w:hRule="atLeast"/>
        </w:trPr>
        <w:tc>
          <w:tcPr>
            <w:tcW w:w="13978"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方正小标宋_GBK" w:eastAsia="方正小标宋_GBK"/>
                <w:bCs/>
                <w:sz w:val="32"/>
              </w:rPr>
              <w:t>北京市通州区2020年区级一般公共预算收支决算情况总表</w:t>
            </w:r>
          </w:p>
        </w:tc>
      </w:tr>
      <w:tr>
        <w:tblPrEx>
          <w:tblLayout w:type="fixed"/>
          <w:tblCellMar>
            <w:top w:w="0" w:type="dxa"/>
            <w:left w:w="0" w:type="dxa"/>
            <w:bottom w:w="0" w:type="dxa"/>
            <w:right w:w="0" w:type="dxa"/>
          </w:tblCellMar>
        </w:tblPrEx>
        <w:trPr>
          <w:trHeight w:val="285" w:hRule="atLeast"/>
        </w:trPr>
        <w:tc>
          <w:tcPr>
            <w:tcW w:w="3038"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表三</w:t>
            </w:r>
          </w:p>
        </w:tc>
        <w:tc>
          <w:tcPr>
            <w:tcW w:w="1132" w:type="dxa"/>
            <w:tcBorders>
              <w:top w:val="nil"/>
              <w:left w:val="nil"/>
              <w:bottom w:val="nil"/>
              <w:right w:val="nil"/>
            </w:tcBorders>
            <w:shd w:val="clear" w:color="auto" w:fill="auto"/>
            <w:tcMar>
              <w:top w:w="15" w:type="dxa"/>
              <w:left w:w="15" w:type="dxa"/>
              <w:right w:w="15" w:type="dxa"/>
            </w:tcMar>
            <w:vAlign w:val="center"/>
          </w:tcPr>
          <w:p>
            <w:pPr>
              <w:rPr>
                <w:rFonts w:ascii="仿宋_GB2312" w:hAnsi="仿宋_GB2312" w:eastAsia="仿宋_GB2312" w:cs="仿宋_GB2312"/>
                <w:color w:val="000000"/>
                <w:szCs w:val="21"/>
              </w:rPr>
            </w:pPr>
          </w:p>
        </w:tc>
        <w:tc>
          <w:tcPr>
            <w:tcW w:w="1082" w:type="dxa"/>
            <w:tcBorders>
              <w:top w:val="nil"/>
              <w:left w:val="nil"/>
              <w:bottom w:val="nil"/>
              <w:right w:val="nil"/>
            </w:tcBorders>
            <w:shd w:val="clear" w:color="auto" w:fill="auto"/>
            <w:tcMar>
              <w:top w:w="15" w:type="dxa"/>
              <w:left w:w="15" w:type="dxa"/>
              <w:right w:w="15" w:type="dxa"/>
            </w:tcMar>
            <w:vAlign w:val="center"/>
          </w:tcPr>
          <w:p>
            <w:pPr>
              <w:rPr>
                <w:rFonts w:ascii="仿宋_GB2312" w:hAnsi="仿宋_GB2312" w:eastAsia="仿宋_GB2312" w:cs="仿宋_GB2312"/>
                <w:color w:val="000000"/>
                <w:szCs w:val="21"/>
              </w:rPr>
            </w:pPr>
          </w:p>
        </w:tc>
        <w:tc>
          <w:tcPr>
            <w:tcW w:w="1127"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64"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832"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63"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968"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50"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单位：万元</w:t>
            </w:r>
          </w:p>
        </w:tc>
        <w:tc>
          <w:tcPr>
            <w:tcW w:w="822"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Layout w:type="fixed"/>
          <w:tblCellMar>
            <w:top w:w="0" w:type="dxa"/>
            <w:left w:w="0" w:type="dxa"/>
            <w:bottom w:w="0" w:type="dxa"/>
            <w:right w:w="0" w:type="dxa"/>
          </w:tblCellMar>
        </w:tblPrEx>
        <w:trPr>
          <w:trHeight w:val="312" w:hRule="atLeast"/>
        </w:trPr>
        <w:tc>
          <w:tcPr>
            <w:tcW w:w="724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收   入</w:t>
            </w:r>
          </w:p>
        </w:tc>
        <w:tc>
          <w:tcPr>
            <w:tcW w:w="6735" w:type="dxa"/>
            <w:gridSpan w:val="5"/>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支    出</w:t>
            </w:r>
          </w:p>
        </w:tc>
      </w:tr>
      <w:tr>
        <w:tblPrEx>
          <w:tblLayout w:type="fixed"/>
          <w:tblCellMar>
            <w:top w:w="0" w:type="dxa"/>
            <w:left w:w="0" w:type="dxa"/>
            <w:bottom w:w="0" w:type="dxa"/>
            <w:right w:w="0" w:type="dxa"/>
          </w:tblCellMar>
        </w:tblPrEx>
        <w:trPr>
          <w:trHeight w:val="870"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项    目</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2020年预算数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2020年预算调整数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2020年决算数</w:t>
            </w:r>
          </w:p>
        </w:tc>
        <w:tc>
          <w:tcPr>
            <w:tcW w:w="8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决算数为预算调整数%</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项    目</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2020年预算数</w:t>
            </w: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2020年预算调整数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 2020年决算数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决算数为预算调整数%</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一般公共预算收入合计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910,000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768,000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787,271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102.5%</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一般公共预算支出合计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2,507,612 </w:t>
            </w: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3,107,212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3,068,889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98.8%</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0"/>
                <w:szCs w:val="20"/>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0"/>
                <w:szCs w:val="20"/>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rFonts w:ascii="仿宋_GB2312" w:hAnsi="仿宋_GB2312" w:eastAsia="仿宋_GB2312" w:cs="仿宋_GB2312"/>
                <w:color w:val="000000"/>
                <w:sz w:val="20"/>
                <w:szCs w:val="20"/>
              </w:rPr>
            </w:pP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上级补助收入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1,378,282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1,277,267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1,575,670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123.4%</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上解市级支出</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147,017 </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150,463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254,554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169.2%</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上年市级结转</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78,158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74,815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74,815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其中：1.对口支援帮扶资金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6,000 </w:t>
            </w: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6,000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2,778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46.3%</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上年区级结余结转</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136,741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500,667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500,667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2.一般债券偿还本金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55,706 </w:t>
            </w: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55,706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55,706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100.0%</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政府债券收入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325,706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325,706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3.一般债券利息及费用</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85,311 </w:t>
            </w: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88,757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88,891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100.2%</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其中：1.新增债券</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270,000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270,000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4.其他专项上解    </w:t>
            </w:r>
          </w:p>
        </w:tc>
        <w:tc>
          <w:tcPr>
            <w:tcW w:w="10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107,179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2.再融资债券</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55,706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55,706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仿宋_GB2312" w:eastAsia="仿宋_GB2312" w:cs="仿宋_GB2312"/>
                <w:color w:val="000000"/>
                <w:sz w:val="20"/>
                <w:szCs w:val="20"/>
              </w:rPr>
            </w:pPr>
          </w:p>
        </w:tc>
        <w:tc>
          <w:tcPr>
            <w:tcW w:w="10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rFonts w:ascii="仿宋_GB2312" w:hAnsi="仿宋_GB2312" w:eastAsia="仿宋_GB2312" w:cs="仿宋_GB2312"/>
                <w:color w:val="000000"/>
                <w:sz w:val="20"/>
                <w:szCs w:val="20"/>
              </w:rPr>
            </w:pP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调入资金</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141,448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481,631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455,192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94.5%</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市级结转</w:t>
            </w:r>
          </w:p>
        </w:tc>
        <w:tc>
          <w:tcPr>
            <w:tcW w:w="10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60,816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65,146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107.1%</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其中：1.政府性基金预算调入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141,017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481,227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440,099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91.5%</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区级结余结转</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106,873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308,739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288.9%</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2.国有资本经营预算调入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431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404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404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补充预算稳定调节基金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20,000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39,271 </w:t>
            </w: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196.4%</w:t>
            </w: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3.其他资金调入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14,689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kern w:val="0"/>
                <w:sz w:val="18"/>
                <w:szCs w:val="18"/>
                <w:lang w:bidi="ar"/>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仿宋_GB2312" w:eastAsia="仿宋_GB2312" w:cs="仿宋_GB2312"/>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rFonts w:ascii="仿宋_GB2312" w:hAnsi="仿宋_GB2312" w:eastAsia="仿宋_GB2312" w:cs="仿宋_GB2312"/>
                <w:color w:val="000000"/>
                <w:sz w:val="20"/>
                <w:szCs w:val="20"/>
              </w:rPr>
            </w:pP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预算稳定调节基金调入</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10,000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17,278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 xml:space="preserve">17,278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100.0%</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仿宋_GB2312" w:eastAsia="仿宋_GB2312" w:cs="仿宋_GB2312"/>
                <w:color w:val="000000"/>
                <w:sz w:val="20"/>
                <w:szCs w:val="20"/>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96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_GB2312" w:hAnsi="仿宋_GB2312" w:eastAsia="仿宋_GB2312" w:cs="仿宋_GB2312"/>
                <w:color w:val="000000"/>
                <w:sz w:val="20"/>
                <w:szCs w:val="20"/>
              </w:rPr>
            </w:pPr>
          </w:p>
        </w:tc>
        <w:tc>
          <w:tcPr>
            <w:tcW w:w="82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rFonts w:ascii="仿宋_GB2312" w:hAnsi="仿宋_GB2312" w:eastAsia="仿宋_GB2312" w:cs="仿宋_GB2312"/>
                <w:color w:val="000000"/>
                <w:sz w:val="20"/>
                <w:szCs w:val="20"/>
              </w:rPr>
            </w:pPr>
          </w:p>
        </w:tc>
      </w:tr>
      <w:tr>
        <w:tblPrEx>
          <w:tblLayout w:type="fixed"/>
          <w:tblCellMar>
            <w:top w:w="0" w:type="dxa"/>
            <w:left w:w="0" w:type="dxa"/>
            <w:bottom w:w="0" w:type="dxa"/>
            <w:right w:w="0" w:type="dxa"/>
          </w:tblCellMar>
        </w:tblPrEx>
        <w:trPr>
          <w:cantSplit/>
          <w:trHeight w:val="454" w:hRule="atLeast"/>
        </w:trPr>
        <w:tc>
          <w:tcPr>
            <w:tcW w:w="30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收入总计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2,654,629 </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3,445,364 </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3,736,599 </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108.5%</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支出总计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2,654,629 </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3,445,364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 xml:space="preserve">3,736,599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righ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108.5%</w:t>
            </w:r>
          </w:p>
        </w:tc>
      </w:tr>
    </w:tbl>
    <w:p>
      <w:pPr>
        <w:pStyle w:val="2"/>
        <w:ind w:left="0" w:firstLine="0"/>
        <w:sectPr>
          <w:pgSz w:w="16781" w:h="11849" w:orient="landscape"/>
          <w:pgMar w:top="1587" w:right="2098" w:bottom="1474" w:left="1984" w:header="851" w:footer="737" w:gutter="0"/>
          <w:pgNumType w:fmt="numberInDash"/>
          <w:cols w:space="0" w:num="1"/>
          <w:docGrid w:linePitch="312" w:charSpace="0"/>
        </w:sectPr>
      </w:pPr>
    </w:p>
    <w:p>
      <w:pPr>
        <w:autoSpaceDE w:val="0"/>
        <w:autoSpaceDN w:val="0"/>
        <w:adjustRightInd w:val="0"/>
        <w:spacing w:line="560" w:lineRule="exact"/>
        <w:ind w:firstLine="880" w:firstLineChars="200"/>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说明三 关于2020年一般公共预算</w:t>
      </w:r>
    </w:p>
    <w:p>
      <w:pPr>
        <w:autoSpaceDE w:val="0"/>
        <w:autoSpaceDN w:val="0"/>
        <w:adjustRightInd w:val="0"/>
        <w:spacing w:line="560" w:lineRule="exact"/>
        <w:ind w:firstLine="880" w:firstLineChars="200"/>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收支决算情况的说明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一、2020年一般公共预算收入决算情况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一般公共预算总收入决算数为</w:t>
      </w:r>
      <w:r>
        <w:rPr>
          <w:rFonts w:hint="eastAsia" w:ascii="仿宋_GB2312" w:hAnsi="Times-Roman" w:eastAsia="仿宋_GB2312" w:cs="Times-Roman"/>
          <w:kern w:val="0"/>
          <w:sz w:val="32"/>
          <w:szCs w:val="32"/>
        </w:rPr>
        <w:t>3,736,599</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108.5</w:t>
      </w:r>
      <w:r>
        <w:rPr>
          <w:rFonts w:ascii="仿宋_GB2312" w:hAnsi="Times-Roman" w:eastAsia="仿宋_GB2312" w:cs="Times-Roman"/>
          <w:kern w:val="0"/>
          <w:sz w:val="32"/>
          <w:szCs w:val="32"/>
        </w:rPr>
        <w:t>%</w:t>
      </w:r>
      <w:r>
        <w:rPr>
          <w:rFonts w:hint="eastAsia" w:ascii="仿宋_GB2312" w:eastAsia="仿宋_GB2312" w:cs="FZFSK--GBK1-0"/>
          <w:kern w:val="0"/>
          <w:sz w:val="32"/>
          <w:szCs w:val="32"/>
        </w:rPr>
        <w:t>，具体执行情况如下：</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一般公共预算收入完成</w:t>
      </w:r>
      <w:r>
        <w:rPr>
          <w:rFonts w:hint="eastAsia" w:ascii="仿宋_GB2312" w:hAnsi="Times-Roman" w:eastAsia="仿宋_GB2312" w:cs="Times-Roman"/>
          <w:kern w:val="0"/>
          <w:sz w:val="32"/>
          <w:szCs w:val="32"/>
        </w:rPr>
        <w:t>787,271</w:t>
      </w:r>
      <w:r>
        <w:rPr>
          <w:rFonts w:hint="eastAsia" w:ascii="仿宋_GB2312" w:eastAsia="仿宋_GB2312" w:cs="FZFSK--GBK1-0"/>
          <w:kern w:val="0"/>
          <w:sz w:val="32"/>
          <w:szCs w:val="32"/>
        </w:rPr>
        <w:t>万元，</w:t>
      </w:r>
      <w:r>
        <w:rPr>
          <w:rFonts w:hint="eastAsia" w:ascii="仿宋_GB2312" w:eastAsia="仿宋_GB2312"/>
          <w:sz w:val="32"/>
          <w:szCs w:val="32"/>
        </w:rPr>
        <w:t>剔除台马同期因素后,同比下降2.6%，</w:t>
      </w:r>
      <w:r>
        <w:rPr>
          <w:rFonts w:hint="eastAsia" w:ascii="仿宋_GB2312" w:eastAsia="仿宋_GB2312" w:cs="FZFSK--GBK1-0"/>
          <w:kern w:val="0"/>
          <w:sz w:val="32"/>
          <w:szCs w:val="32"/>
        </w:rPr>
        <w:t>完成区六届人大常委会三十三次会议批准调整预算的102.5%。</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w:t>
      </w:r>
      <w:r>
        <w:rPr>
          <w:rFonts w:hint="eastAsia"/>
        </w:rPr>
        <w:t xml:space="preserve"> </w:t>
      </w:r>
      <w:r>
        <w:rPr>
          <w:rFonts w:hint="eastAsia" w:ascii="仿宋_GB2312" w:eastAsia="仿宋_GB2312" w:cs="FZFSK--GBK1-0"/>
          <w:kern w:val="0"/>
          <w:sz w:val="32"/>
          <w:szCs w:val="32"/>
        </w:rPr>
        <w:t>上级补助收入</w:t>
      </w:r>
      <w:r>
        <w:rPr>
          <w:rFonts w:hint="eastAsia" w:ascii="仿宋_GB2312" w:hAnsi="Times-Roman" w:eastAsia="仿宋_GB2312" w:cs="Times-Roman"/>
          <w:kern w:val="0"/>
          <w:sz w:val="32"/>
          <w:szCs w:val="32"/>
        </w:rPr>
        <w:t>1,575,670</w:t>
      </w:r>
      <w:r>
        <w:rPr>
          <w:rFonts w:hint="eastAsia" w:ascii="仿宋_GB2312" w:eastAsia="仿宋_GB2312" w:cs="FZFSK--GBK1-0"/>
          <w:kern w:val="0"/>
          <w:sz w:val="32"/>
          <w:szCs w:val="32"/>
        </w:rPr>
        <w:t>万元，完成预算调整数的123.4</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主要是年底下达“疏整促”引导资金23,441万元、“两幼一小”专项转移支付资金18,600万元等</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3</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上年市级结转</w:t>
      </w:r>
      <w:r>
        <w:rPr>
          <w:rFonts w:hint="eastAsia" w:ascii="仿宋_GB2312" w:hAnsi="Times-Roman" w:eastAsia="仿宋_GB2312" w:cs="Times-Roman"/>
          <w:kern w:val="0"/>
          <w:sz w:val="32"/>
          <w:szCs w:val="32"/>
        </w:rPr>
        <w:t>74,815</w:t>
      </w:r>
      <w:r>
        <w:rPr>
          <w:rFonts w:hint="eastAsia" w:ascii="仿宋_GB2312" w:eastAsia="仿宋_GB2312" w:cs="FZFSK--GBK1-0"/>
          <w:kern w:val="0"/>
          <w:sz w:val="32"/>
          <w:szCs w:val="32"/>
        </w:rPr>
        <w:t>万元，与预算调整数一致。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4</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上年区级结余结转</w:t>
      </w:r>
      <w:r>
        <w:rPr>
          <w:rFonts w:hint="eastAsia" w:ascii="仿宋_GB2312" w:hAnsi="Times-Roman" w:eastAsia="仿宋_GB2312" w:cs="Times-Roman"/>
          <w:kern w:val="0"/>
          <w:sz w:val="32"/>
          <w:szCs w:val="32"/>
        </w:rPr>
        <w:t>500,667</w:t>
      </w:r>
      <w:r>
        <w:rPr>
          <w:rFonts w:hint="eastAsia" w:ascii="仿宋_GB2312" w:eastAsia="仿宋_GB2312" w:cs="FZFSK--GBK1-0"/>
          <w:kern w:val="0"/>
          <w:sz w:val="32"/>
          <w:szCs w:val="32"/>
        </w:rPr>
        <w:t>万元，与预算调整数一致。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5</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政府债券收入</w:t>
      </w:r>
      <w:r>
        <w:rPr>
          <w:rFonts w:hint="eastAsia" w:ascii="仿宋_GB2312" w:hAnsi="Times-Roman" w:eastAsia="仿宋_GB2312" w:cs="Times-Roman"/>
          <w:kern w:val="0"/>
          <w:sz w:val="32"/>
          <w:szCs w:val="32"/>
        </w:rPr>
        <w:t>325,706</w:t>
      </w:r>
      <w:r>
        <w:rPr>
          <w:rFonts w:hint="eastAsia" w:ascii="仿宋_GB2312" w:eastAsia="仿宋_GB2312" w:cs="FZFSK--GBK1-0"/>
          <w:kern w:val="0"/>
          <w:sz w:val="32"/>
          <w:szCs w:val="32"/>
        </w:rPr>
        <w:t>万元，其中新增债券270,000万元，再融资债券55,706万元，与调整数一致。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6</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政府性基金预算调入</w:t>
      </w:r>
      <w:r>
        <w:rPr>
          <w:rFonts w:hint="eastAsia" w:ascii="仿宋_GB2312" w:hAnsi="Times-Roman" w:eastAsia="仿宋_GB2312" w:cs="Times-Roman"/>
          <w:kern w:val="0"/>
          <w:sz w:val="32"/>
          <w:szCs w:val="32"/>
        </w:rPr>
        <w:t>440,099</w:t>
      </w:r>
      <w:r>
        <w:rPr>
          <w:rFonts w:hint="eastAsia" w:ascii="仿宋_GB2312" w:eastAsia="仿宋_GB2312" w:cs="FZFSK--GBK1-0"/>
          <w:kern w:val="0"/>
          <w:sz w:val="32"/>
          <w:szCs w:val="32"/>
        </w:rPr>
        <w:t>万元，比调整数481,227万元减少41,128万元，主要是根据一般公共预算平衡情况进行调整。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7</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国有资本经营预算调入</w:t>
      </w:r>
      <w:r>
        <w:rPr>
          <w:rFonts w:hint="eastAsia" w:ascii="仿宋_GB2312" w:hAnsi="Times-Roman" w:eastAsia="仿宋_GB2312" w:cs="Times-Roman"/>
          <w:kern w:val="0"/>
          <w:sz w:val="32"/>
          <w:szCs w:val="32"/>
        </w:rPr>
        <w:t>404</w:t>
      </w:r>
      <w:r>
        <w:rPr>
          <w:rFonts w:hint="eastAsia" w:ascii="仿宋_GB2312" w:eastAsia="仿宋_GB2312" w:cs="FZFSK--GBK1-0"/>
          <w:kern w:val="0"/>
          <w:sz w:val="32"/>
          <w:szCs w:val="32"/>
        </w:rPr>
        <w:t>万元，与预算调整数一致。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8</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其他资金调入</w:t>
      </w:r>
      <w:r>
        <w:rPr>
          <w:rFonts w:hint="eastAsia" w:ascii="仿宋_GB2312" w:hAnsi="Times-Roman" w:eastAsia="仿宋_GB2312" w:cs="Times-Roman"/>
          <w:kern w:val="0"/>
          <w:sz w:val="32"/>
          <w:szCs w:val="32"/>
        </w:rPr>
        <w:t>14,689</w:t>
      </w:r>
      <w:r>
        <w:rPr>
          <w:rFonts w:hint="eastAsia" w:ascii="仿宋_GB2312" w:eastAsia="仿宋_GB2312" w:cs="FZFSK--GBK1-0"/>
          <w:kern w:val="0"/>
          <w:sz w:val="32"/>
          <w:szCs w:val="32"/>
        </w:rPr>
        <w:t>万元，主要是生育津贴退回、补充医疗保险结余资金退回。</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hAnsi="Times-Roman" w:eastAsia="仿宋_GB2312" w:cs="Times-Roman"/>
          <w:kern w:val="0"/>
          <w:sz w:val="32"/>
          <w:szCs w:val="32"/>
        </w:rPr>
        <w:t>9</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预算稳定调节基金调入</w:t>
      </w:r>
      <w:r>
        <w:rPr>
          <w:rFonts w:hint="eastAsia" w:ascii="仿宋_GB2312" w:hAnsi="Times-Roman" w:eastAsia="仿宋_GB2312" w:cs="Times-Roman"/>
          <w:kern w:val="0"/>
          <w:sz w:val="32"/>
          <w:szCs w:val="32"/>
        </w:rPr>
        <w:t>17,278</w:t>
      </w:r>
      <w:r>
        <w:rPr>
          <w:rFonts w:hint="eastAsia" w:ascii="仿宋_GB2312" w:eastAsia="仿宋_GB2312" w:cs="FZFSK--GBK1-0"/>
          <w:kern w:val="0"/>
          <w:sz w:val="32"/>
          <w:szCs w:val="32"/>
        </w:rPr>
        <w:t>万元，与预算调整数一致。</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二、2020年一般公共预算支出决算情况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一般公共预算总支出决算数为</w:t>
      </w:r>
      <w:r>
        <w:rPr>
          <w:rFonts w:hint="eastAsia" w:ascii="仿宋_GB2312" w:hAnsi="Times-Roman" w:eastAsia="仿宋_GB2312" w:cs="Times-Roman"/>
          <w:kern w:val="0"/>
          <w:sz w:val="32"/>
          <w:szCs w:val="32"/>
        </w:rPr>
        <w:t>3,736,599</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108.5</w:t>
      </w:r>
      <w:r>
        <w:rPr>
          <w:rFonts w:ascii="仿宋_GB2312" w:hAnsi="Times-Roman" w:eastAsia="仿宋_GB2312" w:cs="Times-Roman"/>
          <w:kern w:val="0"/>
          <w:sz w:val="32"/>
          <w:szCs w:val="32"/>
        </w:rPr>
        <w:t>%</w:t>
      </w:r>
      <w:r>
        <w:rPr>
          <w:rFonts w:hint="eastAsia" w:ascii="仿宋_GB2312" w:eastAsia="仿宋_GB2312" w:cs="FZFSK--GBK1-0"/>
          <w:kern w:val="0"/>
          <w:sz w:val="32"/>
          <w:szCs w:val="32"/>
        </w:rPr>
        <w:t>，具体执行情况如下：</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一般公共预算支出</w:t>
      </w:r>
      <w:r>
        <w:rPr>
          <w:rFonts w:hint="eastAsia" w:ascii="仿宋_GB2312" w:hAnsi="Times-Roman" w:eastAsia="仿宋_GB2312" w:cs="Times-Roman"/>
          <w:kern w:val="0"/>
          <w:sz w:val="32"/>
          <w:szCs w:val="32"/>
        </w:rPr>
        <w:t>3,068,889</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3,107,212</w:t>
      </w:r>
      <w:r>
        <w:rPr>
          <w:rFonts w:hint="eastAsia" w:ascii="仿宋_GB2312" w:eastAsia="仿宋_GB2312" w:cs="FZFSK--GBK1-0"/>
          <w:kern w:val="0"/>
          <w:sz w:val="32"/>
          <w:szCs w:val="32"/>
        </w:rPr>
        <w:t>万元减少</w:t>
      </w:r>
      <w:r>
        <w:rPr>
          <w:rFonts w:hint="eastAsia" w:ascii="仿宋_GB2312" w:hAnsi="Times-Roman" w:eastAsia="仿宋_GB2312" w:cs="Times-Roman"/>
          <w:kern w:val="0"/>
          <w:sz w:val="32"/>
          <w:szCs w:val="32"/>
        </w:rPr>
        <w:t>38</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323</w:t>
      </w:r>
      <w:r>
        <w:rPr>
          <w:rFonts w:hint="eastAsia" w:ascii="仿宋_GB2312" w:eastAsia="仿宋_GB2312" w:cs="FZFSK--GBK1-0"/>
          <w:kern w:val="0"/>
          <w:sz w:val="32"/>
          <w:szCs w:val="32"/>
        </w:rPr>
        <w:t>万元，主要原因是优化支出结构，根据预算实际执行情况相应减少。</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hAnsi="Times-Roman" w:eastAsia="仿宋_GB2312" w:cs="Times-Roman"/>
          <w:kern w:val="0"/>
          <w:sz w:val="32"/>
          <w:szCs w:val="32"/>
        </w:rPr>
        <w:t>2.</w:t>
      </w:r>
      <w:r>
        <w:rPr>
          <w:rFonts w:hint="eastAsia" w:ascii="仿宋_GB2312" w:eastAsia="仿宋_GB2312" w:cs="FZFSK--GBK1-0"/>
          <w:kern w:val="0"/>
          <w:sz w:val="32"/>
          <w:szCs w:val="32"/>
        </w:rPr>
        <w:t>上解市级支出</w:t>
      </w:r>
      <w:r>
        <w:rPr>
          <w:rFonts w:hint="eastAsia" w:ascii="仿宋_GB2312" w:hAnsi="Times-Roman" w:eastAsia="仿宋_GB2312" w:cs="Times-Roman"/>
          <w:kern w:val="0"/>
          <w:sz w:val="32"/>
          <w:szCs w:val="32"/>
        </w:rPr>
        <w:t>254,554</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150,463</w:t>
      </w:r>
      <w:r>
        <w:rPr>
          <w:rFonts w:hint="eastAsia" w:ascii="仿宋_GB2312" w:eastAsia="仿宋_GB2312" w:cs="FZFSK--GBK1-0"/>
          <w:kern w:val="0"/>
          <w:sz w:val="32"/>
          <w:szCs w:val="32"/>
        </w:rPr>
        <w:t>万元增加</w:t>
      </w:r>
      <w:r>
        <w:rPr>
          <w:rFonts w:ascii="仿宋_GB2312" w:hAnsi="Times-Roman" w:eastAsia="仿宋_GB2312" w:cs="Times-Roman"/>
          <w:kern w:val="0"/>
          <w:sz w:val="32"/>
          <w:szCs w:val="32"/>
        </w:rPr>
        <w:t>10</w:t>
      </w:r>
      <w:r>
        <w:rPr>
          <w:rFonts w:hint="eastAsia" w:ascii="仿宋_GB2312" w:hAnsi="Times-Roman" w:eastAsia="仿宋_GB2312" w:cs="Times-Roman"/>
          <w:kern w:val="0"/>
          <w:sz w:val="32"/>
          <w:szCs w:val="32"/>
        </w:rPr>
        <w:t>4</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091</w:t>
      </w:r>
      <w:r>
        <w:rPr>
          <w:rFonts w:hint="eastAsia" w:ascii="仿宋_GB2312" w:eastAsia="仿宋_GB2312" w:cs="FZFSK--GBK1-0"/>
          <w:kern w:val="0"/>
          <w:sz w:val="32"/>
          <w:szCs w:val="32"/>
        </w:rPr>
        <w:t>万元，</w:t>
      </w:r>
      <w:r>
        <w:rPr>
          <w:rFonts w:hint="eastAsia" w:ascii="仿宋_GB2312" w:hAnsi="Times-Roman" w:eastAsia="仿宋_GB2312" w:cs="Times-Roman"/>
          <w:kern w:val="0"/>
          <w:sz w:val="32"/>
          <w:szCs w:val="32"/>
        </w:rPr>
        <w:t>主要原因主要是增加共享税资金上解82</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343万元。</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3.</w:t>
      </w:r>
      <w:r>
        <w:rPr>
          <w:rFonts w:hint="eastAsia" w:ascii="仿宋_GB2312" w:eastAsia="仿宋_GB2312" w:cs="FZFSK--GBK1-0"/>
          <w:kern w:val="0"/>
          <w:sz w:val="32"/>
          <w:szCs w:val="32"/>
        </w:rPr>
        <w:t>市级结转</w:t>
      </w:r>
      <w:r>
        <w:rPr>
          <w:rFonts w:hint="eastAsia" w:ascii="仿宋_GB2312" w:hAnsi="Times-Roman" w:eastAsia="仿宋_GB2312" w:cs="Times-Roman"/>
          <w:kern w:val="0"/>
          <w:sz w:val="32"/>
          <w:szCs w:val="32"/>
        </w:rPr>
        <w:t>65,146</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60,816</w:t>
      </w:r>
      <w:r>
        <w:rPr>
          <w:rFonts w:hint="eastAsia" w:ascii="仿宋_GB2312" w:eastAsia="仿宋_GB2312" w:cs="FZFSK--GBK1-0"/>
          <w:kern w:val="0"/>
          <w:sz w:val="32"/>
          <w:szCs w:val="32"/>
        </w:rPr>
        <w:t>万元增加</w:t>
      </w:r>
      <w:r>
        <w:rPr>
          <w:rFonts w:hint="eastAsia" w:ascii="仿宋_GB2312" w:hAnsi="Times-Roman" w:eastAsia="仿宋_GB2312" w:cs="Times-Roman"/>
          <w:kern w:val="0"/>
          <w:sz w:val="32"/>
          <w:szCs w:val="32"/>
        </w:rPr>
        <w:t>4</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330</w:t>
      </w:r>
      <w:r>
        <w:rPr>
          <w:rFonts w:hint="eastAsia" w:ascii="仿宋_GB2312" w:eastAsia="仿宋_GB2312" w:cs="FZFSK--GBK1-0"/>
          <w:kern w:val="0"/>
          <w:sz w:val="32"/>
          <w:szCs w:val="32"/>
        </w:rPr>
        <w:t>万元，主要是年底下达的专项转移支付未执行完毕，结转下年使用。</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4.</w:t>
      </w:r>
      <w:r>
        <w:rPr>
          <w:rFonts w:hint="eastAsia" w:ascii="仿宋_GB2312" w:eastAsia="仿宋_GB2312" w:cs="FZFSK--GBK1-0"/>
          <w:kern w:val="0"/>
          <w:sz w:val="32"/>
          <w:szCs w:val="32"/>
        </w:rPr>
        <w:t>区级结转</w:t>
      </w:r>
      <w:r>
        <w:rPr>
          <w:rFonts w:hint="eastAsia" w:ascii="仿宋_GB2312" w:hAnsi="Times-Roman" w:eastAsia="仿宋_GB2312" w:cs="Times-Roman"/>
          <w:kern w:val="0"/>
          <w:sz w:val="32"/>
          <w:szCs w:val="32"/>
        </w:rPr>
        <w:t>308,739</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106,873</w:t>
      </w:r>
      <w:r>
        <w:rPr>
          <w:rFonts w:hint="eastAsia" w:ascii="仿宋_GB2312" w:eastAsia="仿宋_GB2312" w:cs="FZFSK--GBK1-0"/>
          <w:kern w:val="0"/>
          <w:sz w:val="32"/>
          <w:szCs w:val="32"/>
        </w:rPr>
        <w:t>万元增加</w:t>
      </w:r>
      <w:r>
        <w:rPr>
          <w:rFonts w:hint="eastAsia" w:ascii="仿宋_GB2312" w:hAnsi="Times-Roman" w:eastAsia="仿宋_GB2312" w:cs="Times-Roman"/>
          <w:kern w:val="0"/>
          <w:sz w:val="32"/>
          <w:szCs w:val="32"/>
        </w:rPr>
        <w:t>201</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866</w:t>
      </w:r>
      <w:r>
        <w:rPr>
          <w:rFonts w:hint="eastAsia" w:ascii="仿宋_GB2312" w:eastAsia="仿宋_GB2312" w:cs="FZFSK--GBK1-0"/>
          <w:kern w:val="0"/>
          <w:sz w:val="32"/>
          <w:szCs w:val="32"/>
        </w:rPr>
        <w:t>万元，主要是预拨2</w:t>
      </w:r>
      <w:r>
        <w:rPr>
          <w:rFonts w:ascii="仿宋_GB2312" w:eastAsia="仿宋_GB2312" w:cs="FZFSK--GBK1-0"/>
          <w:kern w:val="0"/>
          <w:sz w:val="32"/>
          <w:szCs w:val="32"/>
        </w:rPr>
        <w:t>02</w:t>
      </w:r>
      <w:r>
        <w:rPr>
          <w:rFonts w:hint="eastAsia" w:ascii="仿宋_GB2312" w:eastAsia="仿宋_GB2312" w:cs="FZFSK--GBK1-0"/>
          <w:kern w:val="0"/>
          <w:sz w:val="32"/>
          <w:szCs w:val="32"/>
        </w:rPr>
        <w:t>1年一般转移支付。</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5.</w:t>
      </w:r>
      <w:r>
        <w:rPr>
          <w:rFonts w:hint="eastAsia" w:ascii="仿宋_GB2312" w:eastAsia="仿宋_GB2312" w:cs="FZFSK--GBK1-0"/>
          <w:kern w:val="0"/>
          <w:sz w:val="32"/>
          <w:szCs w:val="32"/>
        </w:rPr>
        <w:t>补充预算稳定调节基金</w:t>
      </w:r>
      <w:r>
        <w:rPr>
          <w:rFonts w:hint="eastAsia" w:ascii="仿宋_GB2312" w:hAnsi="Times-Roman" w:eastAsia="仿宋_GB2312" w:cs="Times-Roman"/>
          <w:kern w:val="0"/>
          <w:sz w:val="32"/>
          <w:szCs w:val="32"/>
        </w:rPr>
        <w:t>39,271</w:t>
      </w:r>
      <w:r>
        <w:rPr>
          <w:rFonts w:hint="eastAsia" w:ascii="仿宋_GB2312" w:eastAsia="仿宋_GB2312" w:cs="FZFSK--GBK1-0"/>
          <w:kern w:val="0"/>
          <w:sz w:val="32"/>
          <w:szCs w:val="32"/>
        </w:rPr>
        <w:t>万元，比预算调整数2</w:t>
      </w:r>
      <w:r>
        <w:rPr>
          <w:rFonts w:ascii="仿宋_GB2312" w:hAnsi="Times-Roman" w:eastAsia="仿宋_GB2312" w:cs="Times-Roman"/>
          <w:kern w:val="0"/>
          <w:sz w:val="32"/>
          <w:szCs w:val="32"/>
        </w:rPr>
        <w:t>0,000</w:t>
      </w:r>
      <w:r>
        <w:rPr>
          <w:rFonts w:hint="eastAsia" w:ascii="仿宋_GB2312" w:eastAsia="仿宋_GB2312" w:cs="FZFSK--GBK1-0"/>
          <w:kern w:val="0"/>
          <w:sz w:val="32"/>
          <w:szCs w:val="32"/>
        </w:rPr>
        <w:t>万元增加</w:t>
      </w:r>
      <w:r>
        <w:rPr>
          <w:rFonts w:hint="eastAsia" w:ascii="仿宋_GB2312" w:hAnsi="Times-Roman" w:eastAsia="仿宋_GB2312" w:cs="Times-Roman"/>
          <w:kern w:val="0"/>
          <w:sz w:val="32"/>
          <w:szCs w:val="32"/>
        </w:rPr>
        <w:t>19</w:t>
      </w:r>
      <w:r>
        <w:rPr>
          <w:rFonts w:ascii="仿宋_GB2312" w:hAnsi="Times-Roman" w:eastAsia="仿宋_GB2312" w:cs="Times-Roman"/>
          <w:kern w:val="0"/>
          <w:sz w:val="32"/>
          <w:szCs w:val="32"/>
        </w:rPr>
        <w:t>,27</w:t>
      </w: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万元，</w:t>
      </w:r>
      <w:r>
        <w:rPr>
          <w:rFonts w:hint="eastAsia" w:ascii="仿宋_GB2312" w:hAnsi="仿宋_GB2312" w:eastAsia="仿宋_GB2312"/>
          <w:sz w:val="32"/>
          <w:szCs w:val="32"/>
        </w:rPr>
        <w:t>主要是超收的一般公共预算收入按照《预算法》相关规定调入预算稳定调节基金。</w:t>
      </w: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rPr>
          <w:rFonts w:ascii="仿宋_GB2312" w:eastAsia="仿宋_GB2312" w:cs="FZFSK--GBK1-0"/>
          <w:kern w:val="0"/>
          <w:sz w:val="32"/>
          <w:szCs w:val="32"/>
        </w:rPr>
      </w:pPr>
    </w:p>
    <w:tbl>
      <w:tblPr>
        <w:tblStyle w:val="7"/>
        <w:tblW w:w="9068" w:type="dxa"/>
        <w:tblInd w:w="0" w:type="dxa"/>
        <w:tblLayout w:type="fixed"/>
        <w:tblCellMar>
          <w:top w:w="0" w:type="dxa"/>
          <w:left w:w="108" w:type="dxa"/>
          <w:bottom w:w="0" w:type="dxa"/>
          <w:right w:w="108" w:type="dxa"/>
        </w:tblCellMar>
      </w:tblPr>
      <w:tblGrid>
        <w:gridCol w:w="3556"/>
        <w:gridCol w:w="192"/>
        <w:gridCol w:w="1186"/>
        <w:gridCol w:w="277"/>
        <w:gridCol w:w="1222"/>
        <w:gridCol w:w="194"/>
        <w:gridCol w:w="1260"/>
        <w:gridCol w:w="156"/>
        <w:gridCol w:w="963"/>
        <w:gridCol w:w="62"/>
      </w:tblGrid>
      <w:tr>
        <w:tblPrEx>
          <w:tblLayout w:type="fixed"/>
          <w:tblCellMar>
            <w:top w:w="0" w:type="dxa"/>
            <w:left w:w="108" w:type="dxa"/>
            <w:bottom w:w="0" w:type="dxa"/>
            <w:right w:w="108" w:type="dxa"/>
          </w:tblCellMar>
        </w:tblPrEx>
        <w:trPr>
          <w:trHeight w:val="850" w:hRule="atLeast"/>
        </w:trPr>
        <w:tc>
          <w:tcPr>
            <w:tcW w:w="9068" w:type="dxa"/>
            <w:gridSpan w:val="10"/>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2"/>
                <w:szCs w:val="32"/>
              </w:rPr>
            </w:pPr>
            <w:bookmarkStart w:id="4" w:name="RANGE!A1:E19"/>
            <w:r>
              <w:rPr>
                <w:rFonts w:hint="eastAsia" w:ascii="方正小标宋_GBK" w:eastAsia="方正小标宋_GBK"/>
                <w:bCs/>
                <w:sz w:val="32"/>
              </w:rPr>
              <w:t>北京市通州区2020年区级政府性基金预算收入决算情况表</w:t>
            </w:r>
            <w:bookmarkEnd w:id="4"/>
          </w:p>
        </w:tc>
      </w:tr>
      <w:tr>
        <w:tblPrEx>
          <w:tblLayout w:type="fixed"/>
          <w:tblCellMar>
            <w:top w:w="0" w:type="dxa"/>
            <w:left w:w="108" w:type="dxa"/>
            <w:bottom w:w="0" w:type="dxa"/>
            <w:right w:w="108" w:type="dxa"/>
          </w:tblCellMar>
        </w:tblPrEx>
        <w:trPr>
          <w:trHeight w:val="283" w:hRule="atLeast"/>
        </w:trPr>
        <w:tc>
          <w:tcPr>
            <w:tcW w:w="3556" w:type="dxa"/>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r>
              <w:rPr>
                <w:rFonts w:hint="eastAsia" w:ascii="仿宋_GB2312" w:hAnsi="宋体" w:eastAsia="仿宋_GB2312" w:cs="宋体"/>
                <w:b/>
                <w:bCs/>
                <w:kern w:val="0"/>
                <w:szCs w:val="21"/>
              </w:rPr>
              <w:t xml:space="preserve">    表四</w:t>
            </w:r>
          </w:p>
        </w:tc>
        <w:tc>
          <w:tcPr>
            <w:tcW w:w="1378"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p>
        </w:tc>
        <w:tc>
          <w:tcPr>
            <w:tcW w:w="1499" w:type="dxa"/>
            <w:gridSpan w:val="2"/>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b/>
                <w:bCs/>
                <w:kern w:val="0"/>
                <w:szCs w:val="21"/>
              </w:rPr>
            </w:pPr>
          </w:p>
        </w:tc>
        <w:tc>
          <w:tcPr>
            <w:tcW w:w="1454" w:type="dxa"/>
            <w:gridSpan w:val="2"/>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b/>
                <w:bCs/>
                <w:kern w:val="0"/>
                <w:szCs w:val="21"/>
              </w:rPr>
            </w:pPr>
          </w:p>
        </w:tc>
        <w:tc>
          <w:tcPr>
            <w:tcW w:w="1181" w:type="dxa"/>
            <w:gridSpan w:val="3"/>
            <w:tcBorders>
              <w:top w:val="nil"/>
              <w:left w:val="nil"/>
              <w:bottom w:val="nil"/>
              <w:right w:val="nil"/>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单位：万元</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963" w:type="dxa"/>
            <w:tcBorders>
              <w:top w:val="single" w:color="auto" w:sz="4" w:space="0"/>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政府性基金预算收入合计</w:t>
            </w:r>
          </w:p>
        </w:tc>
        <w:tc>
          <w:tcPr>
            <w:tcW w:w="1463"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1,391,700</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1,232,674</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1,095,975</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88.9%</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其中：1.国有土地使用权出让收入</w:t>
            </w:r>
          </w:p>
        </w:tc>
        <w:tc>
          <w:tcPr>
            <w:tcW w:w="1463"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1,351,700 </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1,182,136</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988,660</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83.6%</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2.城市基础设施配套费收入 </w:t>
            </w:r>
          </w:p>
        </w:tc>
        <w:tc>
          <w:tcPr>
            <w:tcW w:w="1463"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40,000 </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30,000</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15,186</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50.6%</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3.污水处理费收入</w:t>
            </w:r>
          </w:p>
        </w:tc>
        <w:tc>
          <w:tcPr>
            <w:tcW w:w="1463" w:type="dxa"/>
            <w:gridSpan w:val="2"/>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109</w:t>
            </w:r>
          </w:p>
        </w:tc>
        <w:tc>
          <w:tcPr>
            <w:tcW w:w="963" w:type="dxa"/>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4.农业土地开发资金收入</w:t>
            </w:r>
          </w:p>
        </w:tc>
        <w:tc>
          <w:tcPr>
            <w:tcW w:w="1463" w:type="dxa"/>
            <w:gridSpan w:val="2"/>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250</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283</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113.2%</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5.国有土地收益基金收入</w:t>
            </w:r>
          </w:p>
        </w:tc>
        <w:tc>
          <w:tcPr>
            <w:tcW w:w="1463" w:type="dxa"/>
            <w:gridSpan w:val="2"/>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20,288</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91,737</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452.2%</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463" w:type="dxa"/>
            <w:gridSpan w:val="2"/>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41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41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963" w:type="dxa"/>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上年市级结转</w:t>
            </w:r>
          </w:p>
        </w:tc>
        <w:tc>
          <w:tcPr>
            <w:tcW w:w="1463"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2,697 </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29,147 </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29,147 </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上年区级结余结转</w:t>
            </w:r>
          </w:p>
        </w:tc>
        <w:tc>
          <w:tcPr>
            <w:tcW w:w="1463"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792,332 </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695,772</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695,772 </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调入资金</w:t>
            </w:r>
          </w:p>
        </w:tc>
        <w:tc>
          <w:tcPr>
            <w:tcW w:w="1463" w:type="dxa"/>
            <w:gridSpan w:val="2"/>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113,243</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113,242 </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上级补助收入</w:t>
            </w:r>
          </w:p>
        </w:tc>
        <w:tc>
          <w:tcPr>
            <w:tcW w:w="1463"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5,249 </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1,296,856</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1,268,645</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97.8%</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本年政府债券收入</w:t>
            </w:r>
          </w:p>
        </w:tc>
        <w:tc>
          <w:tcPr>
            <w:tcW w:w="1463"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328,980</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328,980</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 1.新增专项债券转贷收入</w:t>
            </w:r>
          </w:p>
        </w:tc>
        <w:tc>
          <w:tcPr>
            <w:tcW w:w="1463"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206,100</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206,100</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100.0%</w:t>
            </w: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2.再融资专项债券转贷收入</w:t>
            </w:r>
          </w:p>
        </w:tc>
        <w:tc>
          <w:tcPr>
            <w:tcW w:w="1463"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122,880</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122,880</w:t>
            </w:r>
          </w:p>
        </w:tc>
        <w:tc>
          <w:tcPr>
            <w:tcW w:w="96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100.0%</w:t>
            </w:r>
          </w:p>
        </w:tc>
      </w:tr>
      <w:tr>
        <w:tblPrEx>
          <w:tblLayout w:type="fixed"/>
          <w:tblCellMar>
            <w:top w:w="0" w:type="dxa"/>
            <w:left w:w="108" w:type="dxa"/>
            <w:bottom w:w="0" w:type="dxa"/>
            <w:right w:w="108" w:type="dxa"/>
          </w:tblCellMar>
        </w:tblPrEx>
        <w:trPr>
          <w:gridAfter w:val="1"/>
          <w:wAfter w:w="62" w:type="dxa"/>
          <w:trHeight w:val="386" w:hRule="atLeast"/>
        </w:trPr>
        <w:tc>
          <w:tcPr>
            <w:tcW w:w="3748" w:type="dxa"/>
            <w:gridSpan w:val="2"/>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b/>
                <w:bCs/>
                <w:kern w:val="0"/>
                <w:sz w:val="20"/>
                <w:szCs w:val="20"/>
              </w:rPr>
            </w:pPr>
          </w:p>
        </w:tc>
        <w:tc>
          <w:tcPr>
            <w:tcW w:w="1463"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41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41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963" w:type="dxa"/>
            <w:tcBorders>
              <w:top w:val="nil"/>
              <w:left w:val="nil"/>
              <w:bottom w:val="single" w:color="auto" w:sz="4" w:space="0"/>
              <w:right w:val="nil"/>
            </w:tcBorders>
            <w:shd w:val="clear" w:color="auto" w:fill="auto"/>
            <w:vAlign w:val="center"/>
          </w:tcPr>
          <w:p>
            <w:pPr>
              <w:jc w:val="right"/>
              <w:rPr>
                <w:rFonts w:ascii="仿宋_GB2312" w:hAnsi="宋体" w:eastAsia="仿宋_GB2312" w:cs="宋体"/>
                <w:b/>
                <w:bCs/>
                <w:kern w:val="0"/>
                <w:sz w:val="20"/>
                <w:szCs w:val="20"/>
              </w:rPr>
            </w:pPr>
          </w:p>
        </w:tc>
      </w:tr>
      <w:tr>
        <w:tblPrEx>
          <w:tblLayout w:type="fixed"/>
          <w:tblCellMar>
            <w:top w:w="0" w:type="dxa"/>
            <w:left w:w="108" w:type="dxa"/>
            <w:bottom w:w="0" w:type="dxa"/>
            <w:right w:w="108" w:type="dxa"/>
          </w:tblCellMar>
        </w:tblPrEx>
        <w:trPr>
          <w:gridAfter w:val="1"/>
          <w:wAfter w:w="62" w:type="dxa"/>
          <w:trHeight w:val="567" w:hRule="atLeast"/>
        </w:trPr>
        <w:tc>
          <w:tcPr>
            <w:tcW w:w="37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收入总计</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2,191,978</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3,696,672</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3,531,761</w:t>
            </w:r>
          </w:p>
        </w:tc>
        <w:tc>
          <w:tcPr>
            <w:tcW w:w="963" w:type="dxa"/>
            <w:tcBorders>
              <w:top w:val="single" w:color="auto" w:sz="4" w:space="0"/>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95.5%</w:t>
            </w:r>
          </w:p>
        </w:tc>
      </w:tr>
    </w:tbl>
    <w:p>
      <w:pPr>
        <w:autoSpaceDE w:val="0"/>
        <w:autoSpaceDN w:val="0"/>
        <w:adjustRightInd w:val="0"/>
        <w:spacing w:line="560" w:lineRule="exact"/>
        <w:ind w:firstLine="880" w:firstLineChars="200"/>
        <w:rPr>
          <w:rFonts w:ascii="方正小标宋简体" w:eastAsia="方正小标宋简体" w:cs="FZXBSJW--GB1-0"/>
          <w:kern w:val="0"/>
          <w:sz w:val="44"/>
          <w:szCs w:val="44"/>
        </w:rPr>
      </w:pPr>
    </w:p>
    <w:p>
      <w:pPr>
        <w:autoSpaceDE w:val="0"/>
        <w:autoSpaceDN w:val="0"/>
        <w:adjustRightInd w:val="0"/>
        <w:spacing w:line="560" w:lineRule="exact"/>
        <w:ind w:firstLine="880" w:firstLineChars="200"/>
        <w:rPr>
          <w:rFonts w:ascii="方正小标宋简体" w:eastAsia="方正小标宋简体" w:cs="FZXBSJW--GB1-0"/>
          <w:kern w:val="0"/>
          <w:sz w:val="44"/>
          <w:szCs w:val="44"/>
        </w:rPr>
      </w:pPr>
    </w:p>
    <w:p>
      <w:pPr>
        <w:autoSpaceDE w:val="0"/>
        <w:autoSpaceDN w:val="0"/>
        <w:adjustRightInd w:val="0"/>
        <w:spacing w:line="560" w:lineRule="exact"/>
        <w:ind w:firstLine="880" w:firstLineChars="200"/>
        <w:rPr>
          <w:rFonts w:ascii="方正小标宋简体" w:eastAsia="方正小标宋简体" w:cs="FZXBSJW--GB1-0"/>
          <w:kern w:val="0"/>
          <w:sz w:val="44"/>
          <w:szCs w:val="44"/>
        </w:rPr>
      </w:pPr>
    </w:p>
    <w:p>
      <w:pPr>
        <w:autoSpaceDE w:val="0"/>
        <w:autoSpaceDN w:val="0"/>
        <w:adjustRightInd w:val="0"/>
        <w:spacing w:line="560" w:lineRule="exact"/>
        <w:ind w:firstLine="880" w:firstLineChars="200"/>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说明四 关于2020年政府性基金预算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收入决算情况的说明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40" w:firstLineChars="200"/>
        <w:rPr>
          <w:rFonts w:ascii="黑体" w:hAnsi="黑体" w:eastAsia="黑体" w:cs="FZHTK--GBK1-0"/>
          <w:kern w:val="0"/>
          <w:sz w:val="32"/>
          <w:szCs w:val="32"/>
        </w:rPr>
      </w:pPr>
      <w:r>
        <w:rPr>
          <w:rFonts w:hint="eastAsia" w:ascii="黑体" w:hAnsi="黑体" w:eastAsia="黑体" w:cs="FZHTK--GBK1-0"/>
          <w:kern w:val="0"/>
          <w:sz w:val="32"/>
          <w:szCs w:val="32"/>
        </w:rPr>
        <w:t>一、</w:t>
      </w:r>
      <w:r>
        <w:rPr>
          <w:rFonts w:ascii="黑体" w:hAnsi="黑体" w:eastAsia="黑体" w:cs="FZHTK--GBK1-0"/>
          <w:kern w:val="0"/>
          <w:sz w:val="32"/>
          <w:szCs w:val="32"/>
        </w:rPr>
        <w:t>20</w:t>
      </w:r>
      <w:r>
        <w:rPr>
          <w:rFonts w:hint="eastAsia" w:ascii="黑体" w:hAnsi="黑体" w:eastAsia="黑体" w:cs="FZHTK--GBK1-0"/>
          <w:kern w:val="0"/>
          <w:sz w:val="32"/>
          <w:szCs w:val="32"/>
        </w:rPr>
        <w:t>20年政府性基金预算收入总体情况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政府性基金预算总收入决算数为</w:t>
      </w:r>
      <w:r>
        <w:rPr>
          <w:rFonts w:hint="eastAsia" w:ascii="仿宋_GB2312" w:hAnsi="Times-Roman" w:eastAsia="仿宋_GB2312" w:cs="Times-Roman"/>
          <w:kern w:val="0"/>
          <w:sz w:val="32"/>
          <w:szCs w:val="32"/>
        </w:rPr>
        <w:t>3,531,761</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95.5</w:t>
      </w:r>
      <w:r>
        <w:rPr>
          <w:rFonts w:ascii="仿宋_GB2312" w:hAnsi="Times-Roman" w:eastAsia="仿宋_GB2312" w:cs="Times-Roman"/>
          <w:kern w:val="0"/>
          <w:sz w:val="32"/>
          <w:szCs w:val="32"/>
        </w:rPr>
        <w:t>%</w:t>
      </w:r>
      <w:r>
        <w:rPr>
          <w:rFonts w:hint="eastAsia" w:ascii="仿宋_GB2312" w:eastAsia="仿宋_GB2312" w:cs="FZFSK--GBK1-0"/>
          <w:kern w:val="0"/>
          <w:sz w:val="32"/>
          <w:szCs w:val="32"/>
        </w:rPr>
        <w:t>，主要原因是受宏观政策影响，土地未能如期上市，收入减少。</w:t>
      </w:r>
    </w:p>
    <w:p>
      <w:pPr>
        <w:autoSpaceDE w:val="0"/>
        <w:autoSpaceDN w:val="0"/>
        <w:adjustRightInd w:val="0"/>
        <w:spacing w:line="560" w:lineRule="exact"/>
        <w:ind w:firstLine="640" w:firstLineChars="200"/>
        <w:rPr>
          <w:rFonts w:ascii="黑体" w:hAnsi="黑体" w:eastAsia="黑体" w:cs="FZHTK--GBK1-0"/>
          <w:kern w:val="0"/>
          <w:sz w:val="32"/>
          <w:szCs w:val="32"/>
        </w:rPr>
      </w:pPr>
      <w:r>
        <w:rPr>
          <w:rFonts w:hint="eastAsia" w:ascii="黑体" w:hAnsi="黑体" w:eastAsia="黑体" w:cs="FZHTK--GBK1-0"/>
          <w:kern w:val="0"/>
          <w:sz w:val="32"/>
          <w:szCs w:val="32"/>
        </w:rPr>
        <w:t>二、2020年政府性基金预算收入具体情况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ascii="仿宋_GB2312" w:hAnsi="Times-Roman" w:eastAsia="仿宋_GB2312" w:cs="Times-Roman"/>
          <w:kern w:val="0"/>
          <w:sz w:val="32"/>
          <w:szCs w:val="32"/>
        </w:rPr>
        <w:t>.</w:t>
      </w:r>
      <w:r>
        <w:rPr>
          <w:rFonts w:hint="eastAsia"/>
        </w:rPr>
        <w:t xml:space="preserve"> </w:t>
      </w:r>
      <w:r>
        <w:rPr>
          <w:rFonts w:hint="eastAsia" w:ascii="仿宋_GB2312" w:hAnsi="Times-Roman" w:eastAsia="仿宋_GB2312" w:cs="Times-Roman"/>
          <w:kern w:val="0"/>
          <w:sz w:val="32"/>
          <w:szCs w:val="32"/>
        </w:rPr>
        <w:t>国有土地使用权出让收入988,660</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1,182,136</w:t>
      </w:r>
      <w:r>
        <w:rPr>
          <w:rFonts w:hint="eastAsia" w:ascii="仿宋_GB2312" w:eastAsia="仿宋_GB2312" w:cs="FZFSK--GBK1-0"/>
          <w:kern w:val="0"/>
          <w:sz w:val="32"/>
          <w:szCs w:val="32"/>
        </w:rPr>
        <w:t>万元减少193</w:t>
      </w:r>
      <w:r>
        <w:rPr>
          <w:rFonts w:ascii="仿宋_GB2312" w:eastAsia="仿宋_GB2312" w:cs="FZFSK--GBK1-0"/>
          <w:kern w:val="0"/>
          <w:sz w:val="32"/>
          <w:szCs w:val="32"/>
        </w:rPr>
        <w:t>,</w:t>
      </w:r>
      <w:r>
        <w:rPr>
          <w:rFonts w:hint="eastAsia" w:ascii="仿宋_GB2312" w:eastAsia="仿宋_GB2312" w:cs="FZFSK--GBK1-0"/>
          <w:kern w:val="0"/>
          <w:sz w:val="32"/>
          <w:szCs w:val="32"/>
        </w:rPr>
        <w:t>476万元，主要原因是土地未按照计划上市，收入减少。</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w:t>
      </w:r>
      <w:r>
        <w:rPr>
          <w:rFonts w:hint="eastAsia" w:ascii="仿宋_GB2312" w:eastAsia="仿宋_GB2312" w:cs="FZFSK--GBK1-0"/>
          <w:kern w:val="0"/>
          <w:sz w:val="32"/>
          <w:szCs w:val="32"/>
        </w:rPr>
        <w:t>城市基础设施配套费收入</w:t>
      </w:r>
      <w:r>
        <w:rPr>
          <w:rFonts w:hint="eastAsia" w:ascii="仿宋_GB2312" w:hAnsi="Times-Roman" w:eastAsia="仿宋_GB2312" w:cs="Times-Roman"/>
          <w:kern w:val="0"/>
          <w:sz w:val="32"/>
          <w:szCs w:val="32"/>
        </w:rPr>
        <w:t>15,186</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30,000</w:t>
      </w:r>
      <w:r>
        <w:rPr>
          <w:rFonts w:hint="eastAsia" w:ascii="仿宋_GB2312" w:eastAsia="仿宋_GB2312" w:cs="FZFSK--GBK1-0"/>
          <w:kern w:val="0"/>
          <w:sz w:val="32"/>
          <w:szCs w:val="32"/>
        </w:rPr>
        <w:t>万元减少</w:t>
      </w:r>
      <w:r>
        <w:rPr>
          <w:rFonts w:ascii="仿宋_GB2312" w:eastAsia="仿宋_GB2312" w:cs="FZFSK--GBK1-0"/>
          <w:kern w:val="0"/>
          <w:sz w:val="32"/>
          <w:szCs w:val="32"/>
        </w:rPr>
        <w:t>1</w:t>
      </w:r>
      <w:r>
        <w:rPr>
          <w:rFonts w:hint="eastAsia" w:ascii="仿宋_GB2312" w:eastAsia="仿宋_GB2312" w:cs="FZFSK--GBK1-0"/>
          <w:kern w:val="0"/>
          <w:sz w:val="32"/>
          <w:szCs w:val="32"/>
        </w:rPr>
        <w:t>4</w:t>
      </w:r>
      <w:r>
        <w:rPr>
          <w:rFonts w:ascii="仿宋_GB2312" w:eastAsia="仿宋_GB2312" w:cs="FZFSK--GBK1-0"/>
          <w:kern w:val="0"/>
          <w:sz w:val="32"/>
          <w:szCs w:val="32"/>
        </w:rPr>
        <w:t>,</w:t>
      </w:r>
      <w:r>
        <w:rPr>
          <w:rFonts w:hint="eastAsia" w:ascii="仿宋_GB2312" w:eastAsia="仿宋_GB2312" w:cs="FZFSK--GBK1-0"/>
          <w:kern w:val="0"/>
          <w:sz w:val="32"/>
          <w:szCs w:val="32"/>
        </w:rPr>
        <w:t>814万元。</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ascii="仿宋_GB2312" w:eastAsia="仿宋_GB2312" w:cs="FZFSK--GBK1-0"/>
          <w:kern w:val="0"/>
          <w:sz w:val="32"/>
          <w:szCs w:val="32"/>
        </w:rPr>
        <w:t>3.</w:t>
      </w:r>
      <w:r>
        <w:rPr>
          <w:rFonts w:hint="eastAsia" w:ascii="仿宋_GB2312" w:eastAsia="仿宋_GB2312" w:cs="FZFSK--GBK1-0"/>
          <w:kern w:val="0"/>
          <w:sz w:val="32"/>
          <w:szCs w:val="32"/>
        </w:rPr>
        <w:t>污水处理费收入</w:t>
      </w:r>
      <w:r>
        <w:rPr>
          <w:rFonts w:hint="eastAsia" w:ascii="仿宋_GB2312" w:hAnsi="Times-Roman" w:eastAsia="仿宋_GB2312" w:cs="Times-Roman"/>
          <w:kern w:val="0"/>
          <w:sz w:val="32"/>
          <w:szCs w:val="32"/>
        </w:rPr>
        <w:t>109</w:t>
      </w:r>
      <w:r>
        <w:rPr>
          <w:rFonts w:hint="eastAsia" w:ascii="仿宋_GB2312" w:eastAsia="仿宋_GB2312" w:cs="FZFSK--GBK1-0"/>
          <w:kern w:val="0"/>
          <w:sz w:val="32"/>
          <w:szCs w:val="32"/>
        </w:rPr>
        <w:t>万元。</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hAnsi="Times-Roman" w:eastAsia="仿宋_GB2312" w:cs="Times-Roman"/>
          <w:kern w:val="0"/>
          <w:sz w:val="32"/>
          <w:szCs w:val="32"/>
        </w:rPr>
        <w:t>4.农业土地开发资金283万元，</w:t>
      </w:r>
      <w:r>
        <w:rPr>
          <w:rFonts w:hint="eastAsia" w:ascii="仿宋_GB2312" w:eastAsia="仿宋_GB2312" w:cs="FZFSK--GBK1-0"/>
          <w:kern w:val="0"/>
          <w:sz w:val="32"/>
          <w:szCs w:val="32"/>
        </w:rPr>
        <w:t>比预算调整数</w:t>
      </w:r>
      <w:r>
        <w:rPr>
          <w:rFonts w:hint="eastAsia" w:ascii="仿宋_GB2312" w:hAnsi="Times-Roman" w:eastAsia="仿宋_GB2312" w:cs="Times-Roman"/>
          <w:kern w:val="0"/>
          <w:sz w:val="32"/>
          <w:szCs w:val="32"/>
        </w:rPr>
        <w:t>250</w:t>
      </w:r>
      <w:r>
        <w:rPr>
          <w:rFonts w:hint="eastAsia" w:ascii="仿宋_GB2312" w:eastAsia="仿宋_GB2312" w:cs="FZFSK--GBK1-0"/>
          <w:kern w:val="0"/>
          <w:sz w:val="32"/>
          <w:szCs w:val="32"/>
        </w:rPr>
        <w:t>万元增加33万元</w:t>
      </w:r>
      <w:r>
        <w:rPr>
          <w:rFonts w:hint="eastAsia" w:ascii="仿宋_GB2312" w:hAnsi="Times-Roman" w:eastAsia="仿宋_GB2312" w:cs="Times-Roman"/>
          <w:kern w:val="0"/>
          <w:sz w:val="32"/>
          <w:szCs w:val="32"/>
        </w:rPr>
        <w:t>。</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hAnsi="Times-Roman" w:eastAsia="仿宋_GB2312" w:cs="Times-Roman"/>
          <w:kern w:val="0"/>
          <w:sz w:val="32"/>
          <w:szCs w:val="32"/>
        </w:rPr>
        <w:t>5.国有土地收益基金收入91,737万元，比预算调整数20,288万元增加71,449万元。</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6.</w:t>
      </w:r>
      <w:r>
        <w:rPr>
          <w:rFonts w:hint="eastAsia" w:ascii="仿宋_GB2312" w:eastAsia="仿宋_GB2312" w:cs="FZFSK--GBK1-0"/>
          <w:kern w:val="0"/>
          <w:sz w:val="32"/>
          <w:szCs w:val="32"/>
        </w:rPr>
        <w:t>上年市级结转</w:t>
      </w:r>
      <w:r>
        <w:rPr>
          <w:rFonts w:hint="eastAsia" w:ascii="仿宋_GB2312" w:hAnsi="Times-Roman" w:eastAsia="仿宋_GB2312" w:cs="Times-Roman"/>
          <w:kern w:val="0"/>
          <w:sz w:val="32"/>
          <w:szCs w:val="32"/>
        </w:rPr>
        <w:t>29,147</w:t>
      </w:r>
      <w:r>
        <w:rPr>
          <w:rFonts w:hint="eastAsia" w:ascii="仿宋_GB2312" w:eastAsia="仿宋_GB2312" w:cs="FZFSK--GBK1-0"/>
          <w:kern w:val="0"/>
          <w:sz w:val="32"/>
          <w:szCs w:val="32"/>
        </w:rPr>
        <w:t>万元，与预算调整数一致。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7.</w:t>
      </w:r>
      <w:r>
        <w:rPr>
          <w:rFonts w:hint="eastAsia" w:ascii="仿宋_GB2312" w:eastAsia="仿宋_GB2312" w:cs="FZFSK--GBK1-0"/>
          <w:kern w:val="0"/>
          <w:sz w:val="32"/>
          <w:szCs w:val="32"/>
        </w:rPr>
        <w:t>上年区级结余结转</w:t>
      </w:r>
      <w:r>
        <w:rPr>
          <w:rFonts w:hint="eastAsia" w:ascii="仿宋_GB2312" w:hAnsi="Times-Roman" w:eastAsia="仿宋_GB2312" w:cs="Times-Roman"/>
          <w:kern w:val="0"/>
          <w:sz w:val="32"/>
          <w:szCs w:val="32"/>
        </w:rPr>
        <w:t>695,772</w:t>
      </w:r>
      <w:r>
        <w:rPr>
          <w:rFonts w:hint="eastAsia" w:ascii="仿宋_GB2312" w:eastAsia="仿宋_GB2312" w:cs="FZFSK--GBK1-0"/>
          <w:kern w:val="0"/>
          <w:sz w:val="32"/>
          <w:szCs w:val="32"/>
        </w:rPr>
        <w:t>万元，与预算调整数一致。</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eastAsia="仿宋_GB2312" w:cs="FZFSK--GBK1-0"/>
          <w:kern w:val="0"/>
          <w:sz w:val="32"/>
          <w:szCs w:val="32"/>
        </w:rPr>
        <w:t>8.调入资金113,242</w:t>
      </w:r>
      <w:r>
        <w:rPr>
          <w:rFonts w:hint="eastAsia" w:ascii="仿宋_GB2312" w:hAnsi="Times-Roman" w:eastAsia="仿宋_GB2312" w:cs="Times-Roman"/>
          <w:kern w:val="0"/>
          <w:sz w:val="32"/>
          <w:szCs w:val="32"/>
        </w:rPr>
        <w:t>万元，与预算调整数一致。</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hAnsi="Times-Roman" w:eastAsia="仿宋_GB2312" w:cs="Times-Roman"/>
          <w:kern w:val="0"/>
          <w:sz w:val="32"/>
          <w:szCs w:val="32"/>
        </w:rPr>
        <w:t>9.上级补助收入1,268,645万元，比预算调整数1,296,856万元增加28</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212万元。</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hAnsi="Times-Roman" w:eastAsia="仿宋_GB2312" w:cs="Times-Roman"/>
          <w:kern w:val="0"/>
          <w:sz w:val="32"/>
          <w:szCs w:val="32"/>
        </w:rPr>
        <w:t>10.本年政府债券收入328,980万元，与预算调整数一致。</w:t>
      </w:r>
    </w:p>
    <w:p>
      <w:pPr>
        <w:autoSpaceDE w:val="0"/>
        <w:autoSpaceDN w:val="0"/>
        <w:adjustRightInd w:val="0"/>
        <w:spacing w:line="560" w:lineRule="exact"/>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rPr>
          <w:rFonts w:ascii="仿宋_GB2312" w:hAnsi="Times-Roman" w:eastAsia="仿宋_GB2312" w:cs="Times-Roman"/>
          <w:kern w:val="0"/>
          <w:sz w:val="32"/>
          <w:szCs w:val="32"/>
        </w:rPr>
      </w:pPr>
    </w:p>
    <w:p>
      <w:pPr>
        <w:rPr>
          <w:rFonts w:ascii="仿宋_GB2312" w:hAnsi="Times-Roman" w:eastAsia="仿宋_GB2312" w:cs="Times-Roman"/>
          <w:kern w:val="0"/>
          <w:sz w:val="32"/>
          <w:szCs w:val="32"/>
        </w:rPr>
      </w:pPr>
    </w:p>
    <w:p>
      <w:pPr>
        <w:pStyle w:val="2"/>
        <w:ind w:left="0" w:firstLine="0"/>
      </w:pPr>
    </w:p>
    <w:tbl>
      <w:tblPr>
        <w:tblStyle w:val="7"/>
        <w:tblW w:w="8943" w:type="dxa"/>
        <w:tblInd w:w="0" w:type="dxa"/>
        <w:tblLayout w:type="fixed"/>
        <w:tblCellMar>
          <w:top w:w="0" w:type="dxa"/>
          <w:left w:w="108" w:type="dxa"/>
          <w:bottom w:w="0" w:type="dxa"/>
          <w:right w:w="108" w:type="dxa"/>
        </w:tblCellMar>
      </w:tblPr>
      <w:tblGrid>
        <w:gridCol w:w="3644"/>
        <w:gridCol w:w="158"/>
        <w:gridCol w:w="997"/>
        <w:gridCol w:w="339"/>
        <w:gridCol w:w="1353"/>
        <w:gridCol w:w="1320"/>
        <w:gridCol w:w="14"/>
        <w:gridCol w:w="1118"/>
      </w:tblGrid>
      <w:tr>
        <w:tblPrEx>
          <w:tblLayout w:type="fixed"/>
          <w:tblCellMar>
            <w:top w:w="0" w:type="dxa"/>
            <w:left w:w="108" w:type="dxa"/>
            <w:bottom w:w="0" w:type="dxa"/>
            <w:right w:w="108" w:type="dxa"/>
          </w:tblCellMar>
        </w:tblPrEx>
        <w:trPr>
          <w:trHeight w:val="850" w:hRule="atLeast"/>
        </w:trPr>
        <w:tc>
          <w:tcPr>
            <w:tcW w:w="8943" w:type="dxa"/>
            <w:gridSpan w:val="8"/>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6"/>
                <w:szCs w:val="36"/>
              </w:rPr>
            </w:pPr>
            <w:bookmarkStart w:id="5" w:name="RANGE!A2:E26"/>
            <w:r>
              <w:rPr>
                <w:rFonts w:hint="eastAsia" w:ascii="方正小标宋_GBK" w:eastAsia="方正小标宋_GBK"/>
                <w:bCs/>
                <w:sz w:val="32"/>
              </w:rPr>
              <w:t>北京市通州区2020年区级政府性基金预算支出决算情况表</w:t>
            </w:r>
            <w:bookmarkEnd w:id="5"/>
          </w:p>
        </w:tc>
      </w:tr>
      <w:tr>
        <w:tblPrEx>
          <w:tblLayout w:type="fixed"/>
          <w:tblCellMar>
            <w:top w:w="0" w:type="dxa"/>
            <w:left w:w="108" w:type="dxa"/>
            <w:bottom w:w="0" w:type="dxa"/>
            <w:right w:w="108" w:type="dxa"/>
          </w:tblCellMar>
        </w:tblPrEx>
        <w:trPr>
          <w:trHeight w:val="283" w:hRule="atLeast"/>
        </w:trPr>
        <w:tc>
          <w:tcPr>
            <w:tcW w:w="3802"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r>
              <w:rPr>
                <w:rFonts w:hint="eastAsia" w:ascii="仿宋_GB2312" w:hAnsi="宋体" w:eastAsia="仿宋_GB2312" w:cs="宋体"/>
                <w:b/>
                <w:bCs/>
                <w:kern w:val="0"/>
                <w:szCs w:val="21"/>
              </w:rPr>
              <w:t xml:space="preserve">    表五</w:t>
            </w:r>
          </w:p>
        </w:tc>
        <w:tc>
          <w:tcPr>
            <w:tcW w:w="997" w:type="dxa"/>
            <w:tcBorders>
              <w:top w:val="nil"/>
              <w:left w:val="nil"/>
              <w:bottom w:val="nil"/>
              <w:right w:val="nil"/>
            </w:tcBorders>
            <w:shd w:val="clear" w:color="auto" w:fill="auto"/>
            <w:vAlign w:val="bottom"/>
          </w:tcPr>
          <w:p>
            <w:pPr>
              <w:widowControl/>
              <w:jc w:val="left"/>
              <w:rPr>
                <w:rFonts w:ascii="仿宋_GB2312" w:hAnsi="宋体" w:eastAsia="仿宋_GB2312" w:cs="宋体"/>
                <w:b/>
                <w:bCs/>
                <w:kern w:val="0"/>
                <w:szCs w:val="21"/>
              </w:rPr>
            </w:pPr>
          </w:p>
        </w:tc>
        <w:tc>
          <w:tcPr>
            <w:tcW w:w="1692" w:type="dxa"/>
            <w:gridSpan w:val="2"/>
            <w:tcBorders>
              <w:top w:val="nil"/>
              <w:left w:val="nil"/>
              <w:bottom w:val="nil"/>
              <w:right w:val="nil"/>
            </w:tcBorders>
            <w:shd w:val="clear" w:color="auto" w:fill="auto"/>
            <w:vAlign w:val="bottom"/>
          </w:tcPr>
          <w:p>
            <w:pPr>
              <w:widowControl/>
              <w:jc w:val="left"/>
              <w:rPr>
                <w:rFonts w:ascii="仿宋_GB2312" w:hAnsi="宋体" w:eastAsia="仿宋_GB2312" w:cs="宋体"/>
                <w:b/>
                <w:bCs/>
                <w:kern w:val="0"/>
                <w:szCs w:val="21"/>
              </w:rPr>
            </w:pPr>
          </w:p>
        </w:tc>
        <w:tc>
          <w:tcPr>
            <w:tcW w:w="2452" w:type="dxa"/>
            <w:gridSpan w:val="3"/>
            <w:tcBorders>
              <w:top w:val="nil"/>
              <w:left w:val="nil"/>
              <w:bottom w:val="nil"/>
              <w:right w:val="nil"/>
            </w:tcBorders>
            <w:shd w:val="clear" w:color="auto" w:fill="auto"/>
            <w:vAlign w:val="bottom"/>
          </w:tcPr>
          <w:p>
            <w:pPr>
              <w:widowControl/>
              <w:ind w:firstLine="1054" w:firstLineChars="500"/>
              <w:rPr>
                <w:rFonts w:ascii="仿宋_GB2312" w:hAnsi="宋体" w:eastAsia="仿宋_GB2312" w:cs="宋体"/>
                <w:b/>
                <w:bCs/>
                <w:kern w:val="0"/>
                <w:szCs w:val="21"/>
              </w:rPr>
            </w:pPr>
            <w:r>
              <w:rPr>
                <w:rFonts w:hint="eastAsia" w:ascii="仿宋_GB2312" w:hAnsi="宋体" w:eastAsia="仿宋_GB2312" w:cs="宋体"/>
                <w:b/>
                <w:bCs/>
                <w:kern w:val="0"/>
                <w:szCs w:val="21"/>
              </w:rPr>
              <w:t>单位：万元</w:t>
            </w:r>
          </w:p>
        </w:tc>
      </w:tr>
      <w:tr>
        <w:tblPrEx>
          <w:tblLayout w:type="fixed"/>
          <w:tblCellMar>
            <w:top w:w="0" w:type="dxa"/>
            <w:left w:w="108" w:type="dxa"/>
            <w:bottom w:w="0" w:type="dxa"/>
            <w:right w:w="108" w:type="dxa"/>
          </w:tblCellMar>
        </w:tblPrEx>
        <w:trPr>
          <w:trHeight w:val="454" w:hRule="atLeast"/>
        </w:trPr>
        <w:tc>
          <w:tcPr>
            <w:tcW w:w="364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49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35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132" w:type="dxa"/>
            <w:gridSpan w:val="2"/>
            <w:tcBorders>
              <w:top w:val="single" w:color="auto" w:sz="4" w:space="0"/>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政府性基金预算支出合计</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1,165,066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2,072,806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2,153,901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103.9%</w:t>
            </w: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一、科学技术支出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二、文化旅游体育与传媒支出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三、社会保障和就业支出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1,420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1,538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108.3%</w:t>
            </w: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四、节能环保支出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五、城乡社区支出</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1,159,817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1,296,137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1,147,513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88.5%</w:t>
            </w: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六、农林水支出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七、交通运输支出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八、资源勘探信息等支出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九、金融支出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十、其他支出</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5,249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5,249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4,850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92.4%</w:t>
            </w: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十一、抗疫特别国债支出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770,000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1,000,000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129.9%</w:t>
            </w:r>
          </w:p>
        </w:tc>
      </w:tr>
      <w:tr>
        <w:tblPrEx>
          <w:tblLayout w:type="fixed"/>
          <w:tblCellMar>
            <w:top w:w="0" w:type="dxa"/>
            <w:left w:w="108" w:type="dxa"/>
            <w:bottom w:w="0" w:type="dxa"/>
            <w:right w:w="108" w:type="dxa"/>
          </w:tblCellMar>
        </w:tblPrEx>
        <w:trPr>
          <w:trHeight w:val="358" w:hRule="atLeast"/>
        </w:trPr>
        <w:tc>
          <w:tcPr>
            <w:tcW w:w="364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上解支出</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478,785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478,837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532,159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111.1%</w:t>
            </w: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其中：1.债务还本支出</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398,592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398,592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398,592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100.0%</w:t>
            </w: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w w:val="90"/>
                <w:kern w:val="0"/>
                <w:sz w:val="18"/>
                <w:szCs w:val="18"/>
              </w:rPr>
            </w:pPr>
            <w:r>
              <w:rPr>
                <w:rFonts w:hint="eastAsia" w:ascii="仿宋_GB2312" w:hAnsi="宋体" w:eastAsia="仿宋_GB2312" w:cs="仿宋_GB2312"/>
                <w:color w:val="000000"/>
                <w:kern w:val="0"/>
                <w:sz w:val="18"/>
                <w:szCs w:val="18"/>
                <w:lang w:bidi="ar"/>
              </w:rPr>
              <w:t xml:space="preserve">          2.债务付息及费用支出</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80,193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80,245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80,450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100.3%</w:t>
            </w: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w w:val="90"/>
                <w:kern w:val="0"/>
                <w:sz w:val="18"/>
                <w:szCs w:val="18"/>
              </w:rPr>
            </w:pPr>
            <w:r>
              <w:rPr>
                <w:rStyle w:val="12"/>
                <w:rFonts w:hint="default" w:hAnsi="宋体"/>
                <w:sz w:val="18"/>
                <w:szCs w:val="18"/>
                <w:lang w:bidi="ar"/>
              </w:rPr>
              <w:t xml:space="preserve">          </w:t>
            </w:r>
            <w:r>
              <w:rPr>
                <w:rFonts w:hint="eastAsia" w:ascii="仿宋_GB2312" w:hAnsi="宋体" w:eastAsia="仿宋_GB2312" w:cs="仿宋_GB2312"/>
                <w:color w:val="000000"/>
                <w:kern w:val="0"/>
                <w:sz w:val="18"/>
                <w:szCs w:val="18"/>
                <w:lang w:bidi="ar"/>
              </w:rPr>
              <w:t>3.农田水利建设资金上解支出</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53,117 </w:t>
            </w: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政府性基金预算调出</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141,017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481,227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440,099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91.5%</w:t>
            </w: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市级结转</w:t>
            </w:r>
          </w:p>
        </w:tc>
        <w:tc>
          <w:tcPr>
            <w:tcW w:w="1494" w:type="dxa"/>
            <w:gridSpan w:val="3"/>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230,000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6,110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2.7%</w:t>
            </w:r>
          </w:p>
        </w:tc>
      </w:tr>
      <w:tr>
        <w:tblPrEx>
          <w:tblLayout w:type="fixed"/>
          <w:tblCellMar>
            <w:top w:w="0" w:type="dxa"/>
            <w:left w:w="108" w:type="dxa"/>
            <w:bottom w:w="0" w:type="dxa"/>
            <w:right w:w="108" w:type="dxa"/>
          </w:tblCellMar>
        </w:tblPrEx>
        <w:trPr>
          <w:trHeight w:val="510" w:hRule="atLeast"/>
        </w:trPr>
        <w:tc>
          <w:tcPr>
            <w:tcW w:w="364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区级结余结转</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407,110 </w:t>
            </w:r>
          </w:p>
        </w:tc>
        <w:tc>
          <w:tcPr>
            <w:tcW w:w="135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433,802 </w:t>
            </w:r>
          </w:p>
        </w:tc>
        <w:tc>
          <w:tcPr>
            <w:tcW w:w="13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399,492 </w:t>
            </w:r>
          </w:p>
        </w:tc>
        <w:tc>
          <w:tcPr>
            <w:tcW w:w="1132" w:type="dxa"/>
            <w:gridSpan w:val="2"/>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92.1%</w:t>
            </w:r>
          </w:p>
        </w:tc>
      </w:tr>
      <w:tr>
        <w:tblPrEx>
          <w:tblLayout w:type="fixed"/>
          <w:tblCellMar>
            <w:top w:w="0" w:type="dxa"/>
            <w:left w:w="108" w:type="dxa"/>
            <w:bottom w:w="0" w:type="dxa"/>
            <w:right w:w="108" w:type="dxa"/>
          </w:tblCellMar>
        </w:tblPrEx>
        <w:trPr>
          <w:trHeight w:val="359" w:hRule="atLeast"/>
        </w:trPr>
        <w:tc>
          <w:tcPr>
            <w:tcW w:w="364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494" w:type="dxa"/>
            <w:gridSpan w:val="3"/>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kern w:val="0"/>
                <w:sz w:val="20"/>
                <w:szCs w:val="20"/>
              </w:rPr>
            </w:pPr>
          </w:p>
        </w:tc>
        <w:tc>
          <w:tcPr>
            <w:tcW w:w="135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0"/>
                <w:szCs w:val="20"/>
              </w:rPr>
            </w:pPr>
          </w:p>
        </w:tc>
        <w:tc>
          <w:tcPr>
            <w:tcW w:w="1132" w:type="dxa"/>
            <w:gridSpan w:val="2"/>
            <w:tcBorders>
              <w:top w:val="nil"/>
              <w:left w:val="nil"/>
              <w:bottom w:val="single" w:color="auto" w:sz="4" w:space="0"/>
              <w:right w:val="nil"/>
            </w:tcBorders>
            <w:shd w:val="clear" w:color="auto" w:fill="auto"/>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454" w:hRule="atLeast"/>
        </w:trPr>
        <w:tc>
          <w:tcPr>
            <w:tcW w:w="364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支出总计</w:t>
            </w:r>
          </w:p>
        </w:tc>
        <w:tc>
          <w:tcPr>
            <w:tcW w:w="1494"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2,191,978 </w:t>
            </w:r>
          </w:p>
        </w:tc>
        <w:tc>
          <w:tcPr>
            <w:tcW w:w="135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3,696,672 </w:t>
            </w:r>
          </w:p>
        </w:tc>
        <w:tc>
          <w:tcPr>
            <w:tcW w:w="1334"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3,531,761 </w:t>
            </w:r>
          </w:p>
        </w:tc>
        <w:tc>
          <w:tcPr>
            <w:tcW w:w="1118"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95.5%</w:t>
            </w:r>
          </w:p>
        </w:tc>
      </w:tr>
    </w:tbl>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说明五 关于2020年政府性基金预算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支出决算情况的说明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 2020年政府性基金预算支出总体情况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政府性基金预算总支出决算数为</w:t>
      </w:r>
      <w:r>
        <w:rPr>
          <w:rFonts w:hint="eastAsia" w:ascii="仿宋_GB2312" w:hAnsi="Times-Roman" w:eastAsia="仿宋_GB2312" w:cs="Times-Roman"/>
          <w:kern w:val="0"/>
          <w:sz w:val="32"/>
          <w:szCs w:val="32"/>
        </w:rPr>
        <w:t>3,531,761</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95.5</w:t>
      </w:r>
      <w:r>
        <w:rPr>
          <w:rFonts w:ascii="仿宋_GB2312" w:hAnsi="Times-Roman" w:eastAsia="仿宋_GB2312" w:cs="Times-Roman"/>
          <w:kern w:val="0"/>
          <w:sz w:val="32"/>
          <w:szCs w:val="32"/>
        </w:rPr>
        <w:t>%</w:t>
      </w:r>
      <w:r>
        <w:rPr>
          <w:rFonts w:hint="eastAsia" w:ascii="仿宋_GB2312" w:eastAsia="仿宋_GB2312" w:cs="FZFSK--GBK1-0"/>
          <w:kern w:val="0"/>
          <w:sz w:val="32"/>
          <w:szCs w:val="32"/>
        </w:rPr>
        <w:t>，主要原因是政府性基金预算收入下降，支出相应减少。</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二、 2020年政府性基金预算支出具体情况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社会保障和就业支出</w:t>
      </w:r>
      <w:r>
        <w:rPr>
          <w:rFonts w:hint="eastAsia" w:ascii="仿宋_GB2312" w:hAnsi="Times-Roman" w:eastAsia="仿宋_GB2312" w:cs="Times-Roman"/>
          <w:kern w:val="0"/>
          <w:sz w:val="32"/>
          <w:szCs w:val="32"/>
        </w:rPr>
        <w:t>1,538</w:t>
      </w:r>
      <w:r>
        <w:rPr>
          <w:rFonts w:hint="eastAsia" w:ascii="仿宋_GB2312" w:eastAsia="仿宋_GB2312" w:cs="FZFSK--GBK1-0"/>
          <w:kern w:val="0"/>
          <w:sz w:val="32"/>
          <w:szCs w:val="32"/>
        </w:rPr>
        <w:t>万元，比预算调整数1</w:t>
      </w:r>
      <w:r>
        <w:rPr>
          <w:rFonts w:hint="eastAsia" w:ascii="仿宋_GB2312" w:hAnsi="Times-Roman" w:eastAsia="仿宋_GB2312" w:cs="Times-Roman"/>
          <w:kern w:val="0"/>
          <w:sz w:val="32"/>
          <w:szCs w:val="32"/>
        </w:rPr>
        <w:t>,</w:t>
      </w:r>
      <w:r>
        <w:rPr>
          <w:rFonts w:hint="eastAsia" w:ascii="仿宋_GB2312" w:eastAsia="仿宋_GB2312" w:cs="FZFSK--GBK1-0"/>
          <w:kern w:val="0"/>
          <w:sz w:val="32"/>
          <w:szCs w:val="32"/>
        </w:rPr>
        <w:t>420万元增加118万元。</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w:t>
      </w:r>
      <w:r>
        <w:rPr>
          <w:rFonts w:hint="eastAsia" w:ascii="仿宋_GB2312" w:eastAsia="仿宋_GB2312" w:cs="FZFSK--GBK1-0"/>
          <w:kern w:val="0"/>
          <w:sz w:val="32"/>
          <w:szCs w:val="32"/>
        </w:rPr>
        <w:t>城乡社区支出</w:t>
      </w:r>
      <w:r>
        <w:rPr>
          <w:rFonts w:hint="eastAsia" w:ascii="仿宋_GB2312" w:hAnsi="Times-Roman" w:eastAsia="仿宋_GB2312" w:cs="Times-Roman"/>
          <w:kern w:val="0"/>
          <w:sz w:val="32"/>
          <w:szCs w:val="32"/>
        </w:rPr>
        <w:t>1,147,513</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1,296,137</w:t>
      </w:r>
      <w:r>
        <w:rPr>
          <w:rFonts w:hint="eastAsia" w:ascii="仿宋_GB2312" w:eastAsia="仿宋_GB2312" w:cs="FZFSK--GBK1-0"/>
          <w:kern w:val="0"/>
          <w:sz w:val="32"/>
          <w:szCs w:val="32"/>
        </w:rPr>
        <w:t>万元减少</w:t>
      </w:r>
      <w:r>
        <w:rPr>
          <w:rFonts w:hint="eastAsia" w:ascii="仿宋_GB2312" w:hAnsi="Times-Roman" w:eastAsia="仿宋_GB2312" w:cs="Times-Roman"/>
          <w:kern w:val="0"/>
          <w:sz w:val="32"/>
          <w:szCs w:val="32"/>
        </w:rPr>
        <w:t>148</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624</w:t>
      </w:r>
      <w:r>
        <w:rPr>
          <w:rFonts w:hint="eastAsia" w:ascii="仿宋_GB2312" w:eastAsia="仿宋_GB2312" w:cs="FZFSK--GBK1-0"/>
          <w:kern w:val="0"/>
          <w:sz w:val="32"/>
          <w:szCs w:val="32"/>
        </w:rPr>
        <w:t>万元，主要原因是土地收入比预期减少，成本返还和支出相应也减少。</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3.</w:t>
      </w:r>
      <w:r>
        <w:rPr>
          <w:rFonts w:hint="eastAsia" w:ascii="仿宋_GB2312" w:eastAsia="仿宋_GB2312" w:cs="FZFSK--GBK1-0"/>
          <w:kern w:val="0"/>
          <w:sz w:val="32"/>
          <w:szCs w:val="32"/>
        </w:rPr>
        <w:t>其他支出</w:t>
      </w:r>
      <w:r>
        <w:rPr>
          <w:rFonts w:hint="eastAsia" w:ascii="仿宋_GB2312" w:hAnsi="Times-Roman" w:eastAsia="仿宋_GB2312" w:cs="Times-Roman"/>
          <w:kern w:val="0"/>
          <w:sz w:val="32"/>
          <w:szCs w:val="32"/>
        </w:rPr>
        <w:t>4,850</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5,249</w:t>
      </w:r>
      <w:r>
        <w:rPr>
          <w:rFonts w:hint="eastAsia" w:ascii="仿宋_GB2312" w:eastAsia="仿宋_GB2312" w:cs="FZFSK--GBK1-0"/>
          <w:kern w:val="0"/>
          <w:sz w:val="32"/>
          <w:szCs w:val="32"/>
        </w:rPr>
        <w:t>万元减少399万元。</w:t>
      </w:r>
    </w:p>
    <w:p>
      <w:pPr>
        <w:pStyle w:val="8"/>
        <w:spacing w:line="560" w:lineRule="exact"/>
        <w:ind w:firstLine="640"/>
      </w:pPr>
      <w:r>
        <w:rPr>
          <w:rFonts w:hint="eastAsia" w:ascii="仿宋_GB2312" w:eastAsia="仿宋_GB2312"/>
          <w:sz w:val="32"/>
          <w:szCs w:val="32"/>
        </w:rPr>
        <w:t>4.抗疫特别国债支出1,000,000万元，比调整数770,000 万元增加230,000万元，原因是加大对抗疫特别国债资金的支出调度力度，国债资金于年底前全部支出。</w:t>
      </w:r>
    </w:p>
    <w:p>
      <w:pPr>
        <w:pStyle w:val="8"/>
        <w:spacing w:line="560" w:lineRule="exact"/>
        <w:ind w:firstLine="640"/>
        <w:rPr>
          <w:rFonts w:ascii="仿宋_GB2312" w:eastAsia="仿宋_GB2312"/>
          <w:sz w:val="32"/>
          <w:szCs w:val="32"/>
        </w:rPr>
      </w:pPr>
      <w:r>
        <w:rPr>
          <w:rFonts w:hint="eastAsia" w:ascii="仿宋_GB2312" w:hAnsi="Times-Roman" w:eastAsia="仿宋_GB2312" w:cs="Times-Roman"/>
          <w:kern w:val="0"/>
          <w:sz w:val="32"/>
          <w:szCs w:val="32"/>
        </w:rPr>
        <w:t>5.</w:t>
      </w:r>
      <w:r>
        <w:rPr>
          <w:rFonts w:hint="eastAsia" w:ascii="仿宋_GB2312" w:eastAsia="仿宋_GB2312" w:cs="FZFSK--GBK1-0"/>
          <w:kern w:val="0"/>
          <w:sz w:val="32"/>
          <w:szCs w:val="32"/>
        </w:rPr>
        <w:t>上解支出</w:t>
      </w:r>
      <w:r>
        <w:rPr>
          <w:rFonts w:hint="eastAsia" w:ascii="仿宋_GB2312" w:hAnsi="Times-Roman" w:eastAsia="仿宋_GB2312" w:cs="Times-Roman"/>
          <w:kern w:val="0"/>
          <w:sz w:val="32"/>
          <w:szCs w:val="32"/>
        </w:rPr>
        <w:t>532,159</w:t>
      </w:r>
      <w:r>
        <w:rPr>
          <w:rFonts w:hint="eastAsia" w:ascii="仿宋_GB2312" w:eastAsia="仿宋_GB2312" w:cs="FZFSK--GBK1-0"/>
          <w:kern w:val="0"/>
          <w:sz w:val="32"/>
          <w:szCs w:val="32"/>
        </w:rPr>
        <w:t>万元，比预算调整数478,837</w:t>
      </w:r>
      <w:r>
        <w:rPr>
          <w:rFonts w:hint="eastAsia" w:ascii="仿宋_GB2312" w:hAnsi="Times-Roman" w:eastAsia="仿宋_GB2312" w:cs="Times-Roman"/>
          <w:kern w:val="0"/>
          <w:sz w:val="32"/>
          <w:szCs w:val="32"/>
        </w:rPr>
        <w:t>万元增加53</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 xml:space="preserve">322元, </w:t>
      </w:r>
      <w:r>
        <w:rPr>
          <w:rFonts w:hint="eastAsia" w:ascii="仿宋_GB2312" w:eastAsia="仿宋_GB2312"/>
          <w:sz w:val="32"/>
          <w:szCs w:val="32"/>
        </w:rPr>
        <w:t>主要原因是农田水利建设资金上解支出</w:t>
      </w:r>
      <w:r>
        <w:rPr>
          <w:rFonts w:ascii="仿宋_GB2312" w:eastAsia="仿宋_GB2312"/>
          <w:sz w:val="32"/>
          <w:szCs w:val="32"/>
        </w:rPr>
        <w:t>5</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117万元。</w:t>
      </w:r>
    </w:p>
    <w:p>
      <w:pPr>
        <w:pStyle w:val="8"/>
        <w:spacing w:line="560" w:lineRule="exact"/>
        <w:ind w:firstLine="640"/>
        <w:rPr>
          <w:rFonts w:ascii="仿宋_GB2312" w:eastAsia="仿宋_GB2312"/>
          <w:sz w:val="32"/>
          <w:szCs w:val="32"/>
        </w:rPr>
      </w:pPr>
      <w:r>
        <w:rPr>
          <w:rFonts w:hint="eastAsia" w:ascii="仿宋_GB2312" w:hAnsi="Times-Roman" w:eastAsia="仿宋_GB2312" w:cs="Times-Roman"/>
          <w:kern w:val="0"/>
          <w:sz w:val="32"/>
          <w:szCs w:val="32"/>
        </w:rPr>
        <w:t>6.</w:t>
      </w:r>
      <w:r>
        <w:rPr>
          <w:rFonts w:hint="eastAsia" w:ascii="仿宋_GB2312" w:eastAsia="仿宋_GB2312" w:cs="FZFSK--GBK1-0"/>
          <w:kern w:val="0"/>
          <w:sz w:val="32"/>
          <w:szCs w:val="32"/>
        </w:rPr>
        <w:t>政府性基金预算调出</w:t>
      </w:r>
      <w:r>
        <w:rPr>
          <w:rFonts w:hint="eastAsia" w:ascii="仿宋_GB2312" w:hAnsi="Times-Roman" w:eastAsia="仿宋_GB2312" w:cs="Times-Roman"/>
          <w:kern w:val="0"/>
          <w:sz w:val="32"/>
          <w:szCs w:val="32"/>
        </w:rPr>
        <w:t>440,099</w:t>
      </w:r>
      <w:r>
        <w:rPr>
          <w:rFonts w:hint="eastAsia" w:ascii="仿宋_GB2312" w:eastAsia="仿宋_GB2312" w:cs="FZFSK--GBK1-0"/>
          <w:kern w:val="0"/>
          <w:sz w:val="32"/>
          <w:szCs w:val="32"/>
        </w:rPr>
        <w:t>万元，比预算调整数</w:t>
      </w:r>
      <w:r>
        <w:rPr>
          <w:rFonts w:hint="eastAsia" w:ascii="仿宋_GB2312" w:hAnsi="Times-Roman" w:eastAsia="仿宋_GB2312" w:cs="Times-Roman"/>
          <w:kern w:val="0"/>
          <w:sz w:val="32"/>
          <w:szCs w:val="32"/>
        </w:rPr>
        <w:t>481,227</w:t>
      </w:r>
      <w:r>
        <w:rPr>
          <w:rFonts w:hint="eastAsia" w:ascii="仿宋_GB2312" w:eastAsia="仿宋_GB2312" w:cs="FZFSK--GBK1-0"/>
          <w:kern w:val="0"/>
          <w:sz w:val="32"/>
          <w:szCs w:val="32"/>
        </w:rPr>
        <w:t>万元减少</w:t>
      </w:r>
      <w:r>
        <w:rPr>
          <w:rFonts w:hint="eastAsia" w:ascii="仿宋_GB2312" w:hAnsi="Times-Roman" w:eastAsia="仿宋_GB2312" w:cs="Times-Roman"/>
          <w:kern w:val="0"/>
          <w:sz w:val="32"/>
          <w:szCs w:val="32"/>
        </w:rPr>
        <w:t>41</w:t>
      </w:r>
      <w:r>
        <w:rPr>
          <w:rFonts w:ascii="仿宋_GB2312" w:hAnsi="Times-Roman" w:eastAsia="仿宋_GB2312" w:cs="Times-Roman"/>
          <w:kern w:val="0"/>
          <w:sz w:val="32"/>
          <w:szCs w:val="32"/>
        </w:rPr>
        <w:t>,</w:t>
      </w:r>
      <w:r>
        <w:rPr>
          <w:rFonts w:hint="eastAsia" w:ascii="仿宋_GB2312" w:hAnsi="Times-Roman" w:eastAsia="仿宋_GB2312" w:cs="Times-Roman"/>
          <w:kern w:val="0"/>
          <w:sz w:val="32"/>
          <w:szCs w:val="32"/>
        </w:rPr>
        <w:t>128</w:t>
      </w:r>
      <w:r>
        <w:rPr>
          <w:rFonts w:hint="eastAsia" w:ascii="仿宋_GB2312" w:eastAsia="仿宋_GB2312" w:cs="FZFSK--GBK1-0"/>
          <w:kern w:val="0"/>
          <w:sz w:val="32"/>
          <w:szCs w:val="32"/>
        </w:rPr>
        <w:t>万元，</w:t>
      </w:r>
      <w:r>
        <w:rPr>
          <w:rFonts w:hint="eastAsia" w:ascii="仿宋_GB2312" w:eastAsia="仿宋_GB2312"/>
          <w:sz w:val="32"/>
          <w:szCs w:val="32"/>
        </w:rPr>
        <w:t>主要是根据一般公共预算平衡情况进行调整。</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7.</w:t>
      </w:r>
      <w:r>
        <w:rPr>
          <w:rFonts w:hint="eastAsia" w:ascii="仿宋_GB2312" w:eastAsia="仿宋_GB2312" w:cs="FZFSK--GBK1-0"/>
          <w:kern w:val="0"/>
          <w:sz w:val="32"/>
          <w:szCs w:val="32"/>
        </w:rPr>
        <w:t>市级结转</w:t>
      </w:r>
      <w:r>
        <w:rPr>
          <w:rFonts w:hint="eastAsia" w:ascii="仿宋_GB2312" w:hAnsi="Times-Roman" w:eastAsia="仿宋_GB2312" w:cs="Times-Roman"/>
          <w:kern w:val="0"/>
          <w:sz w:val="32"/>
          <w:szCs w:val="32"/>
        </w:rPr>
        <w:t>6,110</w:t>
      </w:r>
      <w:r>
        <w:rPr>
          <w:rFonts w:hint="eastAsia" w:ascii="仿宋_GB2312" w:eastAsia="仿宋_GB2312" w:cs="FZFSK--GBK1-0"/>
          <w:kern w:val="0"/>
          <w:sz w:val="32"/>
          <w:szCs w:val="32"/>
        </w:rPr>
        <w:t>万元，比调整数230,000万元减少223,890万元，原因是2020年抗疫特别国债资金支出增加，结转相应减少。</w:t>
      </w:r>
    </w:p>
    <w:p>
      <w:pPr>
        <w:autoSpaceDE w:val="0"/>
        <w:autoSpaceDN w:val="0"/>
        <w:adjustRightInd w:val="0"/>
        <w:spacing w:line="560" w:lineRule="exact"/>
        <w:ind w:firstLine="640" w:firstLineChars="200"/>
        <w:rPr>
          <w:rFonts w:ascii="仿宋_GB2312" w:hAnsi="Times-Roman" w:eastAsia="仿宋_GB2312" w:cs="FZFSK--GBK1-0"/>
          <w:kern w:val="0"/>
          <w:sz w:val="32"/>
          <w:szCs w:val="32"/>
        </w:rPr>
      </w:pPr>
      <w:r>
        <w:rPr>
          <w:rFonts w:hint="eastAsia" w:ascii="仿宋_GB2312" w:hAnsi="Times-Roman" w:eastAsia="仿宋_GB2312" w:cs="Times-Roman"/>
          <w:kern w:val="0"/>
          <w:sz w:val="32"/>
          <w:szCs w:val="32"/>
        </w:rPr>
        <w:t>8.</w:t>
      </w:r>
      <w:r>
        <w:rPr>
          <w:rFonts w:hint="eastAsia" w:ascii="仿宋_GB2312" w:hAnsi="Times-Roman" w:eastAsia="仿宋_GB2312" w:cs="FZFSK--GBK1-0"/>
          <w:kern w:val="0"/>
          <w:sz w:val="32"/>
          <w:szCs w:val="32"/>
        </w:rPr>
        <w:t>区级结余结转</w:t>
      </w:r>
      <w:r>
        <w:rPr>
          <w:rFonts w:hint="eastAsia" w:ascii="仿宋_GB2312" w:hAnsi="Times-Roman" w:eastAsia="仿宋_GB2312" w:cs="Times-Roman"/>
          <w:kern w:val="0"/>
          <w:sz w:val="32"/>
          <w:szCs w:val="32"/>
        </w:rPr>
        <w:t>399,492</w:t>
      </w:r>
      <w:r>
        <w:rPr>
          <w:rFonts w:hint="eastAsia" w:ascii="仿宋_GB2312" w:hAnsi="Times-Roman" w:eastAsia="仿宋_GB2312" w:cs="FZFSK--GBK1-0"/>
          <w:kern w:val="0"/>
          <w:sz w:val="32"/>
          <w:szCs w:val="32"/>
        </w:rPr>
        <w:t>万元，比</w:t>
      </w:r>
      <w:r>
        <w:rPr>
          <w:rFonts w:hint="eastAsia" w:ascii="仿宋_GB2312" w:eastAsia="仿宋_GB2312" w:cs="FZFSK--GBK1-0"/>
          <w:kern w:val="0"/>
          <w:sz w:val="32"/>
          <w:szCs w:val="32"/>
        </w:rPr>
        <w:t>预算</w:t>
      </w:r>
      <w:r>
        <w:rPr>
          <w:rFonts w:hint="eastAsia" w:ascii="仿宋_GB2312" w:hAnsi="Times-Roman" w:eastAsia="仿宋_GB2312" w:cs="FZFSK--GBK1-0"/>
          <w:kern w:val="0"/>
          <w:sz w:val="32"/>
          <w:szCs w:val="32"/>
        </w:rPr>
        <w:t>调整数</w:t>
      </w:r>
      <w:r>
        <w:rPr>
          <w:rFonts w:hint="eastAsia" w:ascii="仿宋_GB2312" w:hAnsi="Times-Roman" w:eastAsia="仿宋_GB2312" w:cs="Times-Roman"/>
          <w:kern w:val="0"/>
          <w:sz w:val="32"/>
          <w:szCs w:val="32"/>
        </w:rPr>
        <w:t>433,802</w:t>
      </w:r>
      <w:r>
        <w:rPr>
          <w:rFonts w:hint="eastAsia" w:ascii="仿宋_GB2312" w:hAnsi="Times-Roman" w:eastAsia="仿宋_GB2312" w:cs="FZFSK--GBK1-0"/>
          <w:kern w:val="0"/>
          <w:sz w:val="32"/>
          <w:szCs w:val="32"/>
        </w:rPr>
        <w:t>万元减少34</w:t>
      </w:r>
      <w:r>
        <w:rPr>
          <w:rFonts w:ascii="仿宋_GB2312" w:hAnsi="Times-Roman" w:eastAsia="仿宋_GB2312" w:cs="FZFSK--GBK1-0"/>
          <w:kern w:val="0"/>
          <w:sz w:val="32"/>
          <w:szCs w:val="32"/>
        </w:rPr>
        <w:t>,3</w:t>
      </w:r>
      <w:r>
        <w:rPr>
          <w:rFonts w:hint="eastAsia" w:ascii="仿宋_GB2312" w:hAnsi="Times-Roman" w:eastAsia="仿宋_GB2312" w:cs="FZFSK--GBK1-0"/>
          <w:kern w:val="0"/>
          <w:sz w:val="32"/>
          <w:szCs w:val="32"/>
        </w:rPr>
        <w:t>10万元，主要是土地收入比预期减少，结转资金相应减少。</w:t>
      </w: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rPr>
          <w:rFonts w:ascii="仿宋_GB2312" w:hAnsi="Times-Roman" w:eastAsia="仿宋_GB2312" w:cs="FZFSK--GBK1-0"/>
          <w:kern w:val="0"/>
          <w:sz w:val="32"/>
          <w:szCs w:val="32"/>
        </w:rPr>
      </w:pPr>
    </w:p>
    <w:p>
      <w:pPr>
        <w:rPr>
          <w:rFonts w:ascii="仿宋_GB2312" w:hAnsi="Times-Roman" w:eastAsia="仿宋_GB2312" w:cs="FZFSK--GBK1-0"/>
          <w:kern w:val="0"/>
          <w:sz w:val="32"/>
          <w:szCs w:val="32"/>
        </w:rPr>
      </w:pPr>
    </w:p>
    <w:p>
      <w:pPr>
        <w:pStyle w:val="2"/>
      </w:pPr>
    </w:p>
    <w:p>
      <w:pPr>
        <w:pStyle w:val="2"/>
      </w:pPr>
    </w:p>
    <w:tbl>
      <w:tblPr>
        <w:tblStyle w:val="7"/>
        <w:tblW w:w="9186" w:type="dxa"/>
        <w:tblInd w:w="0" w:type="dxa"/>
        <w:tblLayout w:type="fixed"/>
        <w:tblCellMar>
          <w:top w:w="0" w:type="dxa"/>
          <w:left w:w="108" w:type="dxa"/>
          <w:bottom w:w="0" w:type="dxa"/>
          <w:right w:w="108" w:type="dxa"/>
        </w:tblCellMar>
      </w:tblPr>
      <w:tblGrid>
        <w:gridCol w:w="2738"/>
        <w:gridCol w:w="35"/>
        <w:gridCol w:w="1501"/>
        <w:gridCol w:w="31"/>
        <w:gridCol w:w="1815"/>
        <w:gridCol w:w="123"/>
        <w:gridCol w:w="1473"/>
        <w:gridCol w:w="123"/>
        <w:gridCol w:w="1222"/>
        <w:gridCol w:w="125"/>
      </w:tblGrid>
      <w:tr>
        <w:tblPrEx>
          <w:tblLayout w:type="fixed"/>
          <w:tblCellMar>
            <w:top w:w="0" w:type="dxa"/>
            <w:left w:w="108" w:type="dxa"/>
            <w:bottom w:w="0" w:type="dxa"/>
            <w:right w:w="108" w:type="dxa"/>
          </w:tblCellMar>
        </w:tblPrEx>
        <w:trPr>
          <w:gridAfter w:val="1"/>
          <w:wAfter w:w="125" w:type="dxa"/>
          <w:trHeight w:val="850" w:hRule="atLeast"/>
        </w:trPr>
        <w:tc>
          <w:tcPr>
            <w:tcW w:w="9061" w:type="dxa"/>
            <w:gridSpan w:val="9"/>
            <w:tcBorders>
              <w:top w:val="nil"/>
              <w:left w:val="nil"/>
              <w:bottom w:val="nil"/>
              <w:right w:val="nil"/>
            </w:tcBorders>
            <w:shd w:val="clear" w:color="auto" w:fill="auto"/>
            <w:vAlign w:val="center"/>
          </w:tcPr>
          <w:p>
            <w:pPr>
              <w:widowControl/>
              <w:rPr>
                <w:rFonts w:ascii="方正小标宋_GBK" w:hAnsi="Times-Roman" w:eastAsia="方正小标宋_GBK" w:cs="FZFSK--GBK1-0"/>
                <w:kern w:val="0"/>
                <w:sz w:val="32"/>
                <w:szCs w:val="32"/>
              </w:rPr>
            </w:pPr>
            <w:bookmarkStart w:id="6" w:name="RANGE!A1:E9"/>
            <w:r>
              <w:rPr>
                <w:rFonts w:hint="eastAsia" w:ascii="方正小标宋_GBK" w:hAnsi="Times-Roman" w:eastAsia="方正小标宋_GBK" w:cs="FZFSK--GBK1-0"/>
                <w:kern w:val="0"/>
                <w:sz w:val="32"/>
                <w:szCs w:val="32"/>
              </w:rPr>
              <w:t>北京市通州区2020年区级国有资本经营预算收入决算情况表</w:t>
            </w:r>
            <w:bookmarkEnd w:id="6"/>
          </w:p>
        </w:tc>
      </w:tr>
      <w:tr>
        <w:tblPrEx>
          <w:tblLayout w:type="fixed"/>
          <w:tblCellMar>
            <w:top w:w="0" w:type="dxa"/>
            <w:left w:w="108" w:type="dxa"/>
            <w:bottom w:w="0" w:type="dxa"/>
            <w:right w:w="108" w:type="dxa"/>
          </w:tblCellMar>
        </w:tblPrEx>
        <w:trPr>
          <w:gridAfter w:val="1"/>
          <w:wAfter w:w="125" w:type="dxa"/>
          <w:trHeight w:val="283" w:hRule="atLeast"/>
        </w:trPr>
        <w:tc>
          <w:tcPr>
            <w:tcW w:w="2773"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r>
              <w:rPr>
                <w:rFonts w:hint="eastAsia" w:ascii="仿宋_GB2312" w:hAnsi="宋体" w:eastAsia="仿宋_GB2312" w:cs="宋体"/>
                <w:b/>
                <w:bCs/>
                <w:kern w:val="0"/>
                <w:szCs w:val="21"/>
              </w:rPr>
              <w:t xml:space="preserve">    表六</w:t>
            </w:r>
          </w:p>
        </w:tc>
        <w:tc>
          <w:tcPr>
            <w:tcW w:w="1532"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p>
        </w:tc>
        <w:tc>
          <w:tcPr>
            <w:tcW w:w="1815"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b/>
                <w:bCs/>
                <w:kern w:val="0"/>
                <w:szCs w:val="21"/>
              </w:rPr>
            </w:pPr>
          </w:p>
        </w:tc>
        <w:tc>
          <w:tcPr>
            <w:tcW w:w="1596" w:type="dxa"/>
            <w:gridSpan w:val="2"/>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b/>
                <w:bCs/>
                <w:kern w:val="0"/>
                <w:szCs w:val="21"/>
              </w:rPr>
            </w:pPr>
          </w:p>
        </w:tc>
        <w:tc>
          <w:tcPr>
            <w:tcW w:w="1345" w:type="dxa"/>
            <w:gridSpan w:val="2"/>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单位：万元</w:t>
            </w:r>
          </w:p>
        </w:tc>
      </w:tr>
      <w:tr>
        <w:tblPrEx>
          <w:tblLayout w:type="fixed"/>
          <w:tblCellMar>
            <w:top w:w="0" w:type="dxa"/>
            <w:left w:w="108" w:type="dxa"/>
            <w:bottom w:w="0" w:type="dxa"/>
            <w:right w:w="108" w:type="dxa"/>
          </w:tblCellMar>
        </w:tblPrEx>
        <w:trPr>
          <w:trHeight w:val="998" w:hRule="atLeast"/>
        </w:trPr>
        <w:tc>
          <w:tcPr>
            <w:tcW w:w="273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5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96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5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347" w:type="dxa"/>
            <w:gridSpan w:val="2"/>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trHeight w:val="567" w:hRule="atLeast"/>
        </w:trPr>
        <w:tc>
          <w:tcPr>
            <w:tcW w:w="273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国有资本经营预算收入</w:t>
            </w:r>
          </w:p>
        </w:tc>
        <w:tc>
          <w:tcPr>
            <w:tcW w:w="153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1,436 </w:t>
            </w:r>
          </w:p>
        </w:tc>
        <w:tc>
          <w:tcPr>
            <w:tcW w:w="1969"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1,348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1,348 </w:t>
            </w:r>
          </w:p>
        </w:tc>
        <w:tc>
          <w:tcPr>
            <w:tcW w:w="1347"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trHeight w:val="567" w:hRule="atLeast"/>
        </w:trPr>
        <w:tc>
          <w:tcPr>
            <w:tcW w:w="2738"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其中：1.利润收入</w:t>
            </w:r>
          </w:p>
        </w:tc>
        <w:tc>
          <w:tcPr>
            <w:tcW w:w="153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1,436 </w:t>
            </w:r>
          </w:p>
        </w:tc>
        <w:tc>
          <w:tcPr>
            <w:tcW w:w="1969" w:type="dxa"/>
            <w:gridSpan w:val="3"/>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1,348 </w:t>
            </w:r>
          </w:p>
        </w:tc>
        <w:tc>
          <w:tcPr>
            <w:tcW w:w="1596"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1,281 </w:t>
            </w:r>
          </w:p>
        </w:tc>
        <w:tc>
          <w:tcPr>
            <w:tcW w:w="1347"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95.0%</w:t>
            </w:r>
          </w:p>
        </w:tc>
      </w:tr>
      <w:tr>
        <w:tblPrEx>
          <w:tblLayout w:type="fixed"/>
          <w:tblCellMar>
            <w:top w:w="0" w:type="dxa"/>
            <w:left w:w="108" w:type="dxa"/>
            <w:bottom w:w="0" w:type="dxa"/>
            <w:right w:w="108" w:type="dxa"/>
          </w:tblCellMar>
        </w:tblPrEx>
        <w:trPr>
          <w:trHeight w:val="567" w:hRule="atLeast"/>
        </w:trPr>
        <w:tc>
          <w:tcPr>
            <w:tcW w:w="2738"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2.股利、股息收入</w:t>
            </w:r>
          </w:p>
        </w:tc>
        <w:tc>
          <w:tcPr>
            <w:tcW w:w="153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p>
        </w:tc>
        <w:tc>
          <w:tcPr>
            <w:tcW w:w="1969" w:type="dxa"/>
            <w:gridSpan w:val="3"/>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kern w:val="0"/>
                <w:sz w:val="18"/>
                <w:szCs w:val="18"/>
              </w:rPr>
            </w:pPr>
          </w:p>
        </w:tc>
        <w:tc>
          <w:tcPr>
            <w:tcW w:w="1596"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67 </w:t>
            </w:r>
          </w:p>
        </w:tc>
        <w:tc>
          <w:tcPr>
            <w:tcW w:w="1347" w:type="dxa"/>
            <w:gridSpan w:val="2"/>
            <w:tcBorders>
              <w:top w:val="nil"/>
              <w:left w:val="nil"/>
              <w:bottom w:val="single" w:color="auto" w:sz="4" w:space="0"/>
              <w:right w:val="nil"/>
            </w:tcBorders>
            <w:shd w:val="clear" w:color="000000" w:fill="FFFFFF"/>
            <w:vAlign w:val="center"/>
          </w:tcPr>
          <w:p>
            <w:pPr>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67" w:hRule="atLeast"/>
        </w:trPr>
        <w:tc>
          <w:tcPr>
            <w:tcW w:w="2738"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kern w:val="0"/>
                <w:sz w:val="20"/>
                <w:szCs w:val="20"/>
              </w:rPr>
            </w:pPr>
          </w:p>
        </w:tc>
        <w:tc>
          <w:tcPr>
            <w:tcW w:w="153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969" w:type="dxa"/>
            <w:gridSpan w:val="3"/>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59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347" w:type="dxa"/>
            <w:gridSpan w:val="2"/>
            <w:tcBorders>
              <w:top w:val="nil"/>
              <w:left w:val="nil"/>
              <w:bottom w:val="single" w:color="auto" w:sz="4" w:space="0"/>
              <w:right w:val="nil"/>
            </w:tcBorders>
            <w:shd w:val="clear" w:color="000000" w:fill="FFFFFF"/>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273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本年市级转移支付</w:t>
            </w:r>
          </w:p>
        </w:tc>
        <w:tc>
          <w:tcPr>
            <w:tcW w:w="1536"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969" w:type="dxa"/>
            <w:gridSpan w:val="3"/>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267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267</w:t>
            </w:r>
          </w:p>
        </w:tc>
        <w:tc>
          <w:tcPr>
            <w:tcW w:w="1347"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trHeight w:val="567" w:hRule="atLeast"/>
        </w:trPr>
        <w:tc>
          <w:tcPr>
            <w:tcW w:w="273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上年结转</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37,853</w:t>
            </w:r>
          </w:p>
        </w:tc>
        <w:tc>
          <w:tcPr>
            <w:tcW w:w="1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37,853</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37,853</w:t>
            </w:r>
          </w:p>
        </w:tc>
        <w:tc>
          <w:tcPr>
            <w:tcW w:w="1347" w:type="dxa"/>
            <w:gridSpan w:val="2"/>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trHeight w:val="567" w:hRule="atLeast"/>
        </w:trPr>
        <w:tc>
          <w:tcPr>
            <w:tcW w:w="27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kern w:val="0"/>
                <w:sz w:val="20"/>
                <w:szCs w:val="20"/>
              </w:rPr>
            </w:pP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347" w:type="dxa"/>
            <w:gridSpan w:val="2"/>
            <w:tcBorders>
              <w:top w:val="single" w:color="auto" w:sz="4" w:space="0"/>
              <w:left w:val="single" w:color="auto" w:sz="4" w:space="0"/>
              <w:bottom w:val="single" w:color="auto" w:sz="4" w:space="0"/>
              <w:right w:val="nil"/>
            </w:tcBorders>
            <w:shd w:val="clear" w:color="000000" w:fill="FFFFFF"/>
            <w:vAlign w:val="center"/>
          </w:tcPr>
          <w:p>
            <w:pPr>
              <w:jc w:val="right"/>
              <w:rPr>
                <w:rFonts w:ascii="仿宋_GB2312" w:hAnsi="宋体" w:eastAsia="仿宋_GB2312" w:cs="宋体"/>
                <w:b/>
                <w:bCs/>
                <w:kern w:val="0"/>
                <w:sz w:val="20"/>
                <w:szCs w:val="20"/>
              </w:rPr>
            </w:pPr>
          </w:p>
        </w:tc>
      </w:tr>
      <w:tr>
        <w:tblPrEx>
          <w:tblLayout w:type="fixed"/>
          <w:tblCellMar>
            <w:top w:w="0" w:type="dxa"/>
            <w:left w:w="108" w:type="dxa"/>
            <w:bottom w:w="0" w:type="dxa"/>
            <w:right w:w="108" w:type="dxa"/>
          </w:tblCellMar>
        </w:tblPrEx>
        <w:trPr>
          <w:trHeight w:val="567" w:hRule="atLeast"/>
        </w:trPr>
        <w:tc>
          <w:tcPr>
            <w:tcW w:w="273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收入总计</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39,289 </w:t>
            </w:r>
          </w:p>
        </w:tc>
        <w:tc>
          <w:tcPr>
            <w:tcW w:w="1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39,468 </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39,468 </w:t>
            </w:r>
          </w:p>
        </w:tc>
        <w:tc>
          <w:tcPr>
            <w:tcW w:w="1347" w:type="dxa"/>
            <w:gridSpan w:val="2"/>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100.0%</w:t>
            </w:r>
          </w:p>
        </w:tc>
      </w:tr>
    </w:tbl>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ind w:firstLine="640" w:firstLineChars="200"/>
        <w:jc w:val="left"/>
        <w:rPr>
          <w:rFonts w:ascii="仿宋_GB2312" w:hAnsi="Times-Roman" w:eastAsia="仿宋_GB2312" w:cs="FZFSK--GBK1-0"/>
          <w:kern w:val="0"/>
          <w:sz w:val="32"/>
          <w:szCs w:val="32"/>
        </w:rPr>
      </w:pPr>
    </w:p>
    <w:p>
      <w:pPr>
        <w:autoSpaceDE w:val="0"/>
        <w:autoSpaceDN w:val="0"/>
        <w:adjustRightInd w:val="0"/>
        <w:spacing w:line="560" w:lineRule="exact"/>
        <w:jc w:val="left"/>
        <w:rPr>
          <w:rFonts w:ascii="仿宋_GB2312" w:hAnsi="Times-Roman" w:eastAsia="仿宋_GB2312" w:cs="FZFSK--GBK1-0"/>
          <w:kern w:val="0"/>
          <w:sz w:val="32"/>
          <w:szCs w:val="32"/>
        </w:rPr>
      </w:pP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说明六 关于2020年国有资本经营预算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收入决算情况的说明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一、2020年国有资本经营预算收入总体情况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2020</w:t>
      </w:r>
      <w:r>
        <w:rPr>
          <w:rFonts w:hint="eastAsia" w:ascii="仿宋_GB2312" w:eastAsia="仿宋_GB2312" w:cs="FZFSK--GBK1-0"/>
          <w:kern w:val="0"/>
          <w:sz w:val="32"/>
          <w:szCs w:val="32"/>
        </w:rPr>
        <w:t>年国有资本经营预算总收入决算数为</w:t>
      </w:r>
      <w:r>
        <w:rPr>
          <w:rFonts w:hint="eastAsia" w:ascii="仿宋_GB2312" w:hAnsi="Times-Roman" w:eastAsia="仿宋_GB2312" w:cs="Times-Roman"/>
          <w:kern w:val="0"/>
          <w:sz w:val="32"/>
          <w:szCs w:val="32"/>
        </w:rPr>
        <w:t>39,468</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100%</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二、2020年国有资本经营预算收入具体情况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国有资本经营预算收入决算数为</w:t>
      </w:r>
      <w:r>
        <w:rPr>
          <w:rFonts w:hint="eastAsia" w:ascii="仿宋_GB2312" w:hAnsi="Times-Roman" w:eastAsia="仿宋_GB2312" w:cs="Times-Roman"/>
          <w:kern w:val="0"/>
          <w:sz w:val="32"/>
          <w:szCs w:val="32"/>
        </w:rPr>
        <w:t>1,348</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100%</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hAnsi="Times-Roman" w:eastAsia="仿宋_GB2312" w:cs="Times-Roman"/>
          <w:kern w:val="0"/>
          <w:sz w:val="32"/>
          <w:szCs w:val="32"/>
        </w:rPr>
      </w:pPr>
      <w:r>
        <w:rPr>
          <w:rFonts w:hint="eastAsia" w:ascii="仿宋_GB2312" w:hAnsi="Times-Roman" w:eastAsia="仿宋_GB2312" w:cs="Times-Roman"/>
          <w:kern w:val="0"/>
          <w:sz w:val="32"/>
          <w:szCs w:val="32"/>
        </w:rPr>
        <w:t>2.本年市级转移支付267万元，</w:t>
      </w:r>
      <w:r>
        <w:rPr>
          <w:rFonts w:hint="eastAsia" w:ascii="仿宋_GB2312" w:eastAsia="仿宋_GB2312" w:cs="FZFSK--GBK1-0"/>
          <w:kern w:val="0"/>
          <w:sz w:val="32"/>
          <w:szCs w:val="32"/>
        </w:rPr>
        <w:t>完成预算调整数的</w:t>
      </w:r>
      <w:r>
        <w:rPr>
          <w:rFonts w:hint="eastAsia" w:ascii="仿宋_GB2312" w:hAnsi="Times-Roman" w:eastAsia="仿宋_GB2312" w:cs="Times-Roman"/>
          <w:kern w:val="0"/>
          <w:sz w:val="32"/>
          <w:szCs w:val="32"/>
        </w:rPr>
        <w:t>100%</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3.</w:t>
      </w:r>
      <w:r>
        <w:rPr>
          <w:rFonts w:hint="eastAsia" w:ascii="仿宋_GB2312" w:eastAsia="仿宋_GB2312" w:cs="FZFSK--GBK1-0"/>
          <w:kern w:val="0"/>
          <w:sz w:val="32"/>
          <w:szCs w:val="32"/>
        </w:rPr>
        <w:t>上年结转</w:t>
      </w:r>
      <w:r>
        <w:rPr>
          <w:rFonts w:hint="eastAsia" w:ascii="仿宋_GB2312" w:hAnsi="Times-Roman" w:eastAsia="仿宋_GB2312" w:cs="Times-Roman"/>
          <w:kern w:val="0"/>
          <w:sz w:val="32"/>
          <w:szCs w:val="32"/>
        </w:rPr>
        <w:t>37,853</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100%</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jc w:val="left"/>
        <w:rPr>
          <w:rFonts w:ascii="仿宋_GB2312" w:eastAsia="仿宋_GB2312" w:cs="FZFSK--GBK1-0"/>
          <w:kern w:val="0"/>
          <w:sz w:val="32"/>
          <w:szCs w:val="32"/>
        </w:rPr>
      </w:pPr>
    </w:p>
    <w:tbl>
      <w:tblPr>
        <w:tblStyle w:val="7"/>
        <w:tblW w:w="9632" w:type="dxa"/>
        <w:tblInd w:w="0" w:type="dxa"/>
        <w:tblLayout w:type="fixed"/>
        <w:tblCellMar>
          <w:top w:w="0" w:type="dxa"/>
          <w:left w:w="108" w:type="dxa"/>
          <w:bottom w:w="0" w:type="dxa"/>
          <w:right w:w="108" w:type="dxa"/>
        </w:tblCellMar>
      </w:tblPr>
      <w:tblGrid>
        <w:gridCol w:w="3157"/>
        <w:gridCol w:w="1537"/>
        <w:gridCol w:w="1619"/>
        <w:gridCol w:w="329"/>
        <w:gridCol w:w="1686"/>
        <w:gridCol w:w="33"/>
        <w:gridCol w:w="1271"/>
      </w:tblGrid>
      <w:tr>
        <w:tblPrEx>
          <w:tblLayout w:type="fixed"/>
          <w:tblCellMar>
            <w:top w:w="0" w:type="dxa"/>
            <w:left w:w="108" w:type="dxa"/>
            <w:bottom w:w="0" w:type="dxa"/>
            <w:right w:w="108" w:type="dxa"/>
          </w:tblCellMar>
        </w:tblPrEx>
        <w:trPr>
          <w:trHeight w:val="850" w:hRule="atLeast"/>
        </w:trPr>
        <w:tc>
          <w:tcPr>
            <w:tcW w:w="9632" w:type="dxa"/>
            <w:gridSpan w:val="7"/>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6"/>
                <w:szCs w:val="36"/>
              </w:rPr>
            </w:pPr>
            <w:bookmarkStart w:id="7" w:name="RANGE!A1:E10"/>
            <w:r>
              <w:rPr>
                <w:rFonts w:hint="eastAsia" w:ascii="方正小标宋_GBK" w:eastAsia="方正小标宋_GBK"/>
                <w:bCs/>
                <w:sz w:val="32"/>
                <w:szCs w:val="32"/>
              </w:rPr>
              <w:t>北京市通州区2020年区级国有资本经营预算支出决算情况表</w:t>
            </w:r>
            <w:bookmarkEnd w:id="7"/>
          </w:p>
        </w:tc>
      </w:tr>
      <w:tr>
        <w:tblPrEx>
          <w:tblLayout w:type="fixed"/>
          <w:tblCellMar>
            <w:top w:w="0" w:type="dxa"/>
            <w:left w:w="108" w:type="dxa"/>
            <w:bottom w:w="0" w:type="dxa"/>
            <w:right w:w="108" w:type="dxa"/>
          </w:tblCellMar>
        </w:tblPrEx>
        <w:trPr>
          <w:trHeight w:val="283" w:hRule="atLeast"/>
        </w:trPr>
        <w:tc>
          <w:tcPr>
            <w:tcW w:w="3157" w:type="dxa"/>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r>
              <w:rPr>
                <w:rFonts w:hint="eastAsia" w:ascii="仿宋_GB2312" w:hAnsi="宋体" w:eastAsia="仿宋_GB2312" w:cs="宋体"/>
                <w:b/>
                <w:bCs/>
                <w:kern w:val="0"/>
                <w:szCs w:val="21"/>
              </w:rPr>
              <w:t xml:space="preserve">    表七</w:t>
            </w:r>
          </w:p>
        </w:tc>
        <w:tc>
          <w:tcPr>
            <w:tcW w:w="1537" w:type="dxa"/>
            <w:tcBorders>
              <w:top w:val="nil"/>
              <w:left w:val="nil"/>
              <w:bottom w:val="nil"/>
              <w:right w:val="nil"/>
            </w:tcBorders>
            <w:shd w:val="clear" w:color="auto" w:fill="auto"/>
            <w:vAlign w:val="center"/>
          </w:tcPr>
          <w:p>
            <w:pPr>
              <w:widowControl/>
              <w:jc w:val="left"/>
              <w:rPr>
                <w:rFonts w:ascii="仿宋_GB2312" w:hAnsi="宋体" w:eastAsia="仿宋_GB2312" w:cs="宋体"/>
                <w:b/>
                <w:bCs/>
                <w:kern w:val="0"/>
                <w:szCs w:val="21"/>
              </w:rPr>
            </w:pPr>
          </w:p>
        </w:tc>
        <w:tc>
          <w:tcPr>
            <w:tcW w:w="1619"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b/>
                <w:bCs/>
                <w:kern w:val="0"/>
                <w:szCs w:val="21"/>
              </w:rPr>
            </w:pPr>
          </w:p>
        </w:tc>
        <w:tc>
          <w:tcPr>
            <w:tcW w:w="2048" w:type="dxa"/>
            <w:gridSpan w:val="3"/>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b/>
                <w:bCs/>
                <w:kern w:val="0"/>
                <w:szCs w:val="21"/>
              </w:rPr>
            </w:pPr>
          </w:p>
        </w:tc>
        <w:tc>
          <w:tcPr>
            <w:tcW w:w="1271" w:type="dxa"/>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单位：万元</w:t>
            </w:r>
          </w:p>
        </w:tc>
      </w:tr>
      <w:tr>
        <w:tblPrEx>
          <w:tblLayout w:type="fixed"/>
          <w:tblCellMar>
            <w:top w:w="0" w:type="dxa"/>
            <w:left w:w="108" w:type="dxa"/>
            <w:bottom w:w="0" w:type="dxa"/>
            <w:right w:w="108" w:type="dxa"/>
          </w:tblCellMar>
        </w:tblPrEx>
        <w:trPr>
          <w:trHeight w:val="567" w:hRule="atLeast"/>
        </w:trPr>
        <w:tc>
          <w:tcPr>
            <w:tcW w:w="315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53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9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68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304" w:type="dxa"/>
            <w:gridSpan w:val="2"/>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国有资本经营预算支出</w:t>
            </w:r>
          </w:p>
        </w:tc>
        <w:tc>
          <w:tcPr>
            <w:tcW w:w="1537"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 38,858 </w:t>
            </w:r>
          </w:p>
        </w:tc>
        <w:tc>
          <w:tcPr>
            <w:tcW w:w="1948"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20"/>
                <w:szCs w:val="20"/>
              </w:rPr>
            </w:pPr>
            <w:r>
              <w:rPr>
                <w:rFonts w:hint="eastAsia" w:ascii="仿宋_GB2312" w:hAnsi="宋体" w:eastAsia="仿宋_GB2312" w:cs="仿宋_GB2312"/>
                <w:color w:val="000000"/>
                <w:kern w:val="0"/>
                <w:sz w:val="20"/>
                <w:szCs w:val="20"/>
                <w:lang w:bidi="ar"/>
              </w:rPr>
              <w:t xml:space="preserve"> 8,390 </w:t>
            </w:r>
          </w:p>
        </w:tc>
        <w:tc>
          <w:tcPr>
            <w:tcW w:w="168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8,123 </w:t>
            </w:r>
          </w:p>
        </w:tc>
        <w:tc>
          <w:tcPr>
            <w:tcW w:w="1304"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96.8%</w:t>
            </w: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其中：国有企业资本金注入</w:t>
            </w:r>
          </w:p>
        </w:tc>
        <w:tc>
          <w:tcPr>
            <w:tcW w:w="1537"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38,858 </w:t>
            </w:r>
          </w:p>
        </w:tc>
        <w:tc>
          <w:tcPr>
            <w:tcW w:w="1948" w:type="dxa"/>
            <w:gridSpan w:val="2"/>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 8,390 </w:t>
            </w:r>
          </w:p>
        </w:tc>
        <w:tc>
          <w:tcPr>
            <w:tcW w:w="168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8,123 </w:t>
            </w:r>
          </w:p>
        </w:tc>
        <w:tc>
          <w:tcPr>
            <w:tcW w:w="1304"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96.8%</w:t>
            </w: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color w:val="000000"/>
                <w:kern w:val="0"/>
                <w:sz w:val="20"/>
                <w:szCs w:val="20"/>
              </w:rPr>
            </w:pPr>
          </w:p>
        </w:tc>
        <w:tc>
          <w:tcPr>
            <w:tcW w:w="1537"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color w:val="000000"/>
                <w:kern w:val="0"/>
                <w:sz w:val="20"/>
                <w:szCs w:val="20"/>
              </w:rPr>
            </w:pPr>
          </w:p>
        </w:tc>
        <w:tc>
          <w:tcPr>
            <w:tcW w:w="1948" w:type="dxa"/>
            <w:gridSpan w:val="2"/>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color w:val="000000"/>
                <w:kern w:val="0"/>
                <w:sz w:val="20"/>
                <w:szCs w:val="20"/>
              </w:rPr>
            </w:pPr>
          </w:p>
        </w:tc>
        <w:tc>
          <w:tcPr>
            <w:tcW w:w="16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304" w:type="dxa"/>
            <w:gridSpan w:val="2"/>
            <w:tcBorders>
              <w:top w:val="nil"/>
              <w:left w:val="nil"/>
              <w:bottom w:val="single" w:color="auto" w:sz="4" w:space="0"/>
              <w:right w:val="nil"/>
            </w:tcBorders>
            <w:shd w:val="clear" w:color="000000" w:fill="FFFFFF"/>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国有资本经营预算调出</w:t>
            </w:r>
          </w:p>
        </w:tc>
        <w:tc>
          <w:tcPr>
            <w:tcW w:w="153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431</w:t>
            </w:r>
          </w:p>
        </w:tc>
        <w:tc>
          <w:tcPr>
            <w:tcW w:w="1948"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404 </w:t>
            </w:r>
          </w:p>
        </w:tc>
        <w:tc>
          <w:tcPr>
            <w:tcW w:w="168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404 </w:t>
            </w:r>
          </w:p>
        </w:tc>
        <w:tc>
          <w:tcPr>
            <w:tcW w:w="1304"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结转下年</w:t>
            </w:r>
          </w:p>
        </w:tc>
        <w:tc>
          <w:tcPr>
            <w:tcW w:w="153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948"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30,674 </w:t>
            </w:r>
          </w:p>
        </w:tc>
        <w:tc>
          <w:tcPr>
            <w:tcW w:w="168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30,941 </w:t>
            </w:r>
          </w:p>
        </w:tc>
        <w:tc>
          <w:tcPr>
            <w:tcW w:w="1304"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100.9%</w:t>
            </w: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53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948" w:type="dxa"/>
            <w:gridSpan w:val="2"/>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68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304" w:type="dxa"/>
            <w:gridSpan w:val="2"/>
            <w:tcBorders>
              <w:top w:val="nil"/>
              <w:left w:val="nil"/>
              <w:bottom w:val="single" w:color="auto" w:sz="4" w:space="0"/>
              <w:right w:val="nil"/>
            </w:tcBorders>
            <w:shd w:val="clear" w:color="000000" w:fill="FFFFFF"/>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315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支出总计</w:t>
            </w:r>
          </w:p>
        </w:tc>
        <w:tc>
          <w:tcPr>
            <w:tcW w:w="153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39,289</w:t>
            </w:r>
          </w:p>
        </w:tc>
        <w:tc>
          <w:tcPr>
            <w:tcW w:w="1948"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39,468</w:t>
            </w:r>
          </w:p>
        </w:tc>
        <w:tc>
          <w:tcPr>
            <w:tcW w:w="168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39,468</w:t>
            </w:r>
          </w:p>
        </w:tc>
        <w:tc>
          <w:tcPr>
            <w:tcW w:w="1304" w:type="dxa"/>
            <w:gridSpan w:val="2"/>
            <w:tcBorders>
              <w:top w:val="nil"/>
              <w:left w:val="nil"/>
              <w:bottom w:val="single" w:color="auto" w:sz="4" w:space="0"/>
              <w:right w:val="nil"/>
            </w:tcBorders>
            <w:shd w:val="clear" w:color="000000" w:fill="FFFFFF"/>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100.0%</w:t>
            </w:r>
          </w:p>
        </w:tc>
      </w:tr>
    </w:tbl>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说明七 关于2020年国有资本经营预算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支出决算情况的说明</w:t>
      </w:r>
    </w:p>
    <w:p>
      <w:pPr>
        <w:autoSpaceDE w:val="0"/>
        <w:autoSpaceDN w:val="0"/>
        <w:adjustRightInd w:val="0"/>
        <w:spacing w:line="560" w:lineRule="exact"/>
        <w:ind w:firstLine="900" w:firstLineChars="200"/>
        <w:jc w:val="left"/>
        <w:rPr>
          <w:rFonts w:ascii="FZXBSJW--GB1-0" w:eastAsia="FZXBSJW--GB1-0" w:cs="FZXBSJW--GB1-0"/>
          <w:kern w:val="0"/>
          <w:sz w:val="45"/>
          <w:szCs w:val="45"/>
        </w:rPr>
      </w:pPr>
    </w:p>
    <w:p>
      <w:pPr>
        <w:autoSpaceDE w:val="0"/>
        <w:autoSpaceDN w:val="0"/>
        <w:adjustRightInd w:val="0"/>
        <w:spacing w:line="560" w:lineRule="exact"/>
        <w:ind w:firstLine="640" w:firstLineChars="200"/>
        <w:rPr>
          <w:rFonts w:ascii="黑体" w:eastAsia="黑体" w:cs="FZFSK--GBK1-0"/>
          <w:kern w:val="0"/>
          <w:sz w:val="32"/>
          <w:szCs w:val="32"/>
        </w:rPr>
      </w:pPr>
      <w:r>
        <w:rPr>
          <w:rFonts w:hint="eastAsia" w:ascii="黑体" w:eastAsia="黑体" w:cs="FZHTK--GBK1-0"/>
          <w:kern w:val="0"/>
          <w:sz w:val="32"/>
          <w:szCs w:val="32"/>
        </w:rPr>
        <w:t>一、</w:t>
      </w:r>
      <w:r>
        <w:rPr>
          <w:rFonts w:hint="eastAsia" w:ascii="黑体" w:hAnsi="Times-Roman" w:eastAsia="黑体" w:cs="Times-Roman"/>
          <w:kern w:val="0"/>
          <w:sz w:val="32"/>
          <w:szCs w:val="32"/>
        </w:rPr>
        <w:t>2020</w:t>
      </w:r>
      <w:r>
        <w:rPr>
          <w:rFonts w:hint="eastAsia" w:ascii="黑体" w:eastAsia="黑体" w:cs="FZFSK--GBK1-0"/>
          <w:kern w:val="0"/>
          <w:sz w:val="32"/>
          <w:szCs w:val="32"/>
        </w:rPr>
        <w:t>年国有资本经营预算支出总体情况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2020</w:t>
      </w:r>
      <w:r>
        <w:rPr>
          <w:rFonts w:hint="eastAsia" w:ascii="仿宋_GB2312" w:eastAsia="仿宋_GB2312" w:cs="FZFSK--GBK1-0"/>
          <w:kern w:val="0"/>
          <w:sz w:val="32"/>
          <w:szCs w:val="32"/>
        </w:rPr>
        <w:t>年国有资本经营预算总支出决算数为</w:t>
      </w:r>
      <w:r>
        <w:rPr>
          <w:rFonts w:hint="eastAsia" w:ascii="仿宋_GB2312" w:hAnsi="Times-Roman" w:eastAsia="仿宋_GB2312" w:cs="Times-Roman"/>
          <w:kern w:val="0"/>
          <w:sz w:val="32"/>
          <w:szCs w:val="32"/>
        </w:rPr>
        <w:t>39,468</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100%</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黑体" w:eastAsia="黑体" w:cs="FZFSK--GBK1-0"/>
          <w:kern w:val="0"/>
          <w:sz w:val="32"/>
          <w:szCs w:val="32"/>
        </w:rPr>
      </w:pPr>
      <w:r>
        <w:rPr>
          <w:rFonts w:hint="eastAsia" w:ascii="黑体" w:eastAsia="黑体" w:cs="FZHTK--GBK1-0"/>
          <w:kern w:val="0"/>
          <w:sz w:val="32"/>
          <w:szCs w:val="32"/>
        </w:rPr>
        <w:t>二、</w:t>
      </w:r>
      <w:r>
        <w:rPr>
          <w:rFonts w:hint="eastAsia" w:ascii="黑体" w:hAnsi="Times-Roman" w:eastAsia="黑体" w:cs="Times-Roman"/>
          <w:kern w:val="0"/>
          <w:sz w:val="32"/>
          <w:szCs w:val="32"/>
        </w:rPr>
        <w:t>2020</w:t>
      </w:r>
      <w:r>
        <w:rPr>
          <w:rFonts w:hint="eastAsia" w:ascii="黑体" w:eastAsia="黑体" w:cs="FZFSK--GBK1-0"/>
          <w:kern w:val="0"/>
          <w:sz w:val="32"/>
          <w:szCs w:val="32"/>
        </w:rPr>
        <w:t>年国有资本经营预算支出具体情况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国有资本经营预算支出决算数为</w:t>
      </w:r>
      <w:r>
        <w:rPr>
          <w:rFonts w:hint="eastAsia" w:ascii="仿宋_GB2312" w:hAnsi="Times-Roman" w:eastAsia="仿宋_GB2312" w:cs="Times-Roman"/>
          <w:kern w:val="0"/>
          <w:sz w:val="32"/>
          <w:szCs w:val="32"/>
        </w:rPr>
        <w:t>8,123</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96.8%</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w:t>
      </w:r>
      <w:r>
        <w:rPr>
          <w:rFonts w:hint="eastAsia" w:ascii="仿宋_GB2312" w:eastAsia="仿宋_GB2312" w:cs="FZFSK--GBK1-0"/>
          <w:kern w:val="0"/>
          <w:sz w:val="32"/>
          <w:szCs w:val="32"/>
        </w:rPr>
        <w:t>国有资本经营预算调出</w:t>
      </w:r>
      <w:r>
        <w:rPr>
          <w:rFonts w:hint="eastAsia" w:ascii="仿宋_GB2312" w:hAnsi="Times-Roman" w:eastAsia="仿宋_GB2312" w:cs="Times-Roman"/>
          <w:kern w:val="0"/>
          <w:sz w:val="32"/>
          <w:szCs w:val="32"/>
        </w:rPr>
        <w:t>404</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100%</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3.</w:t>
      </w:r>
      <w:r>
        <w:rPr>
          <w:rFonts w:hint="eastAsia" w:ascii="仿宋_GB2312" w:eastAsia="仿宋_GB2312" w:cs="FZFSK--GBK1-0"/>
          <w:kern w:val="0"/>
          <w:sz w:val="32"/>
          <w:szCs w:val="32"/>
        </w:rPr>
        <w:t>结转下年</w:t>
      </w:r>
      <w:r>
        <w:rPr>
          <w:rFonts w:hint="eastAsia" w:ascii="仿宋_GB2312" w:hAnsi="Times-Roman" w:eastAsia="仿宋_GB2312" w:cs="Times-Roman"/>
          <w:kern w:val="0"/>
          <w:sz w:val="32"/>
          <w:szCs w:val="32"/>
        </w:rPr>
        <w:t>30,941</w:t>
      </w:r>
      <w:r>
        <w:rPr>
          <w:rFonts w:hint="eastAsia" w:ascii="仿宋_GB2312" w:eastAsia="仿宋_GB2312" w:cs="FZFSK--GBK1-0"/>
          <w:kern w:val="0"/>
          <w:sz w:val="32"/>
          <w:szCs w:val="32"/>
        </w:rPr>
        <w:t>万元，完成预算调整数的</w:t>
      </w:r>
      <w:r>
        <w:rPr>
          <w:rFonts w:hint="eastAsia" w:ascii="仿宋_GB2312" w:hAnsi="Times-Roman" w:eastAsia="仿宋_GB2312" w:cs="Times-Roman"/>
          <w:kern w:val="0"/>
          <w:sz w:val="32"/>
          <w:szCs w:val="32"/>
        </w:rPr>
        <w:t>100.9%</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pStyle w:val="2"/>
        <w:rPr>
          <w:rFonts w:ascii="仿宋_GB2312" w:eastAsia="仿宋_GB2312" w:cs="FZFSK--GBK1-0"/>
          <w:kern w:val="0"/>
          <w:sz w:val="32"/>
          <w:szCs w:val="32"/>
        </w:rPr>
      </w:pPr>
    </w:p>
    <w:p/>
    <w:p>
      <w:pPr>
        <w:pStyle w:val="2"/>
      </w:pPr>
    </w:p>
    <w:tbl>
      <w:tblPr>
        <w:tblStyle w:val="7"/>
        <w:tblW w:w="8885" w:type="dxa"/>
        <w:tblInd w:w="0" w:type="dxa"/>
        <w:tblLayout w:type="fixed"/>
        <w:tblCellMar>
          <w:top w:w="0" w:type="dxa"/>
          <w:left w:w="108" w:type="dxa"/>
          <w:bottom w:w="0" w:type="dxa"/>
          <w:right w:w="108" w:type="dxa"/>
        </w:tblCellMar>
      </w:tblPr>
      <w:tblGrid>
        <w:gridCol w:w="2750"/>
        <w:gridCol w:w="1387"/>
        <w:gridCol w:w="1514"/>
        <w:gridCol w:w="1610"/>
        <w:gridCol w:w="1624"/>
      </w:tblGrid>
      <w:tr>
        <w:tblPrEx>
          <w:tblLayout w:type="fixed"/>
          <w:tblCellMar>
            <w:top w:w="0" w:type="dxa"/>
            <w:left w:w="108" w:type="dxa"/>
            <w:bottom w:w="0" w:type="dxa"/>
            <w:right w:w="108" w:type="dxa"/>
          </w:tblCellMar>
        </w:tblPrEx>
        <w:trPr>
          <w:trHeight w:val="850" w:hRule="atLeast"/>
        </w:trPr>
        <w:tc>
          <w:tcPr>
            <w:tcW w:w="8885" w:type="dxa"/>
            <w:gridSpan w:val="5"/>
            <w:tcBorders>
              <w:top w:val="nil"/>
              <w:left w:val="nil"/>
              <w:bottom w:val="nil"/>
              <w:right w:val="nil"/>
            </w:tcBorders>
            <w:shd w:val="clear" w:color="auto" w:fill="auto"/>
            <w:vAlign w:val="center"/>
          </w:tcPr>
          <w:p>
            <w:pPr>
              <w:widowControl/>
              <w:jc w:val="center"/>
              <w:rPr>
                <w:rFonts w:ascii="方正小标宋_GBK" w:eastAsia="方正小标宋_GBK" w:cs="FZFSK--GBK1-0"/>
                <w:kern w:val="0"/>
                <w:sz w:val="32"/>
                <w:szCs w:val="32"/>
              </w:rPr>
            </w:pPr>
            <w:bookmarkStart w:id="8" w:name="RANGE!A1:E13"/>
            <w:r>
              <w:rPr>
                <w:rFonts w:hint="eastAsia" w:ascii="方正小标宋_GBK" w:eastAsia="方正小标宋_GBK" w:cs="FZFSK--GBK1-0"/>
                <w:kern w:val="0"/>
                <w:sz w:val="32"/>
                <w:szCs w:val="32"/>
              </w:rPr>
              <w:t>北京市通州区2020年区级社会保险基金预算收入决算情况表</w:t>
            </w:r>
            <w:bookmarkEnd w:id="8"/>
          </w:p>
        </w:tc>
      </w:tr>
      <w:tr>
        <w:tblPrEx>
          <w:tblLayout w:type="fixed"/>
          <w:tblCellMar>
            <w:top w:w="0" w:type="dxa"/>
            <w:left w:w="108" w:type="dxa"/>
            <w:bottom w:w="0" w:type="dxa"/>
            <w:right w:w="108" w:type="dxa"/>
          </w:tblCellMar>
        </w:tblPrEx>
        <w:trPr>
          <w:trHeight w:val="406" w:hRule="atLeast"/>
        </w:trPr>
        <w:tc>
          <w:tcPr>
            <w:tcW w:w="2750" w:type="dxa"/>
            <w:tcBorders>
              <w:top w:val="nil"/>
              <w:left w:val="nil"/>
              <w:bottom w:val="nil"/>
              <w:right w:val="nil"/>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 xml:space="preserve">    表八</w:t>
            </w:r>
          </w:p>
        </w:tc>
        <w:tc>
          <w:tcPr>
            <w:tcW w:w="1387" w:type="dxa"/>
            <w:tcBorders>
              <w:top w:val="nil"/>
              <w:left w:val="nil"/>
              <w:bottom w:val="nil"/>
              <w:right w:val="nil"/>
            </w:tcBorders>
            <w:shd w:val="clear" w:color="auto" w:fill="auto"/>
            <w:vAlign w:val="center"/>
          </w:tcPr>
          <w:p>
            <w:pPr>
              <w:widowControl/>
              <w:jc w:val="left"/>
              <w:rPr>
                <w:rFonts w:ascii="仿宋_GB2312" w:hAnsi="宋体" w:eastAsia="仿宋_GB2312" w:cs="宋体"/>
                <w:b/>
                <w:bCs/>
                <w:color w:val="000000"/>
                <w:kern w:val="0"/>
                <w:szCs w:val="21"/>
              </w:rPr>
            </w:pPr>
          </w:p>
        </w:tc>
        <w:tc>
          <w:tcPr>
            <w:tcW w:w="4748" w:type="dxa"/>
            <w:gridSpan w:val="3"/>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xml:space="preserve">                        单位：万元</w:t>
            </w:r>
          </w:p>
        </w:tc>
      </w:tr>
      <w:tr>
        <w:tblPrEx>
          <w:tblLayout w:type="fixed"/>
          <w:tblCellMar>
            <w:top w:w="0" w:type="dxa"/>
            <w:left w:w="108" w:type="dxa"/>
            <w:bottom w:w="0" w:type="dxa"/>
            <w:right w:w="108" w:type="dxa"/>
          </w:tblCellMar>
        </w:tblPrEx>
        <w:trPr>
          <w:trHeight w:val="567" w:hRule="atLeast"/>
        </w:trPr>
        <w:tc>
          <w:tcPr>
            <w:tcW w:w="27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514"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610"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624"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仿宋_GB2312" w:hAnsi="宋体" w:eastAsia="仿宋_GB2312" w:cs="仿宋_GB2312"/>
                <w:b/>
                <w:color w:val="000000"/>
                <w:kern w:val="0"/>
                <w:sz w:val="20"/>
                <w:szCs w:val="20"/>
                <w:lang w:bidi="ar"/>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城乡居民基本养老保险基金收入</w:t>
            </w:r>
          </w:p>
        </w:tc>
        <w:tc>
          <w:tcPr>
            <w:tcW w:w="13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117,215</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113,321</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113,123</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99.8%</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其中：1.保险费收入</w:t>
            </w:r>
          </w:p>
        </w:tc>
        <w:tc>
          <w:tcPr>
            <w:tcW w:w="13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8,735</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8,735</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9,257</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106.0%</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2.利息收入</w:t>
            </w:r>
          </w:p>
        </w:tc>
        <w:tc>
          <w:tcPr>
            <w:tcW w:w="13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2,200</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3,330</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4,694</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141.0%</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3.财政补贴收入</w:t>
            </w:r>
          </w:p>
        </w:tc>
        <w:tc>
          <w:tcPr>
            <w:tcW w:w="13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104,480</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99,456</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96,855</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97.4%</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4.转移收入</w:t>
            </w:r>
          </w:p>
        </w:tc>
        <w:tc>
          <w:tcPr>
            <w:tcW w:w="13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1,800</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1,800</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2,186</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121.4%</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5.其他收入</w:t>
            </w:r>
          </w:p>
        </w:tc>
        <w:tc>
          <w:tcPr>
            <w:tcW w:w="138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p>
        </w:tc>
        <w:tc>
          <w:tcPr>
            <w:tcW w:w="151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131</w:t>
            </w:r>
          </w:p>
        </w:tc>
        <w:tc>
          <w:tcPr>
            <w:tcW w:w="1624" w:type="dxa"/>
            <w:tcBorders>
              <w:top w:val="single" w:color="auto" w:sz="4" w:space="0"/>
              <w:left w:val="single" w:color="auto" w:sz="4" w:space="0"/>
              <w:bottom w:val="single" w:color="auto" w:sz="4" w:space="0"/>
              <w:right w:val="nil"/>
            </w:tcBorders>
            <w:shd w:val="clear" w:color="000000" w:fill="FFFFFF"/>
            <w:vAlign w:val="center"/>
          </w:tcPr>
          <w:p>
            <w:pPr>
              <w:jc w:val="right"/>
              <w:rPr>
                <w:rFonts w:ascii="仿宋_GB2312" w:hAnsi="宋体" w:eastAsia="仿宋_GB2312" w:cs="仿宋_GB2312"/>
                <w:color w:val="000000"/>
                <w:kern w:val="0"/>
                <w:sz w:val="18"/>
                <w:szCs w:val="18"/>
                <w:lang w:bidi="ar"/>
              </w:rPr>
            </w:pP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kern w:val="0"/>
                <w:sz w:val="20"/>
                <w:szCs w:val="20"/>
              </w:rPr>
            </w:pPr>
          </w:p>
        </w:tc>
        <w:tc>
          <w:tcPr>
            <w:tcW w:w="138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hAnsi="宋体" w:eastAsia="仿宋_GB2312" w:cs="宋体"/>
                <w:kern w:val="0"/>
                <w:sz w:val="20"/>
                <w:szCs w:val="20"/>
              </w:rPr>
            </w:pPr>
          </w:p>
        </w:tc>
        <w:tc>
          <w:tcPr>
            <w:tcW w:w="1624" w:type="dxa"/>
            <w:tcBorders>
              <w:top w:val="single" w:color="auto" w:sz="4" w:space="0"/>
              <w:left w:val="single" w:color="auto" w:sz="4" w:space="0"/>
              <w:bottom w:val="single" w:color="auto" w:sz="4" w:space="0"/>
              <w:right w:val="nil"/>
            </w:tcBorders>
            <w:shd w:val="clear" w:color="000000" w:fill="FFFFFF"/>
            <w:vAlign w:val="center"/>
          </w:tcPr>
          <w:p>
            <w:pP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上年滚存结余</w:t>
            </w:r>
          </w:p>
        </w:tc>
        <w:tc>
          <w:tcPr>
            <w:tcW w:w="1387"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183,746 </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185,906</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185,906</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100.0%</w:t>
            </w: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kern w:val="0"/>
                <w:sz w:val="20"/>
                <w:szCs w:val="20"/>
              </w:rPr>
            </w:pPr>
          </w:p>
        </w:tc>
        <w:tc>
          <w:tcPr>
            <w:tcW w:w="1387"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kern w:val="0"/>
                <w:sz w:val="20"/>
                <w:szCs w:val="20"/>
              </w:rPr>
            </w:pP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hAnsi="宋体" w:eastAsia="仿宋_GB2312" w:cs="宋体"/>
                <w:kern w:val="0"/>
                <w:sz w:val="20"/>
                <w:szCs w:val="20"/>
              </w:rPr>
            </w:pPr>
          </w:p>
        </w:tc>
        <w:tc>
          <w:tcPr>
            <w:tcW w:w="1624" w:type="dxa"/>
            <w:tcBorders>
              <w:top w:val="single" w:color="auto" w:sz="4" w:space="0"/>
              <w:left w:val="single" w:color="auto" w:sz="4" w:space="0"/>
              <w:bottom w:val="single" w:color="auto" w:sz="4" w:space="0"/>
              <w:right w:val="nil"/>
            </w:tcBorders>
            <w:shd w:val="clear" w:color="000000" w:fill="FFFFFF"/>
            <w:vAlign w:val="center"/>
          </w:tcPr>
          <w:p>
            <w:pP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2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收入总计</w:t>
            </w:r>
          </w:p>
        </w:tc>
        <w:tc>
          <w:tcPr>
            <w:tcW w:w="13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300,961 </w:t>
            </w:r>
          </w:p>
        </w:tc>
        <w:tc>
          <w:tcPr>
            <w:tcW w:w="15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299,227 </w:t>
            </w:r>
          </w:p>
        </w:tc>
        <w:tc>
          <w:tcPr>
            <w:tcW w:w="16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 xml:space="preserve"> 299,029 </w:t>
            </w:r>
          </w:p>
        </w:tc>
        <w:tc>
          <w:tcPr>
            <w:tcW w:w="1624"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b/>
                <w:color w:val="000000"/>
                <w:kern w:val="0"/>
                <w:sz w:val="20"/>
                <w:szCs w:val="20"/>
                <w:lang w:bidi="ar"/>
              </w:rPr>
            </w:pPr>
            <w:r>
              <w:rPr>
                <w:rFonts w:hint="eastAsia" w:ascii="仿宋_GB2312" w:hAnsi="宋体" w:eastAsia="仿宋_GB2312" w:cs="仿宋_GB2312"/>
                <w:b/>
                <w:color w:val="000000"/>
                <w:kern w:val="0"/>
                <w:sz w:val="20"/>
                <w:szCs w:val="20"/>
                <w:lang w:bidi="ar"/>
              </w:rPr>
              <w:t>99.9%</w:t>
            </w:r>
          </w:p>
        </w:tc>
      </w:tr>
    </w:tbl>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说明八 关于2020年社会保险基金预算</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收入决算情况的说明</w:t>
      </w:r>
    </w:p>
    <w:p>
      <w:pPr>
        <w:autoSpaceDE w:val="0"/>
        <w:autoSpaceDN w:val="0"/>
        <w:adjustRightInd w:val="0"/>
        <w:spacing w:line="560" w:lineRule="exact"/>
        <w:ind w:firstLine="640" w:firstLineChars="200"/>
        <w:jc w:val="left"/>
        <w:rPr>
          <w:rFonts w:ascii="FZXBSJW--GB1-0" w:eastAsia="FZXBSJW--GB1-0" w:cs="FZXBSJW--GB1-0"/>
          <w:kern w:val="0"/>
          <w:sz w:val="32"/>
          <w:szCs w:val="32"/>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一、2020年社会保险基金预算收入总体情况</w:t>
      </w:r>
    </w:p>
    <w:p>
      <w:pPr>
        <w:autoSpaceDE w:val="0"/>
        <w:autoSpaceDN w:val="0"/>
        <w:adjustRightInd w:val="0"/>
        <w:spacing w:line="560" w:lineRule="exact"/>
        <w:ind w:firstLine="640" w:firstLineChars="200"/>
        <w:rPr>
          <w:rFonts w:ascii="仿宋_GB2312" w:eastAsia="仿宋_GB2312" w:cs="FZFSK--GBK1-0"/>
          <w:color w:val="000000"/>
          <w:kern w:val="0"/>
          <w:sz w:val="32"/>
          <w:szCs w:val="32"/>
        </w:rPr>
      </w:pPr>
      <w:r>
        <w:rPr>
          <w:rFonts w:hint="eastAsia" w:ascii="仿宋_GB2312" w:hAnsi="Times-Roman" w:eastAsia="仿宋_GB2312" w:cs="Times-Roman"/>
          <w:color w:val="000000"/>
          <w:kern w:val="0"/>
          <w:sz w:val="32"/>
          <w:szCs w:val="32"/>
        </w:rPr>
        <w:t>2020</w:t>
      </w:r>
      <w:r>
        <w:rPr>
          <w:rFonts w:hint="eastAsia" w:ascii="仿宋_GB2312" w:eastAsia="仿宋_GB2312" w:cs="FZFSK--GBK1-0"/>
          <w:color w:val="000000"/>
          <w:kern w:val="0"/>
          <w:sz w:val="32"/>
          <w:szCs w:val="32"/>
        </w:rPr>
        <w:t>年社会保险基金预算收入决算数为</w:t>
      </w:r>
      <w:r>
        <w:rPr>
          <w:rFonts w:hint="eastAsia" w:ascii="仿宋_GB2312" w:hAnsi="Times-Roman" w:eastAsia="仿宋_GB2312" w:cs="Times-Roman"/>
          <w:color w:val="000000"/>
          <w:kern w:val="0"/>
          <w:sz w:val="32"/>
          <w:szCs w:val="32"/>
        </w:rPr>
        <w:t>299,029</w:t>
      </w:r>
      <w:r>
        <w:rPr>
          <w:rFonts w:hint="eastAsia" w:ascii="仿宋_GB2312" w:eastAsia="仿宋_GB2312" w:cs="FZFSK--GBK1-0"/>
          <w:color w:val="000000"/>
          <w:kern w:val="0"/>
          <w:sz w:val="32"/>
          <w:szCs w:val="32"/>
        </w:rPr>
        <w:t>万元，完成</w:t>
      </w:r>
      <w:r>
        <w:rPr>
          <w:rFonts w:hint="eastAsia" w:ascii="仿宋_GB2312" w:eastAsia="仿宋_GB2312" w:cs="FZFSK--GBK1-0"/>
          <w:kern w:val="0"/>
          <w:sz w:val="32"/>
          <w:szCs w:val="32"/>
        </w:rPr>
        <w:t>预算数的</w:t>
      </w:r>
      <w:r>
        <w:rPr>
          <w:rFonts w:hint="eastAsia" w:ascii="仿宋_GB2312" w:hAnsi="Times-Roman" w:eastAsia="仿宋_GB2312" w:cs="Times-Roman"/>
          <w:color w:val="000000"/>
          <w:kern w:val="0"/>
          <w:sz w:val="32"/>
          <w:szCs w:val="32"/>
        </w:rPr>
        <w:t>99.9</w:t>
      </w:r>
      <w:r>
        <w:rPr>
          <w:rFonts w:ascii="仿宋_GB2312" w:hAnsi="Times-Roman" w:eastAsia="仿宋_GB2312" w:cs="Times-Roman"/>
          <w:color w:val="000000"/>
          <w:kern w:val="0"/>
          <w:sz w:val="32"/>
          <w:szCs w:val="32"/>
        </w:rPr>
        <w:t>%</w:t>
      </w:r>
      <w:r>
        <w:rPr>
          <w:rFonts w:hint="eastAsia" w:ascii="仿宋_GB2312" w:eastAsia="仿宋_GB2312" w:cs="FZFSK--GBK1-0"/>
          <w:color w:val="000000"/>
          <w:kern w:val="0"/>
          <w:sz w:val="32"/>
          <w:szCs w:val="32"/>
        </w:rPr>
        <w:t>。</w:t>
      </w:r>
    </w:p>
    <w:p>
      <w:pPr>
        <w:autoSpaceDE w:val="0"/>
        <w:autoSpaceDN w:val="0"/>
        <w:adjustRightInd w:val="0"/>
        <w:spacing w:line="560" w:lineRule="exact"/>
        <w:ind w:firstLine="640" w:firstLineChars="200"/>
        <w:rPr>
          <w:rFonts w:ascii="黑体" w:eastAsia="黑体" w:cs="FZHTK--GBK1-0"/>
          <w:color w:val="000000"/>
          <w:kern w:val="0"/>
          <w:sz w:val="32"/>
          <w:szCs w:val="32"/>
        </w:rPr>
      </w:pPr>
      <w:r>
        <w:rPr>
          <w:rFonts w:hint="eastAsia" w:ascii="黑体" w:eastAsia="黑体" w:cs="FZHTK--GBK1-0"/>
          <w:color w:val="000000"/>
          <w:kern w:val="0"/>
          <w:sz w:val="32"/>
          <w:szCs w:val="32"/>
        </w:rPr>
        <w:t>二、2020年社会保险基金预算收入具体情况</w:t>
      </w:r>
    </w:p>
    <w:p>
      <w:pPr>
        <w:autoSpaceDE w:val="0"/>
        <w:autoSpaceDN w:val="0"/>
        <w:adjustRightInd w:val="0"/>
        <w:spacing w:line="560" w:lineRule="exact"/>
        <w:ind w:firstLine="640" w:firstLineChars="200"/>
        <w:rPr>
          <w:rFonts w:ascii="仿宋_GB2312" w:eastAsia="仿宋_GB2312" w:cs="FZFSK--GBK1-0"/>
          <w:color w:val="000000"/>
          <w:kern w:val="0"/>
          <w:sz w:val="32"/>
          <w:szCs w:val="32"/>
        </w:rPr>
      </w:pPr>
      <w:r>
        <w:rPr>
          <w:rFonts w:hint="eastAsia" w:ascii="仿宋_GB2312" w:hAnsi="Times-Roman" w:eastAsia="仿宋_GB2312" w:cs="Times-Roman"/>
          <w:color w:val="000000"/>
          <w:kern w:val="0"/>
          <w:sz w:val="32"/>
          <w:szCs w:val="32"/>
        </w:rPr>
        <w:t>1.</w:t>
      </w:r>
      <w:r>
        <w:rPr>
          <w:rFonts w:hint="eastAsia" w:ascii="仿宋_GB2312" w:eastAsia="仿宋_GB2312" w:cs="FZFSK--GBK1-0"/>
          <w:color w:val="000000"/>
          <w:kern w:val="0"/>
          <w:sz w:val="32"/>
          <w:szCs w:val="32"/>
        </w:rPr>
        <w:t>城乡居民基本养老保险基金收入</w:t>
      </w:r>
      <w:r>
        <w:rPr>
          <w:rFonts w:hint="eastAsia" w:ascii="仿宋_GB2312" w:hAnsi="Times-Roman" w:eastAsia="仿宋_GB2312" w:cs="Times-Roman"/>
          <w:color w:val="000000"/>
          <w:kern w:val="0"/>
          <w:sz w:val="32"/>
          <w:szCs w:val="32"/>
        </w:rPr>
        <w:t>113,123</w:t>
      </w:r>
      <w:r>
        <w:rPr>
          <w:rFonts w:hint="eastAsia" w:ascii="仿宋_GB2312" w:eastAsia="仿宋_GB2312" w:cs="FZFSK--GBK1-0"/>
          <w:color w:val="000000"/>
          <w:kern w:val="0"/>
          <w:sz w:val="32"/>
          <w:szCs w:val="32"/>
        </w:rPr>
        <w:t>万元，完成预算调整</w:t>
      </w:r>
      <w:r>
        <w:rPr>
          <w:rFonts w:hint="eastAsia" w:ascii="仿宋_GB2312" w:eastAsia="仿宋_GB2312" w:cs="FZFSK--GBK1-0"/>
          <w:kern w:val="0"/>
          <w:sz w:val="32"/>
          <w:szCs w:val="32"/>
        </w:rPr>
        <w:t>数</w:t>
      </w:r>
      <w:r>
        <w:rPr>
          <w:rFonts w:hint="eastAsia" w:ascii="仿宋_GB2312" w:eastAsia="仿宋_GB2312" w:cs="FZFSK--GBK1-0"/>
          <w:color w:val="000000"/>
          <w:kern w:val="0"/>
          <w:sz w:val="32"/>
          <w:szCs w:val="32"/>
        </w:rPr>
        <w:t>的</w:t>
      </w:r>
      <w:r>
        <w:rPr>
          <w:rFonts w:hint="eastAsia" w:ascii="仿宋_GB2312" w:hAnsi="Times-Roman" w:eastAsia="仿宋_GB2312" w:cs="Times-Roman"/>
          <w:color w:val="000000"/>
          <w:kern w:val="0"/>
          <w:sz w:val="32"/>
          <w:szCs w:val="32"/>
        </w:rPr>
        <w:t>99.8</w:t>
      </w:r>
      <w:r>
        <w:rPr>
          <w:rFonts w:ascii="仿宋_GB2312" w:hAnsi="Times-Roman" w:eastAsia="仿宋_GB2312" w:cs="Times-Roman"/>
          <w:color w:val="000000"/>
          <w:kern w:val="0"/>
          <w:sz w:val="32"/>
          <w:szCs w:val="32"/>
        </w:rPr>
        <w:t>%</w:t>
      </w:r>
      <w:r>
        <w:rPr>
          <w:rFonts w:hint="eastAsia" w:ascii="仿宋_GB2312" w:eastAsia="仿宋_GB2312" w:cs="FZFSK--GBK1-0"/>
          <w:color w:val="000000"/>
          <w:kern w:val="0"/>
          <w:sz w:val="32"/>
          <w:szCs w:val="32"/>
        </w:rPr>
        <w:t>。</w:t>
      </w:r>
    </w:p>
    <w:p>
      <w:pPr>
        <w:autoSpaceDE w:val="0"/>
        <w:autoSpaceDN w:val="0"/>
        <w:adjustRightInd w:val="0"/>
        <w:spacing w:line="560" w:lineRule="exact"/>
        <w:ind w:firstLine="640" w:firstLineChars="200"/>
        <w:rPr>
          <w:rFonts w:ascii="仿宋_GB2312" w:eastAsia="仿宋_GB2312" w:cs="FZFSK--GBK1-0"/>
          <w:color w:val="000000"/>
          <w:kern w:val="0"/>
          <w:sz w:val="32"/>
          <w:szCs w:val="32"/>
        </w:rPr>
      </w:pPr>
      <w:r>
        <w:rPr>
          <w:rFonts w:hint="eastAsia" w:ascii="仿宋_GB2312" w:hAnsi="Times-Roman" w:eastAsia="仿宋_GB2312" w:cs="Times-Roman"/>
          <w:color w:val="000000"/>
          <w:kern w:val="0"/>
          <w:sz w:val="32"/>
          <w:szCs w:val="32"/>
        </w:rPr>
        <w:t>2.</w:t>
      </w:r>
      <w:r>
        <w:rPr>
          <w:rFonts w:hint="eastAsia" w:ascii="仿宋_GB2312" w:eastAsia="仿宋_GB2312" w:cs="FZFSK--GBK1-0"/>
          <w:color w:val="000000"/>
          <w:kern w:val="0"/>
          <w:sz w:val="32"/>
          <w:szCs w:val="32"/>
        </w:rPr>
        <w:t>上年结余</w:t>
      </w:r>
      <w:r>
        <w:rPr>
          <w:rFonts w:hint="eastAsia" w:ascii="仿宋_GB2312" w:hAnsi="Times-Roman" w:eastAsia="仿宋_GB2312" w:cs="Times-Roman"/>
          <w:color w:val="000000"/>
          <w:kern w:val="0"/>
          <w:sz w:val="32"/>
          <w:szCs w:val="32"/>
        </w:rPr>
        <w:t>185,906</w:t>
      </w:r>
      <w:r>
        <w:rPr>
          <w:rFonts w:hint="eastAsia" w:ascii="仿宋_GB2312" w:eastAsia="仿宋_GB2312" w:cs="FZFSK--GBK1-0"/>
          <w:color w:val="000000"/>
          <w:kern w:val="0"/>
          <w:sz w:val="32"/>
          <w:szCs w:val="32"/>
        </w:rPr>
        <w:t>万元，完成预算调整</w:t>
      </w:r>
      <w:r>
        <w:rPr>
          <w:rFonts w:hint="eastAsia" w:ascii="仿宋_GB2312" w:eastAsia="仿宋_GB2312" w:cs="FZFSK--GBK1-0"/>
          <w:kern w:val="0"/>
          <w:sz w:val="32"/>
          <w:szCs w:val="32"/>
        </w:rPr>
        <w:t>数</w:t>
      </w:r>
      <w:r>
        <w:rPr>
          <w:rFonts w:hint="eastAsia" w:ascii="仿宋_GB2312" w:eastAsia="仿宋_GB2312" w:cs="FZFSK--GBK1-0"/>
          <w:color w:val="000000"/>
          <w:kern w:val="0"/>
          <w:sz w:val="32"/>
          <w:szCs w:val="32"/>
        </w:rPr>
        <w:t>的</w:t>
      </w:r>
      <w:r>
        <w:rPr>
          <w:rFonts w:ascii="仿宋_GB2312" w:hAnsi="Times-Roman" w:eastAsia="仿宋_GB2312" w:cs="Times-Roman"/>
          <w:color w:val="000000"/>
          <w:kern w:val="0"/>
          <w:sz w:val="32"/>
          <w:szCs w:val="32"/>
        </w:rPr>
        <w:t>100%</w:t>
      </w:r>
      <w:r>
        <w:rPr>
          <w:rFonts w:hint="eastAsia" w:ascii="仿宋_GB2312" w:eastAsia="仿宋_GB2312" w:cs="FZFSK--GBK1-0"/>
          <w:color w:val="000000"/>
          <w:kern w:val="0"/>
          <w:sz w:val="32"/>
          <w:szCs w:val="32"/>
        </w:rPr>
        <w:t>。</w:t>
      </w: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tbl>
      <w:tblPr>
        <w:tblStyle w:val="7"/>
        <w:tblW w:w="8996" w:type="dxa"/>
        <w:tblInd w:w="0" w:type="dxa"/>
        <w:tblLayout w:type="fixed"/>
        <w:tblCellMar>
          <w:top w:w="0" w:type="dxa"/>
          <w:left w:w="108" w:type="dxa"/>
          <w:bottom w:w="0" w:type="dxa"/>
          <w:right w:w="108" w:type="dxa"/>
        </w:tblCellMar>
      </w:tblPr>
      <w:tblGrid>
        <w:gridCol w:w="3035"/>
        <w:gridCol w:w="1415"/>
        <w:gridCol w:w="1613"/>
        <w:gridCol w:w="1470"/>
        <w:gridCol w:w="1463"/>
      </w:tblGrid>
      <w:tr>
        <w:tblPrEx>
          <w:tblLayout w:type="fixed"/>
          <w:tblCellMar>
            <w:top w:w="0" w:type="dxa"/>
            <w:left w:w="108" w:type="dxa"/>
            <w:bottom w:w="0" w:type="dxa"/>
            <w:right w:w="108" w:type="dxa"/>
          </w:tblCellMar>
        </w:tblPrEx>
        <w:trPr>
          <w:trHeight w:val="850" w:hRule="atLeast"/>
        </w:trPr>
        <w:tc>
          <w:tcPr>
            <w:tcW w:w="8996" w:type="dxa"/>
            <w:gridSpan w:val="5"/>
            <w:tcBorders>
              <w:top w:val="nil"/>
              <w:left w:val="nil"/>
              <w:bottom w:val="nil"/>
              <w:right w:val="nil"/>
            </w:tcBorders>
            <w:shd w:val="clear" w:color="auto" w:fill="auto"/>
            <w:vAlign w:val="center"/>
          </w:tcPr>
          <w:p>
            <w:pPr>
              <w:widowControl/>
              <w:jc w:val="center"/>
              <w:rPr>
                <w:rFonts w:ascii="方正小标宋_GBK" w:eastAsia="方正小标宋_GBK" w:cs="FZFSK--GBK1-0"/>
                <w:kern w:val="0"/>
                <w:sz w:val="32"/>
                <w:szCs w:val="32"/>
              </w:rPr>
            </w:pPr>
            <w:r>
              <w:rPr>
                <w:rFonts w:hint="eastAsia" w:ascii="方正小标宋_GBK" w:eastAsia="方正小标宋_GBK" w:cs="FZFSK--GBK1-0"/>
                <w:kern w:val="0"/>
                <w:sz w:val="32"/>
                <w:szCs w:val="32"/>
              </w:rPr>
              <w:t>北京市通州区2020年区级社会保险基金预算支出决算情况表</w:t>
            </w:r>
          </w:p>
        </w:tc>
      </w:tr>
      <w:tr>
        <w:tblPrEx>
          <w:tblLayout w:type="fixed"/>
          <w:tblCellMar>
            <w:top w:w="0" w:type="dxa"/>
            <w:left w:w="108" w:type="dxa"/>
            <w:bottom w:w="0" w:type="dxa"/>
            <w:right w:w="108" w:type="dxa"/>
          </w:tblCellMar>
        </w:tblPrEx>
        <w:trPr>
          <w:trHeight w:val="460" w:hRule="atLeast"/>
        </w:trPr>
        <w:tc>
          <w:tcPr>
            <w:tcW w:w="3035" w:type="dxa"/>
            <w:tcBorders>
              <w:top w:val="nil"/>
              <w:left w:val="nil"/>
              <w:bottom w:val="nil"/>
              <w:right w:val="nil"/>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 xml:space="preserve">    表九</w:t>
            </w:r>
          </w:p>
        </w:tc>
        <w:tc>
          <w:tcPr>
            <w:tcW w:w="1415" w:type="dxa"/>
            <w:tcBorders>
              <w:top w:val="nil"/>
              <w:left w:val="nil"/>
              <w:bottom w:val="nil"/>
              <w:right w:val="nil"/>
            </w:tcBorders>
            <w:shd w:val="clear" w:color="auto" w:fill="auto"/>
            <w:vAlign w:val="center"/>
          </w:tcPr>
          <w:p>
            <w:pPr>
              <w:widowControl/>
              <w:jc w:val="left"/>
              <w:rPr>
                <w:rFonts w:ascii="仿宋_GB2312" w:hAnsi="宋体" w:eastAsia="仿宋_GB2312" w:cs="宋体"/>
                <w:b/>
                <w:bCs/>
                <w:color w:val="000000"/>
                <w:kern w:val="0"/>
                <w:szCs w:val="21"/>
              </w:rPr>
            </w:pPr>
          </w:p>
        </w:tc>
        <w:tc>
          <w:tcPr>
            <w:tcW w:w="4546" w:type="dxa"/>
            <w:gridSpan w:val="3"/>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xml:space="preserve">                         单位：万元</w:t>
            </w:r>
          </w:p>
        </w:tc>
      </w:tr>
      <w:tr>
        <w:tblPrEx>
          <w:tblLayout w:type="fixed"/>
          <w:tblCellMar>
            <w:top w:w="0" w:type="dxa"/>
            <w:left w:w="108" w:type="dxa"/>
            <w:bottom w:w="0" w:type="dxa"/>
            <w:right w:w="108" w:type="dxa"/>
          </w:tblCellMar>
        </w:tblPrEx>
        <w:trPr>
          <w:trHeight w:val="567" w:hRule="atLeast"/>
        </w:trPr>
        <w:tc>
          <w:tcPr>
            <w:tcW w:w="303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2020年预算数</w:t>
            </w:r>
          </w:p>
        </w:tc>
        <w:tc>
          <w:tcPr>
            <w:tcW w:w="1613"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2020年预算调整数</w:t>
            </w:r>
          </w:p>
        </w:tc>
        <w:tc>
          <w:tcPr>
            <w:tcW w:w="1470"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2020年决算数</w:t>
            </w:r>
          </w:p>
        </w:tc>
        <w:tc>
          <w:tcPr>
            <w:tcW w:w="1463"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仿宋_GB2312" w:hAnsi="宋体" w:eastAsia="仿宋_GB2312" w:cs="仿宋_GB2312"/>
                <w:b/>
                <w:color w:val="000000"/>
                <w:kern w:val="0"/>
                <w:sz w:val="20"/>
                <w:szCs w:val="20"/>
                <w:lang w:bidi="ar"/>
              </w:rPr>
            </w:pPr>
            <w:r>
              <w:rPr>
                <w:rFonts w:hint="eastAsia" w:ascii="仿宋_GB2312" w:hAnsi="宋体" w:eastAsia="仿宋_GB2312" w:cs="仿宋_GB2312"/>
                <w:b/>
                <w:color w:val="000000"/>
                <w:kern w:val="0"/>
                <w:sz w:val="20"/>
                <w:szCs w:val="20"/>
                <w:lang w:bidi="ar"/>
              </w:rPr>
              <w:t>决算数为预算调整数%</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城乡居民基本养老保险基金支出</w:t>
            </w:r>
          </w:p>
        </w:tc>
        <w:tc>
          <w:tcPr>
            <w:tcW w:w="1415"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119,673</w:t>
            </w:r>
          </w:p>
        </w:tc>
        <w:tc>
          <w:tcPr>
            <w:tcW w:w="1613" w:type="dxa"/>
            <w:tcBorders>
              <w:top w:val="nil"/>
              <w:left w:val="single" w:color="auto" w:sz="4" w:space="0"/>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113,949</w:t>
            </w:r>
          </w:p>
        </w:tc>
        <w:tc>
          <w:tcPr>
            <w:tcW w:w="1470" w:type="dxa"/>
            <w:tcBorders>
              <w:top w:val="nil"/>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111,638</w:t>
            </w:r>
          </w:p>
        </w:tc>
        <w:tc>
          <w:tcPr>
            <w:tcW w:w="1463" w:type="dxa"/>
            <w:tcBorders>
              <w:top w:val="nil"/>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98.0%</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其中：1.基础养老金支出 </w:t>
            </w:r>
          </w:p>
        </w:tc>
        <w:tc>
          <w:tcPr>
            <w:tcW w:w="141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107,730</w:t>
            </w:r>
          </w:p>
        </w:tc>
        <w:tc>
          <w:tcPr>
            <w:tcW w:w="1613" w:type="dxa"/>
            <w:tcBorders>
              <w:top w:val="nil"/>
              <w:left w:val="nil"/>
              <w:bottom w:val="single" w:color="auto" w:sz="4" w:space="0"/>
              <w:right w:val="nil"/>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102,706</w:t>
            </w:r>
          </w:p>
        </w:tc>
        <w:tc>
          <w:tcPr>
            <w:tcW w:w="1470" w:type="dxa"/>
            <w:tcBorders>
              <w:top w:val="nil"/>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100,990</w:t>
            </w:r>
          </w:p>
        </w:tc>
        <w:tc>
          <w:tcPr>
            <w:tcW w:w="1463" w:type="dxa"/>
            <w:tcBorders>
              <w:top w:val="nil"/>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98.3%</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2.个人账户养老金支出</w:t>
            </w:r>
          </w:p>
        </w:tc>
        <w:tc>
          <w:tcPr>
            <w:tcW w:w="141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10,111</w:t>
            </w:r>
          </w:p>
        </w:tc>
        <w:tc>
          <w:tcPr>
            <w:tcW w:w="1613" w:type="dxa"/>
            <w:tcBorders>
              <w:top w:val="nil"/>
              <w:left w:val="nil"/>
              <w:bottom w:val="nil"/>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9,411</w:t>
            </w: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8,903</w:t>
            </w:r>
          </w:p>
        </w:tc>
        <w:tc>
          <w:tcPr>
            <w:tcW w:w="1463"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94.6%</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3.丧葬抚恤补助支出 </w:t>
            </w:r>
          </w:p>
        </w:tc>
        <w:tc>
          <w:tcPr>
            <w:tcW w:w="141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1,420</w:t>
            </w:r>
          </w:p>
        </w:tc>
        <w:tc>
          <w:tcPr>
            <w:tcW w:w="1613" w:type="dxa"/>
            <w:tcBorders>
              <w:top w:val="single" w:color="auto" w:sz="4" w:space="0"/>
              <w:left w:val="nil"/>
              <w:bottom w:val="nil"/>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1,420</w:t>
            </w: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1,304</w:t>
            </w:r>
          </w:p>
        </w:tc>
        <w:tc>
          <w:tcPr>
            <w:tcW w:w="1463"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91.8%</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4.转移支出</w:t>
            </w:r>
          </w:p>
        </w:tc>
        <w:tc>
          <w:tcPr>
            <w:tcW w:w="141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12</w:t>
            </w:r>
          </w:p>
        </w:tc>
        <w:tc>
          <w:tcPr>
            <w:tcW w:w="1613"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12</w:t>
            </w: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14</w:t>
            </w:r>
          </w:p>
        </w:tc>
        <w:tc>
          <w:tcPr>
            <w:tcW w:w="1463"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116.7%</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5.其他支出</w:t>
            </w:r>
          </w:p>
        </w:tc>
        <w:tc>
          <w:tcPr>
            <w:tcW w:w="141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400</w:t>
            </w:r>
          </w:p>
        </w:tc>
        <w:tc>
          <w:tcPr>
            <w:tcW w:w="161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400</w:t>
            </w: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427</w:t>
            </w:r>
          </w:p>
        </w:tc>
        <w:tc>
          <w:tcPr>
            <w:tcW w:w="1463"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106.8%</w:t>
            </w: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kern w:val="0"/>
                <w:sz w:val="20"/>
                <w:szCs w:val="20"/>
              </w:rPr>
            </w:pPr>
          </w:p>
        </w:tc>
        <w:tc>
          <w:tcPr>
            <w:tcW w:w="1415"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kern w:val="0"/>
                <w:sz w:val="20"/>
                <w:szCs w:val="20"/>
              </w:rPr>
            </w:pPr>
          </w:p>
        </w:tc>
        <w:tc>
          <w:tcPr>
            <w:tcW w:w="161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20"/>
                <w:szCs w:val="20"/>
              </w:rPr>
            </w:pP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ascii="仿宋_GB2312" w:hAnsi="宋体" w:eastAsia="仿宋_GB2312" w:cs="宋体"/>
                <w:kern w:val="0"/>
                <w:sz w:val="20"/>
                <w:szCs w:val="20"/>
              </w:rPr>
            </w:pPr>
          </w:p>
        </w:tc>
        <w:tc>
          <w:tcPr>
            <w:tcW w:w="1463" w:type="dxa"/>
            <w:tcBorders>
              <w:top w:val="single" w:color="auto" w:sz="4" w:space="0"/>
              <w:left w:val="single" w:color="auto" w:sz="4" w:space="0"/>
              <w:bottom w:val="single" w:color="auto" w:sz="4" w:space="0"/>
              <w:right w:val="nil"/>
            </w:tcBorders>
            <w:shd w:val="clear" w:color="000000" w:fill="FFFFFF"/>
            <w:vAlign w:val="center"/>
          </w:tcPr>
          <w:p>
            <w:pPr>
              <w:jc w:val="right"/>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年末滚存结余</w:t>
            </w:r>
          </w:p>
        </w:tc>
        <w:tc>
          <w:tcPr>
            <w:tcW w:w="1415" w:type="dxa"/>
            <w:tcBorders>
              <w:top w:val="nil"/>
              <w:left w:val="nil"/>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181,288 </w:t>
            </w:r>
          </w:p>
        </w:tc>
        <w:tc>
          <w:tcPr>
            <w:tcW w:w="161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185,278 </w:t>
            </w: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ascii="仿宋_GB2312" w:hAnsi="宋体" w:eastAsia="仿宋_GB2312" w:cs="宋体"/>
                <w:kern w:val="0"/>
                <w:sz w:val="20"/>
                <w:szCs w:val="20"/>
              </w:rPr>
            </w:pPr>
          </w:p>
        </w:tc>
        <w:tc>
          <w:tcPr>
            <w:tcW w:w="1463"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宋体"/>
                <w:kern w:val="0"/>
                <w:sz w:val="20"/>
                <w:szCs w:val="20"/>
              </w:rPr>
            </w:pP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上解上级支出</w:t>
            </w:r>
          </w:p>
        </w:tc>
        <w:tc>
          <w:tcPr>
            <w:tcW w:w="14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61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 184,121 </w:t>
            </w:r>
          </w:p>
        </w:tc>
        <w:tc>
          <w:tcPr>
            <w:tcW w:w="1463" w:type="dxa"/>
            <w:tcBorders>
              <w:top w:val="single" w:color="auto" w:sz="4" w:space="0"/>
              <w:left w:val="single" w:color="auto" w:sz="4" w:space="0"/>
              <w:bottom w:val="single" w:color="auto" w:sz="4" w:space="0"/>
              <w:right w:val="nil"/>
            </w:tcBorders>
            <w:shd w:val="clear" w:color="000000" w:fill="FFFFFF"/>
            <w:vAlign w:val="center"/>
          </w:tcPr>
          <w:p>
            <w:pPr>
              <w:jc w:val="right"/>
              <w:rPr>
                <w:rFonts w:ascii="仿宋_GB2312" w:hAnsi="宋体" w:eastAsia="仿宋_GB2312" w:cs="仿宋_GB2312"/>
                <w:color w:val="000000"/>
                <w:kern w:val="0"/>
                <w:sz w:val="20"/>
                <w:szCs w:val="20"/>
                <w:lang w:bidi="ar"/>
              </w:rPr>
            </w:pPr>
          </w:p>
        </w:tc>
      </w:tr>
      <w:tr>
        <w:tblPrEx>
          <w:tblLayout w:type="fixed"/>
          <w:tblCellMar>
            <w:top w:w="0" w:type="dxa"/>
            <w:left w:w="108" w:type="dxa"/>
            <w:bottom w:w="0" w:type="dxa"/>
            <w:right w:w="108" w:type="dxa"/>
          </w:tblCellMar>
        </w:tblPrEx>
        <w:trPr>
          <w:trHeight w:val="567" w:hRule="atLeast"/>
        </w:trPr>
        <w:tc>
          <w:tcPr>
            <w:tcW w:w="303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债券投资结余</w:t>
            </w:r>
          </w:p>
        </w:tc>
        <w:tc>
          <w:tcPr>
            <w:tcW w:w="1415" w:type="dxa"/>
            <w:tcBorders>
              <w:top w:val="nil"/>
              <w:left w:val="nil"/>
              <w:bottom w:val="single" w:color="auto" w:sz="4" w:space="0"/>
              <w:right w:val="single" w:color="auto" w:sz="4" w:space="0"/>
            </w:tcBorders>
            <w:shd w:val="clear" w:color="000000" w:fill="FFFFFF"/>
            <w:vAlign w:val="center"/>
          </w:tcPr>
          <w:p>
            <w:pPr>
              <w:jc w:val="right"/>
              <w:rPr>
                <w:rFonts w:ascii="仿宋_GB2312" w:hAnsi="宋体" w:eastAsia="仿宋_GB2312" w:cs="宋体"/>
                <w:b/>
                <w:bCs/>
                <w:kern w:val="0"/>
                <w:sz w:val="20"/>
                <w:szCs w:val="20"/>
              </w:rPr>
            </w:pPr>
          </w:p>
        </w:tc>
        <w:tc>
          <w:tcPr>
            <w:tcW w:w="161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color w:val="000000"/>
                <w:kern w:val="0"/>
                <w:sz w:val="20"/>
                <w:szCs w:val="20"/>
                <w:lang w:bidi="ar"/>
              </w:rPr>
              <w:t xml:space="preserve"> 3,270 </w:t>
            </w:r>
          </w:p>
        </w:tc>
        <w:tc>
          <w:tcPr>
            <w:tcW w:w="1463" w:type="dxa"/>
            <w:tcBorders>
              <w:top w:val="single" w:color="auto" w:sz="4" w:space="0"/>
              <w:left w:val="single" w:color="auto" w:sz="4" w:space="0"/>
              <w:bottom w:val="single" w:color="auto" w:sz="4" w:space="0"/>
              <w:right w:val="nil"/>
            </w:tcBorders>
            <w:shd w:val="clear" w:color="000000" w:fill="FFFFFF"/>
            <w:vAlign w:val="center"/>
          </w:tcPr>
          <w:p>
            <w:pPr>
              <w:jc w:val="right"/>
              <w:rPr>
                <w:rFonts w:ascii="仿宋_GB2312" w:hAnsi="宋体" w:eastAsia="仿宋_GB2312" w:cs="仿宋_GB2312"/>
                <w:color w:val="000000"/>
                <w:kern w:val="0"/>
                <w:sz w:val="20"/>
                <w:szCs w:val="20"/>
                <w:lang w:bidi="ar"/>
              </w:rPr>
            </w:pPr>
          </w:p>
        </w:tc>
      </w:tr>
      <w:tr>
        <w:tblPrEx>
          <w:tblLayout w:type="fixed"/>
          <w:tblCellMar>
            <w:top w:w="0" w:type="dxa"/>
            <w:left w:w="108" w:type="dxa"/>
            <w:bottom w:w="0" w:type="dxa"/>
            <w:right w:w="108" w:type="dxa"/>
          </w:tblCellMar>
        </w:tblPrEx>
        <w:trPr>
          <w:trHeight w:val="567" w:hRule="atLeast"/>
        </w:trPr>
        <w:tc>
          <w:tcPr>
            <w:tcW w:w="3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kern w:val="0"/>
                <w:sz w:val="20"/>
                <w:szCs w:val="20"/>
                <w:lang w:bidi="ar"/>
              </w:rPr>
            </w:pPr>
          </w:p>
        </w:tc>
        <w:tc>
          <w:tcPr>
            <w:tcW w:w="141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ascii="仿宋_GB2312" w:hAnsi="宋体" w:eastAsia="仿宋_GB2312" w:cs="宋体"/>
                <w:b/>
                <w:bCs/>
                <w:kern w:val="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bCs/>
                <w:kern w:val="0"/>
                <w:sz w:val="20"/>
                <w:szCs w:val="20"/>
              </w:rPr>
            </w:pP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ascii="仿宋_GB2312" w:hAnsi="宋体" w:eastAsia="仿宋_GB2312" w:cs="仿宋_GB2312"/>
                <w:color w:val="000000"/>
                <w:kern w:val="0"/>
                <w:sz w:val="20"/>
                <w:szCs w:val="20"/>
                <w:lang w:bidi="ar"/>
              </w:rPr>
            </w:pPr>
          </w:p>
        </w:tc>
        <w:tc>
          <w:tcPr>
            <w:tcW w:w="1463" w:type="dxa"/>
            <w:tcBorders>
              <w:top w:val="single" w:color="auto" w:sz="4" w:space="0"/>
              <w:left w:val="single" w:color="auto" w:sz="4" w:space="0"/>
              <w:bottom w:val="single" w:color="auto" w:sz="4" w:space="0"/>
              <w:right w:val="nil"/>
            </w:tcBorders>
            <w:shd w:val="clear" w:color="000000" w:fill="FFFFFF"/>
            <w:vAlign w:val="center"/>
          </w:tcPr>
          <w:p>
            <w:pPr>
              <w:jc w:val="right"/>
              <w:rPr>
                <w:rFonts w:ascii="仿宋_GB2312" w:hAnsi="宋体" w:eastAsia="仿宋_GB2312" w:cs="仿宋_GB2312"/>
                <w:color w:val="000000"/>
                <w:kern w:val="0"/>
                <w:sz w:val="20"/>
                <w:szCs w:val="20"/>
                <w:lang w:bidi="ar"/>
              </w:rPr>
            </w:pPr>
          </w:p>
        </w:tc>
      </w:tr>
      <w:tr>
        <w:tblPrEx>
          <w:tblLayout w:type="fixed"/>
          <w:tblCellMar>
            <w:top w:w="0" w:type="dxa"/>
            <w:left w:w="108" w:type="dxa"/>
            <w:bottom w:w="0" w:type="dxa"/>
            <w:right w:w="108" w:type="dxa"/>
          </w:tblCellMar>
        </w:tblPrEx>
        <w:trPr>
          <w:trHeight w:val="567" w:hRule="atLeast"/>
        </w:trPr>
        <w:tc>
          <w:tcPr>
            <w:tcW w:w="303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b/>
                <w:color w:val="000000"/>
                <w:kern w:val="0"/>
                <w:sz w:val="24"/>
                <w:szCs w:val="24"/>
                <w:lang w:bidi="ar"/>
              </w:rPr>
              <w:t>支出总计</w:t>
            </w:r>
          </w:p>
        </w:tc>
        <w:tc>
          <w:tcPr>
            <w:tcW w:w="14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4"/>
                <w:szCs w:val="24"/>
                <w:lang w:bidi="ar"/>
              </w:rPr>
              <w:t xml:space="preserve"> 300,961 </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4"/>
                <w:szCs w:val="24"/>
                <w:lang w:bidi="ar"/>
              </w:rPr>
              <w:t xml:space="preserve"> 299,227 </w:t>
            </w:r>
          </w:p>
        </w:tc>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b/>
                <w:color w:val="000000"/>
                <w:kern w:val="0"/>
                <w:sz w:val="24"/>
                <w:szCs w:val="24"/>
                <w:lang w:bidi="ar"/>
              </w:rPr>
              <w:t xml:space="preserve"> 299,029 </w:t>
            </w:r>
          </w:p>
        </w:tc>
        <w:tc>
          <w:tcPr>
            <w:tcW w:w="1463" w:type="dxa"/>
            <w:tcBorders>
              <w:top w:val="single" w:color="auto" w:sz="4" w:space="0"/>
              <w:left w:val="single" w:color="auto" w:sz="4" w:space="0"/>
              <w:bottom w:val="single" w:color="auto" w:sz="4" w:space="0"/>
              <w:right w:val="nil"/>
            </w:tcBorders>
            <w:shd w:val="clear" w:color="000000" w:fill="FFFFFF"/>
            <w:vAlign w:val="center"/>
          </w:tcPr>
          <w:p>
            <w:pPr>
              <w:widowControl/>
              <w:jc w:val="righ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4"/>
                <w:szCs w:val="24"/>
                <w:lang w:bidi="ar"/>
              </w:rPr>
              <w:t>99.9%</w:t>
            </w:r>
          </w:p>
        </w:tc>
      </w:tr>
    </w:tbl>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rPr>
          <w:rFonts w:ascii="仿宋_GB2312" w:eastAsia="仿宋_GB2312" w:cs="FZFSK--GBK1-0"/>
          <w:kern w:val="0"/>
          <w:sz w:val="32"/>
          <w:szCs w:val="32"/>
        </w:rPr>
      </w:pPr>
    </w:p>
    <w:p>
      <w:pPr>
        <w:pStyle w:val="2"/>
      </w:pPr>
    </w:p>
    <w:p>
      <w:pPr>
        <w:autoSpaceDE w:val="0"/>
        <w:autoSpaceDN w:val="0"/>
        <w:adjustRightInd w:val="0"/>
        <w:spacing w:line="5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说明九 关于2020年社会保险基金预算</w:t>
      </w:r>
    </w:p>
    <w:p>
      <w:pPr>
        <w:autoSpaceDE w:val="0"/>
        <w:autoSpaceDN w:val="0"/>
        <w:adjustRightInd w:val="0"/>
        <w:spacing w:line="5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支出决算情况的说明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一、2020年社会保险基金预算支出总体情况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2020</w:t>
      </w:r>
      <w:r>
        <w:rPr>
          <w:rFonts w:hint="eastAsia" w:ascii="仿宋_GB2312" w:eastAsia="仿宋_GB2312" w:cs="FZFSK--GBK1-0"/>
          <w:kern w:val="0"/>
          <w:sz w:val="32"/>
          <w:szCs w:val="32"/>
        </w:rPr>
        <w:t>年社会保险基金预算支出决算数为</w:t>
      </w:r>
      <w:r>
        <w:rPr>
          <w:rFonts w:hint="eastAsia" w:ascii="仿宋_GB2312" w:hAnsi="Times-Roman" w:eastAsia="仿宋_GB2312" w:cs="Times-Roman"/>
          <w:kern w:val="0"/>
          <w:sz w:val="32"/>
          <w:szCs w:val="32"/>
        </w:rPr>
        <w:t>299,029</w:t>
      </w:r>
      <w:r>
        <w:rPr>
          <w:rFonts w:hint="eastAsia" w:ascii="仿宋_GB2312" w:eastAsia="仿宋_GB2312" w:cs="FZFSK--GBK1-0"/>
          <w:kern w:val="0"/>
          <w:sz w:val="32"/>
          <w:szCs w:val="32"/>
        </w:rPr>
        <w:t>万元，完成预算数的</w:t>
      </w:r>
      <w:r>
        <w:rPr>
          <w:rFonts w:hint="eastAsia" w:ascii="仿宋_GB2312" w:hAnsi="Times-Roman" w:eastAsia="仿宋_GB2312" w:cs="Times-Roman"/>
          <w:kern w:val="0"/>
          <w:sz w:val="32"/>
          <w:szCs w:val="32"/>
        </w:rPr>
        <w:t>99.9</w:t>
      </w:r>
      <w:r>
        <w:rPr>
          <w:rFonts w:ascii="仿宋_GB2312" w:hAnsi="Times-Roman" w:eastAsia="仿宋_GB2312" w:cs="Times-Roman"/>
          <w:kern w:val="0"/>
          <w:sz w:val="32"/>
          <w:szCs w:val="32"/>
        </w:rPr>
        <w:t>%</w:t>
      </w:r>
      <w:r>
        <w:rPr>
          <w:rFonts w:hint="eastAsia" w:ascii="仿宋_GB2312" w:eastAsia="仿宋_GB2312" w:cs="FZFSK--GBK1-0"/>
          <w:kern w:val="0"/>
          <w:sz w:val="32"/>
          <w:szCs w:val="32"/>
        </w:rPr>
        <w:t>。</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二、2020年社会保险基金预算支出具体情况</w:t>
      </w:r>
    </w:p>
    <w:p>
      <w:pPr>
        <w:autoSpaceDE w:val="0"/>
        <w:autoSpaceDN w:val="0"/>
        <w:adjustRightInd w:val="0"/>
        <w:spacing w:line="560" w:lineRule="exact"/>
        <w:ind w:firstLine="640" w:firstLineChars="200"/>
        <w:rPr>
          <w:rFonts w:ascii="仿宋_GB2312" w:eastAsia="仿宋_GB2312" w:cs="FZFSK--GBK1-0"/>
          <w:kern w:val="0"/>
          <w:sz w:val="32"/>
          <w:szCs w:val="32"/>
        </w:rPr>
      </w:pPr>
      <w:r>
        <w:rPr>
          <w:rFonts w:hint="eastAsia" w:ascii="仿宋_GB2312" w:hAnsi="Times-Roman" w:eastAsia="仿宋_GB2312" w:cs="Times-Roman"/>
          <w:kern w:val="0"/>
          <w:sz w:val="32"/>
          <w:szCs w:val="32"/>
        </w:rPr>
        <w:t>1.</w:t>
      </w:r>
      <w:r>
        <w:rPr>
          <w:rFonts w:hint="eastAsia" w:ascii="仿宋_GB2312" w:eastAsia="仿宋_GB2312" w:cs="FZFSK--GBK1-0"/>
          <w:kern w:val="0"/>
          <w:sz w:val="32"/>
          <w:szCs w:val="32"/>
        </w:rPr>
        <w:t>城乡居民基本养老保险基金支出</w:t>
      </w:r>
      <w:r>
        <w:rPr>
          <w:rFonts w:hint="eastAsia" w:ascii="仿宋_GB2312" w:hAnsi="Times-Roman" w:eastAsia="仿宋_GB2312" w:cs="Times-Roman"/>
          <w:kern w:val="0"/>
          <w:sz w:val="32"/>
          <w:szCs w:val="32"/>
        </w:rPr>
        <w:t>111,638</w:t>
      </w:r>
      <w:r>
        <w:rPr>
          <w:rFonts w:hint="eastAsia" w:ascii="仿宋_GB2312" w:eastAsia="仿宋_GB2312" w:cs="FZFSK--GBK1-0"/>
          <w:kern w:val="0"/>
          <w:sz w:val="32"/>
          <w:szCs w:val="32"/>
        </w:rPr>
        <w:t>万元，完成预算数的98</w:t>
      </w:r>
      <w:r>
        <w:rPr>
          <w:rFonts w:ascii="仿宋_GB2312" w:hAnsi="Times-Roman" w:eastAsia="仿宋_GB2312" w:cs="Times-Roman"/>
          <w:kern w:val="0"/>
          <w:sz w:val="32"/>
          <w:szCs w:val="32"/>
        </w:rPr>
        <w:t>%</w:t>
      </w:r>
      <w:r>
        <w:rPr>
          <w:rFonts w:hint="eastAsia" w:ascii="仿宋_GB2312" w:eastAsia="仿宋_GB2312" w:cs="FZFSK--GBK1-0"/>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Times-Roman" w:eastAsia="仿宋_GB2312" w:cs="Times-Roman"/>
          <w:kern w:val="0"/>
          <w:sz w:val="32"/>
          <w:szCs w:val="32"/>
        </w:rPr>
        <w:t>2.</w:t>
      </w:r>
      <w:r>
        <w:rPr>
          <w:rFonts w:hint="eastAsia" w:ascii="仿宋_GB2312" w:eastAsia="仿宋_GB2312" w:cs="FZFSK--GBK1-0"/>
          <w:kern w:val="0"/>
          <w:sz w:val="32"/>
          <w:szCs w:val="32"/>
        </w:rPr>
        <w:t>上解上级支出184,121万元，主要是</w:t>
      </w:r>
      <w:r>
        <w:rPr>
          <w:rFonts w:hint="eastAsia" w:ascii="仿宋_GB2312" w:eastAsia="仿宋_GB2312" w:cs="仿宋_GB2312"/>
          <w:sz w:val="32"/>
          <w:szCs w:val="32"/>
        </w:rPr>
        <w:t>根据《北京市人力资源和社会保障局、北京市财政局关于启动城乡居民基本养老保险基金市级统筹工作有关问题的通知》（京人社居字</w:t>
      </w:r>
      <w:r>
        <w:rPr>
          <w:rFonts w:hint="eastAsia" w:ascii="Arial Unicode MS" w:hAnsi="Arial Unicode MS" w:eastAsia="Arial Unicode MS" w:cs="Arial Unicode MS"/>
          <w:sz w:val="32"/>
          <w:szCs w:val="32"/>
        </w:rPr>
        <w:t>〔</w:t>
      </w:r>
      <w:r>
        <w:rPr>
          <w:rFonts w:hint="eastAsia" w:ascii="仿宋_GB2312" w:eastAsia="仿宋_GB2312" w:cs="仿宋_GB2312"/>
          <w:sz w:val="32"/>
          <w:szCs w:val="32"/>
        </w:rPr>
        <w:t>2020</w:t>
      </w:r>
      <w:r>
        <w:rPr>
          <w:rFonts w:hint="eastAsia" w:ascii="Arial Unicode MS" w:hAnsi="Arial Unicode MS" w:eastAsia="Arial Unicode MS" w:cs="Arial Unicode MS"/>
          <w:sz w:val="32"/>
          <w:szCs w:val="32"/>
        </w:rPr>
        <w:t>〕</w:t>
      </w:r>
      <w:r>
        <w:rPr>
          <w:rFonts w:hint="eastAsia" w:ascii="仿宋_GB2312" w:eastAsia="仿宋_GB2312" w:cs="仿宋_GB2312"/>
          <w:sz w:val="32"/>
          <w:szCs w:val="32"/>
        </w:rPr>
        <w:t>87号），</w:t>
      </w:r>
      <w:r>
        <w:rPr>
          <w:rFonts w:hint="eastAsia" w:ascii="仿宋_GB2312" w:hAnsi="仿宋_GB2312" w:eastAsia="仿宋_GB2312" w:cs="仿宋_GB2312"/>
          <w:sz w:val="32"/>
          <w:szCs w:val="32"/>
        </w:rPr>
        <w:t>自2021年1月1日起，城乡居民基本养老保险基金管理划转为市级统筹管理，区级层面不再编制社会保险基金预算。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3.债券投资结余3,270万元，待市局统一处理。</w:t>
      </w:r>
    </w:p>
    <w:p>
      <w:pPr>
        <w:pStyle w:val="2"/>
        <w:rPr>
          <w:rFonts w:ascii="仿宋_GB2312" w:hAnsi="仿宋_GB2312" w:eastAsia="仿宋_GB2312" w:cs="仿宋_GB2312"/>
          <w:sz w:val="32"/>
          <w:szCs w:val="32"/>
        </w:rPr>
      </w:pPr>
    </w:p>
    <w:p/>
    <w:p>
      <w:pPr>
        <w:spacing w:line="560" w:lineRule="exact"/>
        <w:ind w:firstLine="640" w:firstLineChars="200"/>
        <w:rPr>
          <w:rFonts w:ascii="仿宋_GB2312" w:hAnsi="仿宋_GB2312" w:eastAsia="仿宋_GB2312" w:cs="仿宋_GB2312"/>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jc w:val="left"/>
        <w:rPr>
          <w:rFonts w:ascii="仿宋_GB2312" w:eastAsia="仿宋_GB2312" w:cs="FZFSK--GBK1-0"/>
          <w:kern w:val="0"/>
          <w:sz w:val="32"/>
          <w:szCs w:val="32"/>
        </w:rPr>
      </w:pPr>
    </w:p>
    <w:p>
      <w:pPr>
        <w:pStyle w:val="2"/>
      </w:pPr>
    </w:p>
    <w:tbl>
      <w:tblPr>
        <w:tblStyle w:val="7"/>
        <w:tblW w:w="9061" w:type="dxa"/>
        <w:tblInd w:w="0" w:type="dxa"/>
        <w:tblLayout w:type="fixed"/>
        <w:tblCellMar>
          <w:top w:w="0" w:type="dxa"/>
          <w:left w:w="108" w:type="dxa"/>
          <w:bottom w:w="0" w:type="dxa"/>
          <w:right w:w="108" w:type="dxa"/>
        </w:tblCellMar>
      </w:tblPr>
      <w:tblGrid>
        <w:gridCol w:w="4219"/>
        <w:gridCol w:w="4842"/>
      </w:tblGrid>
      <w:tr>
        <w:tblPrEx>
          <w:tblLayout w:type="fixed"/>
          <w:tblCellMar>
            <w:top w:w="0" w:type="dxa"/>
            <w:left w:w="108" w:type="dxa"/>
            <w:bottom w:w="0" w:type="dxa"/>
            <w:right w:w="108" w:type="dxa"/>
          </w:tblCellMar>
        </w:tblPrEx>
        <w:trPr>
          <w:trHeight w:val="850" w:hRule="atLeast"/>
        </w:trPr>
        <w:tc>
          <w:tcPr>
            <w:tcW w:w="9061" w:type="dxa"/>
            <w:gridSpan w:val="2"/>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6"/>
                <w:szCs w:val="36"/>
              </w:rPr>
            </w:pPr>
            <w:r>
              <w:rPr>
                <w:rFonts w:hint="eastAsia" w:ascii="方正小标宋_GBK" w:eastAsia="方正小标宋_GBK" w:cs="FZFSK--GBK1-0"/>
                <w:kern w:val="0"/>
                <w:sz w:val="32"/>
                <w:szCs w:val="32"/>
              </w:rPr>
              <w:t>北京市通州区2020年区级地方政府债务余额和限额决算情况表</w:t>
            </w:r>
          </w:p>
        </w:tc>
      </w:tr>
      <w:tr>
        <w:tblPrEx>
          <w:tblLayout w:type="fixed"/>
          <w:tblCellMar>
            <w:top w:w="0" w:type="dxa"/>
            <w:left w:w="108" w:type="dxa"/>
            <w:bottom w:w="0" w:type="dxa"/>
            <w:right w:w="108" w:type="dxa"/>
          </w:tblCellMar>
        </w:tblPrEx>
        <w:trPr>
          <w:trHeight w:val="283" w:hRule="atLeast"/>
        </w:trPr>
        <w:tc>
          <w:tcPr>
            <w:tcW w:w="4219" w:type="dxa"/>
            <w:tcBorders>
              <w:top w:val="nil"/>
              <w:left w:val="nil"/>
              <w:bottom w:val="single" w:color="auto" w:sz="8" w:space="0"/>
              <w:right w:val="nil"/>
            </w:tcBorders>
            <w:shd w:val="clear" w:color="auto" w:fill="auto"/>
            <w:vAlign w:val="center"/>
          </w:tcPr>
          <w:p>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表十</w:t>
            </w:r>
          </w:p>
        </w:tc>
        <w:tc>
          <w:tcPr>
            <w:tcW w:w="4842" w:type="dxa"/>
            <w:tcBorders>
              <w:top w:val="nil"/>
              <w:left w:val="nil"/>
              <w:bottom w:val="single" w:color="auto" w:sz="8" w:space="0"/>
              <w:right w:val="nil"/>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单位：万元</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项        目</w:t>
            </w:r>
          </w:p>
        </w:tc>
        <w:tc>
          <w:tcPr>
            <w:tcW w:w="4842"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b/>
                <w:bCs/>
                <w:kern w:val="0"/>
                <w:sz w:val="20"/>
                <w:szCs w:val="20"/>
              </w:rPr>
            </w:pPr>
            <w:r>
              <w:rPr>
                <w:rFonts w:hint="eastAsia" w:ascii="仿宋_GB2312" w:hAnsi="宋体" w:eastAsia="仿宋_GB2312" w:cs="仿宋_GB2312"/>
                <w:b/>
                <w:color w:val="000000"/>
                <w:kern w:val="0"/>
                <w:sz w:val="20"/>
                <w:szCs w:val="20"/>
                <w:lang w:bidi="ar"/>
              </w:rPr>
              <w:t>金    额</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2020年地方政府债务限额</w:t>
            </w:r>
          </w:p>
        </w:tc>
        <w:tc>
          <w:tcPr>
            <w:tcW w:w="4842"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6,688,100 </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其中：一般债务</w:t>
            </w:r>
          </w:p>
        </w:tc>
        <w:tc>
          <w:tcPr>
            <w:tcW w:w="4842"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2,834,900 </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专项债务</w:t>
            </w:r>
          </w:p>
        </w:tc>
        <w:tc>
          <w:tcPr>
            <w:tcW w:w="4842"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color w:val="000000"/>
                <w:kern w:val="0"/>
                <w:sz w:val="18"/>
                <w:szCs w:val="18"/>
              </w:rPr>
            </w:pPr>
            <w:r>
              <w:rPr>
                <w:rFonts w:hint="eastAsia" w:ascii="仿宋_GB2312" w:hAnsi="宋体" w:eastAsia="仿宋_GB2312" w:cs="仿宋_GB2312"/>
                <w:color w:val="000000"/>
                <w:kern w:val="0"/>
                <w:sz w:val="18"/>
                <w:szCs w:val="18"/>
                <w:lang w:bidi="ar"/>
              </w:rPr>
              <w:t xml:space="preserve">3,853,200 </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2020年地方政府债务余额</w:t>
            </w:r>
          </w:p>
        </w:tc>
        <w:tc>
          <w:tcPr>
            <w:tcW w:w="4842"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kern w:val="0"/>
                <w:sz w:val="20"/>
                <w:szCs w:val="20"/>
              </w:rPr>
            </w:pPr>
            <w:r>
              <w:rPr>
                <w:rFonts w:hint="eastAsia" w:ascii="仿宋_GB2312" w:hAnsi="宋体" w:eastAsia="仿宋_GB2312" w:cs="仿宋_GB2312"/>
                <w:color w:val="000000"/>
                <w:kern w:val="0"/>
                <w:sz w:val="20"/>
                <w:szCs w:val="20"/>
                <w:lang w:bidi="ar"/>
              </w:rPr>
              <w:t xml:space="preserve">5,210,325 </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其中：一般债务</w:t>
            </w:r>
          </w:p>
        </w:tc>
        <w:tc>
          <w:tcPr>
            <w:tcW w:w="4842" w:type="dxa"/>
            <w:tcBorders>
              <w:top w:val="nil"/>
              <w:left w:val="nil"/>
              <w:bottom w:val="single" w:color="auto" w:sz="4" w:space="0"/>
              <w:right w:val="nil"/>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2,779,775 </w:t>
            </w:r>
          </w:p>
        </w:tc>
      </w:tr>
      <w:tr>
        <w:tblPrEx>
          <w:tblLayout w:type="fixed"/>
          <w:tblCellMar>
            <w:top w:w="0" w:type="dxa"/>
            <w:left w:w="108" w:type="dxa"/>
            <w:bottom w:w="0" w:type="dxa"/>
            <w:right w:w="108" w:type="dxa"/>
          </w:tblCellMar>
        </w:tblPrEx>
        <w:trPr>
          <w:trHeight w:val="567" w:hRule="atLeast"/>
        </w:trPr>
        <w:tc>
          <w:tcPr>
            <w:tcW w:w="4219"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            专项债务</w:t>
            </w:r>
          </w:p>
        </w:tc>
        <w:tc>
          <w:tcPr>
            <w:tcW w:w="4842" w:type="dxa"/>
            <w:tcBorders>
              <w:top w:val="nil"/>
              <w:left w:val="nil"/>
              <w:bottom w:val="single" w:color="auto" w:sz="8" w:space="0"/>
              <w:right w:val="nil"/>
            </w:tcBorders>
            <w:shd w:val="clear" w:color="auto" w:fill="auto"/>
            <w:vAlign w:val="center"/>
          </w:tcPr>
          <w:p>
            <w:pPr>
              <w:widowControl/>
              <w:jc w:val="center"/>
              <w:textAlignment w:val="center"/>
              <w:rPr>
                <w:rFonts w:ascii="仿宋_GB2312" w:hAnsi="宋体" w:eastAsia="仿宋_GB2312" w:cs="宋体"/>
                <w:kern w:val="0"/>
                <w:sz w:val="18"/>
                <w:szCs w:val="18"/>
              </w:rPr>
            </w:pPr>
            <w:r>
              <w:rPr>
                <w:rFonts w:hint="eastAsia" w:ascii="仿宋_GB2312" w:hAnsi="宋体" w:eastAsia="仿宋_GB2312" w:cs="仿宋_GB2312"/>
                <w:color w:val="000000"/>
                <w:kern w:val="0"/>
                <w:sz w:val="18"/>
                <w:szCs w:val="18"/>
                <w:lang w:bidi="ar"/>
              </w:rPr>
              <w:t xml:space="preserve">2,430,550 </w:t>
            </w:r>
          </w:p>
        </w:tc>
      </w:tr>
    </w:tbl>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autoSpaceDE w:val="0"/>
        <w:autoSpaceDN w:val="0"/>
        <w:adjustRightInd w:val="0"/>
        <w:spacing w:line="500" w:lineRule="exact"/>
        <w:jc w:val="center"/>
        <w:rPr>
          <w:rFonts w:ascii="方正小标宋简体" w:eastAsia="方正小标宋简体" w:cs="FZXBSJW--GB1-0"/>
          <w:kern w:val="0"/>
          <w:sz w:val="44"/>
          <w:szCs w:val="44"/>
        </w:rPr>
      </w:pPr>
    </w:p>
    <w:p>
      <w:pPr>
        <w:pStyle w:val="2"/>
        <w:rPr>
          <w:rFonts w:ascii="方正小标宋简体" w:eastAsia="方正小标宋简体" w:cs="FZXBSJW--GB1-0"/>
          <w:kern w:val="0"/>
          <w:sz w:val="44"/>
          <w:szCs w:val="44"/>
        </w:rPr>
      </w:pPr>
    </w:p>
    <w:p>
      <w:pPr>
        <w:rPr>
          <w:rFonts w:ascii="方正小标宋简体" w:eastAsia="方正小标宋简体" w:cs="FZXBSJW--GB1-0"/>
          <w:kern w:val="0"/>
          <w:sz w:val="44"/>
          <w:szCs w:val="44"/>
        </w:rPr>
      </w:pPr>
    </w:p>
    <w:p>
      <w:pPr>
        <w:pStyle w:val="2"/>
        <w:rPr>
          <w:rFonts w:ascii="方正小标宋简体" w:eastAsia="方正小标宋简体" w:cs="FZXBSJW--GB1-0"/>
          <w:kern w:val="0"/>
          <w:sz w:val="44"/>
          <w:szCs w:val="44"/>
        </w:rPr>
      </w:pPr>
    </w:p>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说明十 关于2020年地方政府债务</w:t>
      </w:r>
    </w:p>
    <w:p>
      <w:pPr>
        <w:autoSpaceDE w:val="0"/>
        <w:autoSpaceDN w:val="0"/>
        <w:adjustRightInd w:val="0"/>
        <w:spacing w:line="56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决算情况的说明</w:t>
      </w:r>
    </w:p>
    <w:p>
      <w:pPr>
        <w:autoSpaceDE w:val="0"/>
        <w:autoSpaceDN w:val="0"/>
        <w:adjustRightInd w:val="0"/>
        <w:spacing w:line="560" w:lineRule="exact"/>
        <w:jc w:val="center"/>
        <w:rPr>
          <w:rFonts w:ascii="方正小标宋简体" w:eastAsia="方正小标宋简体" w:cs="FZXBSJW--GB1-0"/>
          <w:kern w:val="0"/>
          <w:sz w:val="44"/>
          <w:szCs w:val="44"/>
        </w:rPr>
      </w:pP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一、2020年政府债务限额情况</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仿宋_GB2312" w:eastAsia="仿宋_GB2312"/>
          <w:sz w:val="32"/>
          <w:szCs w:val="32"/>
        </w:rPr>
        <w:t>北京市财政局核定我区2020年政府债务限额为6,688,100万元，其中：一般债务2,834,900万元，专项债务3,853,200万元。</w:t>
      </w:r>
    </w:p>
    <w:p>
      <w:pPr>
        <w:autoSpaceDE w:val="0"/>
        <w:autoSpaceDN w:val="0"/>
        <w:adjustRightInd w:val="0"/>
        <w:spacing w:line="560" w:lineRule="exact"/>
        <w:ind w:firstLine="640" w:firstLineChars="200"/>
        <w:rPr>
          <w:rFonts w:ascii="黑体" w:eastAsia="黑体" w:cs="FZHTK--GBK1-0"/>
          <w:kern w:val="0"/>
          <w:sz w:val="32"/>
          <w:szCs w:val="32"/>
        </w:rPr>
      </w:pPr>
      <w:r>
        <w:rPr>
          <w:rFonts w:hint="eastAsia" w:ascii="黑体" w:eastAsia="黑体" w:cs="FZHTK--GBK1-0"/>
          <w:kern w:val="0"/>
          <w:sz w:val="32"/>
          <w:szCs w:val="32"/>
        </w:rPr>
        <w:t>二、2020年政府债务余额情况</w:t>
      </w:r>
    </w:p>
    <w:p>
      <w:pPr>
        <w:spacing w:line="560" w:lineRule="exact"/>
        <w:ind w:firstLine="640" w:firstLineChars="200"/>
        <w:rPr>
          <w:rFonts w:ascii="宋体" w:hAnsi="宋体" w:cs="宋体"/>
          <w:kern w:val="0"/>
          <w:sz w:val="24"/>
        </w:rPr>
      </w:pPr>
      <w:r>
        <w:rPr>
          <w:rFonts w:hint="eastAsia" w:ascii="仿宋_GB2312" w:eastAsia="仿宋_GB2312"/>
          <w:sz w:val="32"/>
          <w:szCs w:val="32"/>
        </w:rPr>
        <w:t>截至2020年年底，我区地方政府债务余额共计5,210,325万元，其中：一般债务2,779,775万元；专项债务2,430,550万元。</w:t>
      </w: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jc w:val="left"/>
        <w:rPr>
          <w:rFonts w:ascii="仿宋_GB2312" w:eastAsia="仿宋_GB2312" w:cs="FZFSK--GBK1-0"/>
          <w:kern w:val="0"/>
          <w:sz w:val="32"/>
          <w:szCs w:val="32"/>
        </w:rPr>
      </w:pPr>
    </w:p>
    <w:p>
      <w:pPr>
        <w:autoSpaceDE w:val="0"/>
        <w:autoSpaceDN w:val="0"/>
        <w:adjustRightInd w:val="0"/>
        <w:spacing w:line="560" w:lineRule="exact"/>
        <w:ind w:firstLine="640" w:firstLineChars="200"/>
        <w:rPr>
          <w:rFonts w:ascii="仿宋_GB2312" w:eastAsia="仿宋_GB2312" w:cs="FZFSK--GBK1-0"/>
          <w:kern w:val="0"/>
          <w:sz w:val="32"/>
          <w:szCs w:val="32"/>
        </w:rPr>
      </w:pPr>
    </w:p>
    <w:p/>
    <w:sectPr>
      <w:pgSz w:w="11849" w:h="16781"/>
      <w:pgMar w:top="2098" w:right="1474" w:bottom="1984" w:left="1587" w:header="851" w:footer="737"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XBSJW--GB1-0">
    <w:altName w:val="微软雅黑"/>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Times-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-8890</wp:posOffset>
              </wp:positionV>
              <wp:extent cx="5810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1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80824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pt;height:144pt;width:45.75pt;mso-position-horizontal:inside;mso-position-horizontal-relative:margin;z-index:251658240;mso-width-relative:page;mso-height-relative:page;" filled="f" stroked="f" coordsize="21600,21600" o:gfxdata="UEsDBAoAAAAAAIdO4kAAAAAAAAAAAAAAAAAEAAAAZHJzL1BLAwQUAAAACACHTuJAx7Qi89YAAAAG&#10;AQAADwAAAGRycy9kb3ducmV2LnhtbE2PwU7DMBBE70j8g7VI3Fo7FUQlxOkBQQ9wIkWI4zbexIHY&#10;jmI3LXw9y4keV7Mz86bcnNwgZppiH7yGbKlAkG+C6X2n4W33tFiDiAm9wSF40vBNETbV5UWJhQlH&#10;/0pznTrBIT4WqMGmNBZSxsaSw7gMI3nW2jA5THxOnTQTHjncDXKlVC4d9p4bLI70YKn5qg+OMd5f&#10;lNv+tPbDPWMba7ubt4+fWl9fZeoeRKJT+n+GP3z2QMVM+3DwJopBAw9JGhbZDQhW77JbEHsNq3We&#10;g6xKeY5f/QJQSwMEFAAAAAgAh07iQK3Mc8cTAgAACAQAAA4AAABkcnMvZTJvRG9jLnhtbK1Ty47T&#10;MBTdI/EPlvc0aVFHVdV0VGZUhFQxIxXE2nWcJpJf2G6T8gHwB6zYsOe7+h0cu0kHASvExrnxfZ5z&#10;jxe3nZLkKJxvjC7oeJRTIjQ3ZaP3BX3/bv1iRokPTJdMGi0KehKe3i6fP1u0di4mpjayFI6giPbz&#10;1ha0DsHOs8zzWijmR8YKDWdlnGIBv26flY61qK5kNsnzm6w1rrTOcOE9bu8vTrpM9atK8PBQVV4E&#10;IguK2UI6XTp38cyWCzbfO2brhvdjsH+YQrFGo+m11D0LjBxc80cp1XBnvKnCiBuVmapquEgYgGac&#10;/4ZmWzMrEhaQ4+2VJv//yvK3x0dHmhK7o0QzhRWdv345f/tx/v6ZjCM9rfVzRG0t4kL3ynQxtL/3&#10;uIyou8qp+AUeAj+IPl3JFV0gHJfT2TifTCnhcI1nk9ksT+xnT9nW+fBaGEWiUVCH5SVO2XHjAzoi&#10;dAiJzbRZN1KmBUpN2oLevJzmKeHqQYbUSIwYLrNGK3S7rgewM+UJuJy5CMNbvm7QfMN8eGQOSgAU&#10;qDs84KikQRPTW5TUxn36232Mx4LgpaSFsgrqPx6YE5TINxqrizIcDDcYu8HQB3VnIFasA9MkEwku&#10;yMGsnFEfIPpV7AIX0xy9ChoG8y5c9I1Hw8VqlYIgNsvCRm8tj6Ujfd6uDgEUJmYjLRcuerYgt0R4&#10;/zSinn/9T1FPD3j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e0IvPWAAAABgEAAA8AAAAAAAAA&#10;AQAgAAAAIgAAAGRycy9kb3ducmV2LnhtbFBLAQIUABQAAAAIAIdO4kCtzHPHEwIAAAgEAAAOAAAA&#10;AAAAAAEAIAAAACUBAABkcnMvZTJvRG9jLnhtbFBLBQYAAAAABgAGAFkBAACqBQAAAAA=&#10;">
              <v:fill on="f" focussize="0,0"/>
              <v:stroke on="f" weight="0.5pt"/>
              <v:imagedata o:title=""/>
              <o:lock v:ext="edit" aspectratio="f"/>
              <v:textbox inset="0mm,0mm,0mm,0mm" style="mso-fit-shape-to-text:t;">
                <w:txbxContent>
                  <w:sdt>
                    <w:sdtPr>
                      <w:id w:val="-8780824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51930859"/>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-8890</wp:posOffset>
              </wp:positionV>
              <wp:extent cx="5810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1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80824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pt;height:144pt;width:45.75pt;mso-position-horizontal:inside;mso-position-horizontal-relative:margin;z-index:251659264;mso-width-relative:page;mso-height-relative:page;" filled="f" stroked="f" coordsize="21600,21600" o:gfxdata="UEsDBAoAAAAAAIdO4kAAAAAAAAAAAAAAAAAEAAAAZHJzL1BLAwQUAAAACACHTuJAx7Qi89YAAAAG&#10;AQAADwAAAGRycy9kb3ducmV2LnhtbE2PwU7DMBBE70j8g7VI3Fo7FUQlxOkBQQ9wIkWI4zbexIHY&#10;jmI3LXw9y4keV7Mz86bcnNwgZppiH7yGbKlAkG+C6X2n4W33tFiDiAm9wSF40vBNETbV5UWJhQlH&#10;/0pznTrBIT4WqMGmNBZSxsaSw7gMI3nW2jA5THxOnTQTHjncDXKlVC4d9p4bLI70YKn5qg+OMd5f&#10;lNv+tPbDPWMba7ubt4+fWl9fZeoeRKJT+n+GP3z2QMVM+3DwJopBAw9JGhbZDQhW77JbEHsNq3We&#10;g6xKeY5f/QJQSwMEFAAAAAgAh07iQJ91VFMVAgAACAQAAA4AAABkcnMvZTJvRG9jLnhtbK1TzY7T&#10;MBC+I/EOlu80aVBXVdV0VXZVhFSxKxXE2XWcJpLtMWO3SXkAeANOXLjzXH0Oxm7TRcAJcXEmnt/v&#10;m8/z295odlDoW7AlH49yzpSVULV2V/L371Yvppz5IGwlNFhV8qPy/Hbx/Nm8czNVQAO6UsioiPWz&#10;zpW8CcHNsszLRhnhR+CUJWcNaESgX9xlFYqOqhudFXl+k3WAlUOQynu6vT87+SLVr2slw0NdexWY&#10;LjnNFtKJ6dzGM1vMxWyHwjWtvIwh/mEKI1pLTa+l7kUQbI/tH6VMKxE81GEkwWRQ161UCQOhGee/&#10;odk0wqmEhcjx7kqT/39l5dvDI7K2KnnBmRWGVnT6+uX07cfp+2dWRHo652cUtXEUF/pX0NOah3tP&#10;lxF1X6OJX8LDyE9EH6/kqj4wSZeT6TgvJpxJco2nxXSaJ/azp2yHPrxWYFg0So60vMSpOKx9oEko&#10;dAiJzSysWq3TArVlXclvXk7ylHD1UIa2lBgxnGeNVui3/QXYFqoj4UI4C8M7uWqp+Vr48CiQlEBQ&#10;SN3hgY5aAzWBi8VZA/jpb/cxnhZEXs46UlbJ/ce9QMWZfmNpdVGGg4GDsR0Muzd3QGId07txMpmU&#10;gEEPZo1gPpDol7ELuYSV1KvkYTDvwlnf9GikWi5TEInNibC2Gydj6Uifd8t9IAoTs5GWMxcXtkhu&#10;ifDL04h6/vU/RT094M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7Qi89YAAAAGAQAADwAAAAAA&#10;AAABACAAAAAiAAAAZHJzL2Rvd25yZXYueG1sUEsBAhQAFAAAAAgAh07iQJ91VFMVAgAACAQAAA4A&#10;AAAAAAAAAQAgAAAAJQEAAGRycy9lMm9Eb2MueG1sUEsFBgAAAAAGAAYAWQEAAKwFAAAAAA==&#10;">
              <v:fill on="f" focussize="0,0"/>
              <v:stroke on="f" weight="0.5pt"/>
              <v:imagedata o:title=""/>
              <o:lock v:ext="edit" aspectratio="f"/>
              <v:textbox inset="0mm,0mm,0mm,0mm" style="mso-fit-shape-to-text:t;">
                <w:txbxContent>
                  <w:sdt>
                    <w:sdtPr>
                      <w:id w:val="-8780824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-8890</wp:posOffset>
              </wp:positionV>
              <wp:extent cx="58102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1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80824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pt;height:144pt;width:45.75pt;mso-position-horizontal:inside;mso-position-horizontal-relative:margin;z-index:251661312;mso-width-relative:page;mso-height-relative:page;" filled="f" stroked="f" coordsize="21600,21600" o:gfxdata="UEsDBAoAAAAAAIdO4kAAAAAAAAAAAAAAAAAEAAAAZHJzL1BLAwQUAAAACACHTuJAx7Qi89YAAAAG&#10;AQAADwAAAGRycy9kb3ducmV2LnhtbE2PwU7DMBBE70j8g7VI3Fo7FUQlxOkBQQ9wIkWI4zbexIHY&#10;jmI3LXw9y4keV7Mz86bcnNwgZppiH7yGbKlAkG+C6X2n4W33tFiDiAm9wSF40vBNETbV5UWJhQlH&#10;/0pznTrBIT4WqMGmNBZSxsaSw7gMI3nW2jA5THxOnTQTHjncDXKlVC4d9p4bLI70YKn5qg+OMd5f&#10;lNv+tPbDPWMba7ubt4+fWl9fZeoeRKJT+n+GP3z2QMVM+3DwJopBAw9JGhbZDQhW77JbEHsNq3We&#10;g6xKeY5f/QJQSwMEFAAAAAgAh07iQE4fZpYWAgAACAQAAA4AAABkcnMvZTJvRG9jLnhtbK1TzY7T&#10;MBC+I/EOlu80aauuqqrpquyqCKliVyqIs+s4TSTbY8Zuk/IA8AacuHDf5+pzMHabLgJOiIsz8fx+&#10;33ye33ZGs4NC34At+HCQc6ashLKxu4J/eL96NeXMB2FLocGqgh+V57eLly/mrZupEdSgS4WMilg/&#10;a13B6xDcLMu8rJURfgBOWXJWgEYE+sVdVqJoqbrR2SjPb7IWsHQIUnlPt/dnJ1+k+lWlZHioKq8C&#10;0wWn2UI6MZ3beGaLuZjtULi6kZcxxD9MYURjqem11L0Igu2x+aOUaSSChyoMJJgMqqqRKmEgNMP8&#10;NzSbWjiVsBA53l1p8v+vrHx3eETWlAUfc2aFoRWdvn09fX86/fjCxpGe1vkZRW0cxYXuNXS05v7e&#10;02VE3VVo4pfwMPIT0ccruaoLTNLlZDrMRxPOJLmG09F0mif2s+dshz68UWBYNAqOtLzEqTisfaBJ&#10;KLQPic0srBqt0wK1ZW3Bb8aTPCVcPZShLSVGDOdZoxW6bXcBtoXySLgQzsLwTq4aar4WPjwKJCUQ&#10;FFJ3eKCj0kBN4GJxVgN+/tt9jKcFkZezlpRVcP9pL1Bxpt9aWl2UYW9gb2x7w+7NHZBYh/RunEwm&#10;JWDQvVkhmI8k+mXsQi5hJfUqeOjNu3DWNz0aqZbLFERicyKs7cbJWDrS591yH4jCxGyk5czFhS2S&#10;WyL88jSinn/9T1HPD3j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e0IvPWAAAABgEAAA8AAAAA&#10;AAAAAQAgAAAAIgAAAGRycy9kb3ducmV2LnhtbFBLAQIUABQAAAAIAIdO4kBOH2aWFgIAAAgEAAAO&#10;AAAAAAAAAAEAIAAAACUBAABkcnMvZTJvRG9jLnhtbFBLBQYAAAAABgAGAFkBAACtBQAAAAA=&#10;">
              <v:fill on="f" focussize="0,0"/>
              <v:stroke on="f" weight="0.5pt"/>
              <v:imagedata o:title=""/>
              <o:lock v:ext="edit" aspectratio="f"/>
              <v:textbox inset="0mm,0mm,0mm,0mm" style="mso-fit-shape-to-text:t;">
                <w:txbxContent>
                  <w:sdt>
                    <w:sdtPr>
                      <w:id w:val="-8780824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02B7C"/>
    <w:rsid w:val="00001C64"/>
    <w:rsid w:val="00085C4B"/>
    <w:rsid w:val="000A46CC"/>
    <w:rsid w:val="001419F2"/>
    <w:rsid w:val="00202A1B"/>
    <w:rsid w:val="002173D7"/>
    <w:rsid w:val="00250B7F"/>
    <w:rsid w:val="00264854"/>
    <w:rsid w:val="00457999"/>
    <w:rsid w:val="00517451"/>
    <w:rsid w:val="0054205D"/>
    <w:rsid w:val="00A7500E"/>
    <w:rsid w:val="00B259DA"/>
    <w:rsid w:val="00C31487"/>
    <w:rsid w:val="00D94360"/>
    <w:rsid w:val="00DA2763"/>
    <w:rsid w:val="00E65564"/>
    <w:rsid w:val="00F2408A"/>
    <w:rsid w:val="00F95B14"/>
    <w:rsid w:val="00FF55BA"/>
    <w:rsid w:val="01B968E2"/>
    <w:rsid w:val="0CC94EF8"/>
    <w:rsid w:val="11814AE0"/>
    <w:rsid w:val="15402B7C"/>
    <w:rsid w:val="16702413"/>
    <w:rsid w:val="1716352A"/>
    <w:rsid w:val="17EF2E19"/>
    <w:rsid w:val="19BA2F1E"/>
    <w:rsid w:val="1ACB7C71"/>
    <w:rsid w:val="1D3558DC"/>
    <w:rsid w:val="1E7200E2"/>
    <w:rsid w:val="24F970EE"/>
    <w:rsid w:val="269F274F"/>
    <w:rsid w:val="26D15A7D"/>
    <w:rsid w:val="28DC1C5A"/>
    <w:rsid w:val="28F3216A"/>
    <w:rsid w:val="29373929"/>
    <w:rsid w:val="2A5340F6"/>
    <w:rsid w:val="2CF83307"/>
    <w:rsid w:val="2DA764D3"/>
    <w:rsid w:val="304D3EC2"/>
    <w:rsid w:val="34833672"/>
    <w:rsid w:val="36F64F53"/>
    <w:rsid w:val="3DF277A8"/>
    <w:rsid w:val="419142FD"/>
    <w:rsid w:val="41E775D2"/>
    <w:rsid w:val="42B308F1"/>
    <w:rsid w:val="443710DD"/>
    <w:rsid w:val="4869227C"/>
    <w:rsid w:val="4D061E3F"/>
    <w:rsid w:val="4DC84BDA"/>
    <w:rsid w:val="4FC45811"/>
    <w:rsid w:val="50957C87"/>
    <w:rsid w:val="52921A59"/>
    <w:rsid w:val="54880D92"/>
    <w:rsid w:val="57BE761E"/>
    <w:rsid w:val="58986E2B"/>
    <w:rsid w:val="5C070D49"/>
    <w:rsid w:val="632F54C3"/>
    <w:rsid w:val="67B41271"/>
    <w:rsid w:val="68462BCD"/>
    <w:rsid w:val="687B3AAD"/>
    <w:rsid w:val="73BD2FFF"/>
    <w:rsid w:val="7747774B"/>
    <w:rsid w:val="77B528F2"/>
    <w:rsid w:val="784937C3"/>
    <w:rsid w:val="7A0003AF"/>
    <w:rsid w:val="7BDA5072"/>
    <w:rsid w:val="7CB123A7"/>
    <w:rsid w:val="7E7A0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3">
    <w:name w:val="Balloon Text"/>
    <w:basedOn w:val="1"/>
    <w:link w:val="13"/>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Paragraph"/>
    <w:basedOn w:val="1"/>
    <w:qFormat/>
    <w:uiPriority w:val="34"/>
    <w:pPr>
      <w:ind w:firstLine="420" w:firstLineChars="200"/>
    </w:pPr>
  </w:style>
  <w:style w:type="character" w:customStyle="1" w:styleId="9">
    <w:name w:val="font31"/>
    <w:basedOn w:val="6"/>
    <w:qFormat/>
    <w:uiPriority w:val="0"/>
    <w:rPr>
      <w:rFonts w:hint="eastAsia" w:ascii="仿宋_GB2312" w:eastAsia="仿宋_GB2312" w:cs="仿宋_GB2312"/>
      <w:color w:val="000000"/>
      <w:sz w:val="24"/>
      <w:szCs w:val="24"/>
      <w:u w:val="none"/>
    </w:rPr>
  </w:style>
  <w:style w:type="character" w:customStyle="1" w:styleId="10">
    <w:name w:val="font01"/>
    <w:basedOn w:val="6"/>
    <w:qFormat/>
    <w:uiPriority w:val="0"/>
    <w:rPr>
      <w:rFonts w:hint="eastAsia" w:ascii="仿宋_GB2312" w:eastAsia="仿宋_GB2312" w:cs="仿宋_GB2312"/>
      <w:color w:val="000000"/>
      <w:sz w:val="22"/>
      <w:szCs w:val="22"/>
      <w:u w:val="none"/>
    </w:rPr>
  </w:style>
  <w:style w:type="character" w:customStyle="1" w:styleId="11">
    <w:name w:val="font61"/>
    <w:basedOn w:val="6"/>
    <w:qFormat/>
    <w:uiPriority w:val="0"/>
    <w:rPr>
      <w:rFonts w:hint="eastAsia" w:ascii="仿宋_GB2312" w:eastAsia="仿宋_GB2312" w:cs="仿宋_GB2312"/>
      <w:color w:val="000000"/>
      <w:sz w:val="22"/>
      <w:szCs w:val="22"/>
      <w:u w:val="none"/>
    </w:rPr>
  </w:style>
  <w:style w:type="character" w:customStyle="1" w:styleId="12">
    <w:name w:val="font21"/>
    <w:basedOn w:val="6"/>
    <w:qFormat/>
    <w:uiPriority w:val="0"/>
    <w:rPr>
      <w:rFonts w:hint="eastAsia" w:ascii="仿宋_GB2312" w:eastAsia="仿宋_GB2312" w:cs="仿宋_GB2312"/>
      <w:color w:val="000000"/>
      <w:sz w:val="24"/>
      <w:szCs w:val="24"/>
      <w:u w:val="none"/>
    </w:rPr>
  </w:style>
  <w:style w:type="character" w:customStyle="1" w:styleId="13">
    <w:name w:val="批注框文本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1902</Words>
  <Characters>10843</Characters>
  <Lines>90</Lines>
  <Paragraphs>25</Paragraphs>
  <TotalTime>1</TotalTime>
  <ScaleCrop>false</ScaleCrop>
  <LinksUpToDate>false</LinksUpToDate>
  <CharactersWithSpaces>12720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2021-06-02T02:53:00Z</dcterms:created>
  <dc:creator>Administrator</dc:creator>
  <cp:lastModifiedBy>Administrator</cp:lastModifiedBy>
  <cp:lastPrinted>2021-06-02T06:37:00Z</cp:lastPrinted>
  <dcterms:modified xsi:type="dcterms:W3CDTF">2021-08-16T01:33:32Z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