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190"/>
        </w:tabs>
        <w:kinsoku/>
        <w:wordWrap/>
        <w:overflowPunct/>
        <w:topLinePunct w:val="0"/>
        <w:autoSpaceDE/>
        <w:autoSpaceDN/>
        <w:bidi w:val="0"/>
        <w:adjustRightInd/>
        <w:snapToGrid/>
        <w:spacing w:line="500" w:lineRule="exact"/>
        <w:ind w:firstLine="640" w:firstLineChars="200"/>
        <w:jc w:val="both"/>
        <w:textAlignment w:val="auto"/>
        <w:rPr>
          <w:rFonts w:ascii="仿宋_GB2312" w:hAnsi="宋体" w:eastAsia="仿宋_GB2312" w:cs="Times New Roman"/>
          <w:kern w:val="2"/>
          <w:sz w:val="32"/>
          <w:szCs w:val="32"/>
          <w:lang w:val="en-US" w:eastAsia="zh-CN" w:bidi="ar-SA"/>
        </w:rPr>
      </w:pPr>
      <w:bookmarkStart w:id="0" w:name="_Hlt44488104"/>
      <w:bookmarkEnd w:id="0"/>
    </w:p>
    <w:p>
      <w:pPr>
        <w:keepNext w:val="0"/>
        <w:keepLines w:val="0"/>
        <w:pageBreakBefore w:val="0"/>
        <w:widowControl w:val="0"/>
        <w:tabs>
          <w:tab w:val="left" w:pos="8190"/>
        </w:tabs>
        <w:kinsoku/>
        <w:wordWrap/>
        <w:overflowPunct/>
        <w:topLinePunct w:val="0"/>
        <w:autoSpaceDE/>
        <w:autoSpaceDN/>
        <w:bidi w:val="0"/>
        <w:adjustRightInd/>
        <w:snapToGrid/>
        <w:spacing w:line="500" w:lineRule="exact"/>
        <w:ind w:firstLine="640" w:firstLineChars="200"/>
        <w:jc w:val="both"/>
        <w:textAlignment w:val="auto"/>
        <w:rPr>
          <w:rFonts w:ascii="仿宋_GB2312" w:hAnsi="宋体" w:eastAsia="仿宋_GB2312" w:cs="Times New Roman"/>
          <w:kern w:val="2"/>
          <w:sz w:val="32"/>
          <w:szCs w:val="32"/>
          <w:lang w:val="en-US" w:eastAsia="zh-CN" w:bidi="ar-SA"/>
        </w:rPr>
      </w:pPr>
    </w:p>
    <w:p>
      <w:pPr>
        <w:widowControl w:val="0"/>
        <w:snapToGrid w:val="0"/>
        <w:spacing w:before="561" w:beforeLines="180" w:line="1000" w:lineRule="exact"/>
        <w:jc w:val="center"/>
        <w:rPr>
          <w:rFonts w:ascii="方正小标宋简体" w:hAnsi="小标宋" w:eastAsia="方正小标宋简体" w:cs="Times New Roman"/>
          <w:color w:val="FF0000"/>
          <w:spacing w:val="-12"/>
          <w:w w:val="79"/>
          <w:kern w:val="2"/>
          <w:sz w:val="96"/>
          <w:szCs w:val="96"/>
          <w:lang w:val="en-US" w:eastAsia="zh-CN" w:bidi="ar-SA"/>
        </w:rPr>
      </w:pPr>
      <w:r>
        <w:rPr>
          <w:rFonts w:hint="eastAsia" w:ascii="方正小标宋简体" w:hAnsi="小标宋" w:eastAsia="方正小标宋简体" w:cs="方正小标宋简体"/>
          <w:color w:val="FF0000"/>
          <w:spacing w:val="-12"/>
          <w:w w:val="77"/>
          <w:kern w:val="2"/>
          <w:sz w:val="96"/>
          <w:szCs w:val="96"/>
          <w:lang w:val="en-US" w:eastAsia="zh-CN" w:bidi="ar-SA"/>
        </w:rPr>
        <w:t>北京市通州区人民政府文件</w:t>
      </w: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0" w:line="400" w:lineRule="exact"/>
        <w:ind w:firstLine="640" w:firstLineChars="200"/>
        <w:jc w:val="center"/>
        <w:textAlignment w:val="auto"/>
        <w:rPr>
          <w:rFonts w:ascii="Times New Roman" w:hAnsi="Times New Roman" w:eastAsia="宋体" w:cs="Times New Roman"/>
          <w:sz w:val="32"/>
          <w:szCs w:val="28"/>
        </w:rPr>
      </w:pPr>
    </w:p>
    <w:p>
      <w:pPr>
        <w:keepNext w:val="0"/>
        <w:keepLines w:val="0"/>
        <w:pageBreakBefore w:val="0"/>
        <w:widowControl w:val="0"/>
        <w:kinsoku/>
        <w:wordWrap/>
        <w:overflowPunct/>
        <w:topLinePunct w:val="0"/>
        <w:autoSpaceDE/>
        <w:autoSpaceDN/>
        <w:bidi w:val="0"/>
        <w:adjustRightInd/>
        <w:snapToGrid/>
        <w:spacing w:after="160" w:line="400" w:lineRule="exact"/>
        <w:ind w:left="0" w:leftChars="0" w:firstLine="0" w:firstLineChars="0"/>
        <w:jc w:val="center"/>
        <w:textAlignment w:val="auto"/>
        <w:rPr>
          <w:rFonts w:hint="eastAsia" w:ascii="仿宋_GB2312" w:hAnsi="黑体" w:eastAsia="仿宋_GB2312" w:cs="Times New Roman"/>
          <w:sz w:val="32"/>
          <w:szCs w:val="32"/>
        </w:rPr>
      </w:pPr>
      <w:r>
        <w:rPr>
          <w:rFonts w:ascii="Times New Roman" w:hAnsi="Times New Roman" w:eastAsia="仿宋_GB2312" w:cs="Times New Roman"/>
          <w:sz w:val="32"/>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336550</wp:posOffset>
                </wp:positionV>
                <wp:extent cx="5599430" cy="38100"/>
                <wp:effectExtent l="0" t="17145" r="8890" b="20955"/>
                <wp:wrapNone/>
                <wp:docPr id="8" name="直接连接符 8"/>
                <wp:cNvGraphicFramePr/>
                <a:graphic xmlns:a="http://schemas.openxmlformats.org/drawingml/2006/main">
                  <a:graphicData uri="http://schemas.microsoft.com/office/word/2010/wordprocessingShape">
                    <wps:wsp>
                      <wps:cNvCnPr/>
                      <wps:spPr>
                        <a:xfrm>
                          <a:off x="0" y="0"/>
                          <a:ext cx="5599430" cy="38100"/>
                        </a:xfrm>
                        <a:prstGeom prst="line">
                          <a:avLst/>
                        </a:prstGeom>
                        <a:ln w="34925"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26.5pt;height:3pt;width:440.9pt;z-index:251664384;mso-width-relative:page;mso-height-relative:page;" filled="f" stroked="t" coordsize="21600,21600" o:gfxdata="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sQMcN1wAAAAYBAAAPAAAAAAAAAAEAIAAAADgAAABkcnMvZG93bnJl&#10;di54bWxQSwECFAAUAAAACACHTuJAiOxs6+gBAACsAwAADgAAAAAAAAABACAAAAA8AQAAZHJzL2Uy&#10;b0RvYy54bWxQSwUGAAAAAAYABgBZAQAAlgUAAAAA&#10;">
                <v:fill on="f" focussize="0,0"/>
                <v:stroke weight="2.75pt" color="#FF0000" joinstyle="round"/>
                <v:imagedata o:title=""/>
                <o:lock v:ext="edit" aspectratio="f"/>
              </v:line>
            </w:pict>
          </mc:Fallback>
        </mc:AlternateContent>
      </w:r>
      <w:r>
        <w:rPr>
          <w:rFonts w:hint="eastAsia" w:ascii="仿宋_GB2312" w:hAnsi="黑体" w:eastAsia="仿宋_GB2312" w:cs="仿宋_GB2312"/>
          <w:sz w:val="32"/>
          <w:szCs w:val="32"/>
        </w:rPr>
        <w:t>通政发〔202</w:t>
      </w: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w:t>
      </w: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ascii="仿宋_GB2312" w:hAnsi="Times New Roman" w:eastAsia="仿宋_GB2312" w:cs="Times New Roman"/>
          <w:kern w:val="2"/>
          <w:sz w:val="32"/>
          <w:szCs w:val="32"/>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Autospacing="0" w:line="600" w:lineRule="exact"/>
        <w:ind w:leftChars="0"/>
        <w:jc w:val="center"/>
        <w:textAlignment w:val="auto"/>
        <w:rPr>
          <w:rFonts w:ascii="方正小标宋简体" w:hAnsi="Times New Roman" w:eastAsia="方正小标宋简体" w:cs="方正小标宋简体"/>
          <w:color w:val="auto"/>
          <w:sz w:val="44"/>
          <w:szCs w:val="44"/>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720" w:lineRule="exact"/>
        <w:ind w:leftChars="0"/>
        <w:jc w:val="center"/>
        <w:textAlignment w:val="auto"/>
        <w:rPr>
          <w:rFonts w:hint="eastAsia" w:ascii="方正小标宋简体" w:hAnsi="Times New Roman" w:eastAsia="方正小标宋简体" w:cs="方正小标宋简体"/>
          <w:color w:val="auto"/>
          <w:sz w:val="44"/>
          <w:szCs w:val="44"/>
          <w:highlight w:val="none"/>
          <w:lang w:eastAsia="zh-CN"/>
        </w:rPr>
      </w:pPr>
      <w:r>
        <w:rPr>
          <w:rFonts w:hint="eastAsia" w:ascii="方正小标宋简体" w:hAnsi="Times New Roman" w:eastAsia="方正小标宋简体" w:cs="方正小标宋简体"/>
          <w:color w:val="auto"/>
          <w:sz w:val="44"/>
          <w:szCs w:val="44"/>
          <w:highlight w:val="none"/>
          <w:lang w:eastAsia="zh-CN"/>
        </w:rPr>
        <w:t>北京市通州区人民政府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720" w:lineRule="exact"/>
        <w:ind w:leftChars="0"/>
        <w:jc w:val="center"/>
        <w:textAlignment w:val="auto"/>
        <w:rPr>
          <w:rFonts w:hint="default" w:ascii="方正小标宋简体" w:hAnsi="Times New Roman" w:eastAsia="方正小标宋简体" w:cs="方正小标宋简体"/>
          <w:color w:val="auto"/>
          <w:sz w:val="44"/>
          <w:szCs w:val="44"/>
          <w:highlight w:val="none"/>
        </w:rPr>
      </w:pPr>
      <w:r>
        <w:rPr>
          <w:rFonts w:hint="eastAsia" w:ascii="方正小标宋简体" w:hAnsi="Times New Roman" w:eastAsia="方正小标宋简体" w:cs="方正小标宋简体"/>
          <w:color w:val="auto"/>
          <w:sz w:val="44"/>
          <w:szCs w:val="44"/>
          <w:highlight w:val="none"/>
          <w:lang w:eastAsia="zh-CN"/>
        </w:rPr>
        <w:t>关于印发</w:t>
      </w:r>
      <w:r>
        <w:rPr>
          <w:rFonts w:ascii="方正小标宋简体" w:hAnsi="Times New Roman" w:eastAsia="方正小标宋简体" w:cs="方正小标宋简体"/>
          <w:color w:val="auto"/>
          <w:sz w:val="44"/>
          <w:szCs w:val="44"/>
          <w:highlight w:val="none"/>
        </w:rPr>
        <w:t>202</w:t>
      </w:r>
      <w:r>
        <w:rPr>
          <w:rFonts w:hint="default" w:ascii="方正小标宋简体" w:hAnsi="Times New Roman" w:eastAsia="方正小标宋简体" w:cs="方正小标宋简体"/>
          <w:color w:val="auto"/>
          <w:sz w:val="44"/>
          <w:szCs w:val="44"/>
          <w:highlight w:val="none"/>
          <w:lang w:val="en-US" w:eastAsia="zh-CN"/>
        </w:rPr>
        <w:t>5</w:t>
      </w:r>
      <w:r>
        <w:rPr>
          <w:rFonts w:hint="default" w:ascii="方正小标宋简体" w:hAnsi="Times New Roman" w:eastAsia="方正小标宋简体" w:cs="方正小标宋简体"/>
          <w:color w:val="auto"/>
          <w:sz w:val="44"/>
          <w:szCs w:val="44"/>
          <w:highlight w:val="none"/>
        </w:rPr>
        <w:t>年通州区政府工作报告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720" w:lineRule="exact"/>
        <w:ind w:leftChars="0"/>
        <w:jc w:val="center"/>
        <w:textAlignment w:val="auto"/>
        <w:rPr>
          <w:rFonts w:hint="eastAsia" w:ascii="方正小标宋简体" w:hAnsi="Times New Roman" w:eastAsia="方正小标宋简体" w:cs="Times New Roman"/>
          <w:color w:val="auto"/>
          <w:sz w:val="44"/>
          <w:szCs w:val="44"/>
          <w:highlight w:val="none"/>
          <w:lang w:eastAsia="zh-CN"/>
        </w:rPr>
      </w:pPr>
      <w:r>
        <w:rPr>
          <w:rFonts w:hint="default" w:ascii="方正小标宋简体" w:hAnsi="Times New Roman" w:eastAsia="方正小标宋简体" w:cs="方正小标宋简体"/>
          <w:color w:val="auto"/>
          <w:sz w:val="44"/>
          <w:szCs w:val="44"/>
          <w:highlight w:val="none"/>
        </w:rPr>
        <w:t>重点工作</w:t>
      </w:r>
      <w:r>
        <w:rPr>
          <w:rFonts w:hint="eastAsia" w:ascii="方正小标宋简体" w:hAnsi="Times New Roman" w:eastAsia="方正小标宋简体" w:cs="方正小标宋简体"/>
          <w:color w:val="auto"/>
          <w:sz w:val="44"/>
          <w:szCs w:val="44"/>
          <w:highlight w:val="none"/>
        </w:rPr>
        <w:t>分工方案</w:t>
      </w:r>
      <w:r>
        <w:rPr>
          <w:rFonts w:hint="eastAsia" w:ascii="方正小标宋简体" w:hAnsi="Times New Roman" w:eastAsia="方正小标宋简体" w:cs="方正小标宋简体"/>
          <w:color w:val="auto"/>
          <w:sz w:val="44"/>
          <w:szCs w:val="44"/>
          <w:highlight w:val="none"/>
          <w:lang w:eastAsia="zh-CN"/>
        </w:rPr>
        <w:t>的通知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line="600" w:lineRule="exact"/>
        <w:textAlignment w:val="auto"/>
        <w:rPr>
          <w:rFonts w:hint="eastAsia" w:ascii="楷体_GB2312" w:eastAsia="楷体_GB2312" w:cs="楷体_GB2312"/>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line="600" w:lineRule="exact"/>
        <w:textAlignment w:val="auto"/>
        <w:rPr>
          <w:rFonts w:ascii="楷体_GB2312" w:eastAsia="楷体_GB2312"/>
          <w:sz w:val="32"/>
          <w:szCs w:val="32"/>
        </w:rPr>
      </w:pPr>
      <w:r>
        <w:rPr>
          <w:rFonts w:hint="eastAsia" w:ascii="楷体_GB2312" w:eastAsia="楷体_GB2312" w:cs="楷体_GB2312"/>
          <w:sz w:val="32"/>
          <w:szCs w:val="32"/>
        </w:rPr>
        <w:t>各街道办事处，各乡、镇人民政府，区政府各委、办、局，各区属机构：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afterAutospacing="0" w:line="600" w:lineRule="exact"/>
        <w:ind w:lef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现将《202</w:t>
      </w:r>
      <w:r>
        <w:rPr>
          <w:rFonts w:hint="default" w:ascii="楷体_GB2312" w:hAnsi="楷体_GB2312" w:eastAsia="楷体_GB2312" w:cs="楷体_GB2312"/>
          <w:sz w:val="32"/>
          <w:szCs w:val="32"/>
          <w:lang w:val="en-US" w:eastAsia="zh-CN"/>
        </w:rPr>
        <w:t>5</w:t>
      </w:r>
      <w:r>
        <w:rPr>
          <w:rFonts w:hint="default" w:ascii="楷体_GB2312" w:hAnsi="楷体_GB2312" w:eastAsia="楷体_GB2312" w:cs="楷体_GB2312"/>
          <w:sz w:val="32"/>
          <w:szCs w:val="32"/>
        </w:rPr>
        <w:t>年通州区政府工作报告重点工作</w:t>
      </w:r>
      <w:r>
        <w:rPr>
          <w:rFonts w:hint="eastAsia" w:ascii="楷体_GB2312" w:hAnsi="楷体_GB2312" w:eastAsia="楷体_GB2312" w:cs="楷体_GB2312"/>
          <w:sz w:val="32"/>
          <w:szCs w:val="32"/>
        </w:rPr>
        <w:t>分工方案》印发给你们，请认真遵照执行。</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Autospacing="0" w:line="660" w:lineRule="exact"/>
        <w:ind w:left="1548" w:right="0" w:firstLine="0" w:firstLineChars="0"/>
        <w:jc w:val="both"/>
        <w:textAlignment w:val="auto"/>
        <w:rPr>
          <w:rFonts w:hint="eastAsia" w:ascii="楷体_GB2312" w:hAnsi="Calibri" w:eastAsia="楷体_GB2312" w:cs="Times New Roman"/>
          <w:kern w:val="0"/>
          <w:sz w:val="20"/>
          <w:szCs w:val="20"/>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Lines="0" w:beforeAutospacing="0" w:after="0" w:afterAutospacing="0" w:line="660" w:lineRule="exact"/>
        <w:ind w:left="1548" w:right="0" w:firstLine="0" w:firstLineChars="0"/>
        <w:jc w:val="both"/>
        <w:textAlignment w:val="auto"/>
        <w:rPr>
          <w:rFonts w:hint="default" w:ascii="楷体_GB2312" w:hAnsi="Calibri" w:eastAsia="楷体_GB2312" w:cs="Times New Roman"/>
          <w:kern w:val="0"/>
          <w:sz w:val="20"/>
          <w:szCs w:val="20"/>
          <w:lang w:val="en-US" w:eastAsia="zh-CN" w:bidi="ar"/>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8280"/>
        </w:tabs>
        <w:kinsoku/>
        <w:overflowPunct/>
        <w:topLinePunct w:val="0"/>
        <w:bidi w:val="0"/>
        <w:snapToGrid/>
        <w:spacing w:afterAutospacing="0" w:line="600" w:lineRule="exact"/>
        <w:ind w:firstLine="4960" w:firstLineChars="1550"/>
        <w:textAlignment w:val="auto"/>
        <w:rPr>
          <w:rFonts w:ascii="楷体_GB2312" w:eastAsia="楷体_GB2312" w:cs="楷体_GB2312"/>
          <w:sz w:val="32"/>
          <w:szCs w:val="32"/>
        </w:rPr>
      </w:pPr>
      <w:r>
        <w:rPr>
          <w:rFonts w:hint="eastAsia" w:ascii="楷体_GB2312" w:eastAsia="楷体_GB2312" w:cs="楷体_GB2312"/>
          <w:sz w:val="32"/>
          <w:szCs w:val="32"/>
        </w:rPr>
        <w:t>北京市通州区人民政府</w:t>
      </w:r>
      <w:r>
        <w:rPr>
          <w:rFonts w:ascii="楷体_GB2312" w:eastAsia="楷体_GB2312" w:cs="楷体_GB2312"/>
          <w:sz w:val="32"/>
          <w:szCs w:val="32"/>
        </w:rPr>
        <w:t xml:space="preserve">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8280"/>
        </w:tabs>
        <w:kinsoku/>
        <w:overflowPunct/>
        <w:topLinePunct w:val="0"/>
        <w:bidi w:val="0"/>
        <w:snapToGrid/>
        <w:spacing w:afterAutospacing="0" w:line="600" w:lineRule="exact"/>
        <w:ind w:left="0" w:leftChars="0" w:firstLine="5040" w:firstLineChars="1575"/>
        <w:textAlignment w:val="auto"/>
        <w:rPr>
          <w:rFonts w:ascii="楷体_GB2312" w:eastAsia="楷体_GB2312"/>
          <w:sz w:val="32"/>
          <w:szCs w:val="32"/>
        </w:rPr>
      </w:pPr>
      <w:r>
        <w:rPr>
          <w:rFonts w:ascii="楷体_GB2312" w:eastAsia="楷体_GB2312" w:cs="楷体_GB2312"/>
          <w:sz w:val="32"/>
          <w:szCs w:val="32"/>
        </w:rPr>
        <w:t>202</w:t>
      </w:r>
      <w:r>
        <w:rPr>
          <w:rFonts w:hint="eastAsia" w:ascii="楷体_GB2312" w:eastAsia="楷体_GB2312" w:cs="楷体_GB2312"/>
          <w:sz w:val="32"/>
          <w:szCs w:val="32"/>
          <w:lang w:val="en-US" w:eastAsia="zh"/>
        </w:rPr>
        <w:t>5</w:t>
      </w:r>
      <w:r>
        <w:rPr>
          <w:rFonts w:hint="eastAsia" w:ascii="楷体_GB2312" w:eastAsia="楷体_GB2312" w:cs="楷体_GB2312"/>
          <w:sz w:val="32"/>
          <w:szCs w:val="32"/>
        </w:rPr>
        <w:t>年</w:t>
      </w:r>
      <w:r>
        <w:rPr>
          <w:rFonts w:hint="eastAsia" w:ascii="楷体_GB2312" w:eastAsia="楷体_GB2312" w:cs="楷体_GB2312"/>
          <w:sz w:val="32"/>
          <w:szCs w:val="32"/>
          <w:lang w:val="en-US" w:eastAsia="zh-CN"/>
        </w:rPr>
        <w:t>2</w:t>
      </w:r>
      <w:r>
        <w:rPr>
          <w:rFonts w:hint="eastAsia" w:ascii="楷体_GB2312" w:eastAsia="楷体_GB2312" w:cs="楷体_GB2312"/>
          <w:sz w:val="32"/>
          <w:szCs w:val="32"/>
        </w:rPr>
        <w:t>月</w:t>
      </w:r>
      <w:r>
        <w:rPr>
          <w:rFonts w:hint="eastAsia" w:ascii="楷体_GB2312" w:eastAsia="楷体_GB2312" w:cs="楷体_GB2312"/>
          <w:sz w:val="32"/>
          <w:szCs w:val="32"/>
          <w:lang w:val="en-US" w:eastAsia="zh-CN"/>
        </w:rPr>
        <w:t>12</w:t>
      </w:r>
      <w:r>
        <w:rPr>
          <w:rFonts w:hint="eastAsia" w:ascii="楷体_GB2312" w:eastAsia="楷体_GB2312" w:cs="楷体_GB2312"/>
          <w:sz w:val="32"/>
          <w:szCs w:val="32"/>
        </w:rPr>
        <w:t>日</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540"/>
          <w:tab w:val="left" w:pos="720"/>
        </w:tabs>
        <w:kinsoku/>
        <w:overflowPunct/>
        <w:topLinePunct w:val="0"/>
        <w:bidi w:val="0"/>
        <w:snapToGrid/>
        <w:spacing w:afterAutospacing="0" w:line="600" w:lineRule="exact"/>
        <w:ind w:firstLine="640" w:firstLineChars="200"/>
        <w:textAlignment w:val="auto"/>
        <w:rPr>
          <w:rFonts w:hint="eastAsia" w:ascii="仿宋_GB2312" w:hAnsi="仿宋_GB2312" w:eastAsia="仿宋_GB2312" w:cs="仿宋_GB2312"/>
          <w:sz w:val="32"/>
          <w:szCs w:val="32"/>
          <w:lang w:val="en-US" w:eastAsia="zh"/>
        </w:rPr>
      </w:pPr>
      <w:r>
        <w:rPr>
          <w:rFonts w:hint="eastAsia" w:ascii="仿宋_GB2312" w:eastAsia="仿宋_GB2312"/>
          <w:sz w:val="32"/>
          <w:szCs w:val="32"/>
        </w:rPr>
        <w:t>（此件公开发布）</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720" w:lineRule="exact"/>
        <w:ind w:leftChars="0"/>
        <w:jc w:val="center"/>
        <w:textAlignment w:val="auto"/>
        <w:rPr>
          <w:rFonts w:hint="default" w:ascii="方正小标宋简体" w:hAnsi="Times New Roman" w:eastAsia="方正小标宋简体" w:cs="方正小标宋简体"/>
          <w:color w:val="auto"/>
          <w:sz w:val="44"/>
          <w:szCs w:val="44"/>
          <w:highlight w:val="none"/>
        </w:rPr>
      </w:pPr>
      <w:r>
        <w:rPr>
          <w:rFonts w:ascii="方正小标宋简体" w:hAnsi="Times New Roman" w:eastAsia="方正小标宋简体" w:cs="方正小标宋简体"/>
          <w:color w:val="auto"/>
          <w:sz w:val="44"/>
          <w:szCs w:val="44"/>
          <w:highlight w:val="none"/>
        </w:rPr>
        <w:t>202</w:t>
      </w:r>
      <w:r>
        <w:rPr>
          <w:rFonts w:hint="default" w:ascii="方正小标宋简体" w:hAnsi="Times New Roman" w:eastAsia="方正小标宋简体" w:cs="方正小标宋简体"/>
          <w:color w:val="auto"/>
          <w:sz w:val="44"/>
          <w:szCs w:val="44"/>
          <w:highlight w:val="none"/>
          <w:lang w:val="en-US" w:eastAsia="zh-CN"/>
        </w:rPr>
        <w:t>5</w:t>
      </w:r>
      <w:r>
        <w:rPr>
          <w:rFonts w:hint="default" w:ascii="方正小标宋简体" w:hAnsi="Times New Roman" w:eastAsia="方正小标宋简体" w:cs="方正小标宋简体"/>
          <w:color w:val="auto"/>
          <w:sz w:val="44"/>
          <w:szCs w:val="44"/>
          <w:highlight w:val="none"/>
        </w:rPr>
        <w:t>年通州区政府工作报告</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720" w:lineRule="exact"/>
        <w:ind w:leftChars="0"/>
        <w:jc w:val="center"/>
        <w:textAlignment w:val="auto"/>
        <w:rPr>
          <w:rFonts w:hint="eastAsia" w:ascii="黑体" w:hAnsi="黑体" w:eastAsia="黑体" w:cs="黑体"/>
          <w:color w:val="auto"/>
          <w:kern w:val="0"/>
          <w:sz w:val="38"/>
          <w:szCs w:val="38"/>
          <w:highlight w:val="none"/>
        </w:rPr>
      </w:pPr>
      <w:r>
        <w:rPr>
          <w:rFonts w:hint="default" w:ascii="方正小标宋简体" w:hAnsi="Times New Roman" w:eastAsia="方正小标宋简体" w:cs="方正小标宋简体"/>
          <w:color w:val="auto"/>
          <w:sz w:val="44"/>
          <w:szCs w:val="44"/>
          <w:highlight w:val="none"/>
        </w:rPr>
        <w:t>重点工作</w:t>
      </w:r>
      <w:r>
        <w:rPr>
          <w:rFonts w:hint="eastAsia" w:ascii="方正小标宋简体" w:hAnsi="Times New Roman" w:eastAsia="方正小标宋简体" w:cs="方正小标宋简体"/>
          <w:color w:val="auto"/>
          <w:sz w:val="44"/>
          <w:szCs w:val="44"/>
          <w:highlight w:val="none"/>
        </w:rPr>
        <w:t>分工方案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0" w:beforeLines="0" w:beforeAutospacing="0" w:after="0" w:afterAutospacing="0" w:line="600" w:lineRule="exact"/>
        <w:ind w:left="1548" w:right="0" w:firstLine="380" w:firstLineChars="100"/>
        <w:jc w:val="both"/>
        <w:textAlignment w:val="auto"/>
        <w:rPr>
          <w:rFonts w:hint="eastAsia" w:ascii="黑体" w:hAnsi="黑体" w:eastAsia="黑体" w:cs="黑体"/>
          <w:color w:val="auto"/>
          <w:kern w:val="0"/>
          <w:sz w:val="38"/>
          <w:szCs w:val="38"/>
          <w:highlight w:val="none"/>
          <w:lang w:val="en-US" w:eastAsia="zh-CN" w:bidi="ar"/>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val="0"/>
        <w:snapToGrid/>
        <w:spacing w:beforeAutospacing="0" w:afterAutospacing="0" w:line="580" w:lineRule="exact"/>
        <w:ind w:leftChars="0" w:firstLine="640" w:firstLineChars="200"/>
        <w:textAlignment w:val="auto"/>
        <w:rPr>
          <w:rFonts w:hint="eastAsia" w:ascii="黑体" w:hAnsi="Times New Roman" w:eastAsia="黑体" w:cs="Times New Roman"/>
          <w:color w:val="auto"/>
          <w:kern w:val="0"/>
          <w:sz w:val="32"/>
          <w:szCs w:val="32"/>
          <w:highlight w:val="none"/>
          <w:lang w:eastAsia="zh-CN"/>
        </w:rPr>
      </w:pPr>
      <w:r>
        <w:rPr>
          <w:rFonts w:hint="eastAsia" w:ascii="黑体" w:hAnsi="黑体" w:eastAsia="黑体" w:cs="黑体"/>
          <w:color w:val="auto"/>
          <w:kern w:val="0"/>
          <w:sz w:val="32"/>
          <w:szCs w:val="32"/>
          <w:highlight w:val="none"/>
        </w:rPr>
        <w:t>一、主要预期目标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80" w:lineRule="exact"/>
        <w:ind w:leftChars="0"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zh-CN"/>
        </w:rPr>
        <w:t>（一）地区生产总值同比增长</w:t>
      </w:r>
      <w:r>
        <w:rPr>
          <w:rFonts w:hint="eastAsia" w:ascii="楷体_GB2312" w:hAnsi="楷体_GB2312" w:eastAsia="楷体_GB2312" w:cs="楷体_GB2312"/>
          <w:b w:val="0"/>
          <w:bCs w:val="0"/>
          <w:color w:val="auto"/>
          <w:kern w:val="0"/>
          <w:sz w:val="32"/>
          <w:szCs w:val="32"/>
          <w:highlight w:val="none"/>
          <w:lang w:val="en-US" w:eastAsia="zh-CN"/>
        </w:rPr>
        <w:t>5</w:t>
      </w:r>
      <w:r>
        <w:rPr>
          <w:rFonts w:hint="eastAsia" w:ascii="楷体_GB2312" w:hAnsi="楷体_GB2312" w:eastAsia="楷体_GB2312" w:cs="楷体_GB2312"/>
          <w:b w:val="0"/>
          <w:bCs w:val="0"/>
          <w:color w:val="auto"/>
          <w:kern w:val="0"/>
          <w:sz w:val="32"/>
          <w:szCs w:val="32"/>
          <w:highlight w:val="none"/>
          <w:lang w:val="zh-CN"/>
        </w:rPr>
        <w:t>%左右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责任单位：区发展改革委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zh-CN"/>
        </w:rPr>
        <w:t>（二）</w:t>
      </w:r>
      <w:r>
        <w:rPr>
          <w:rFonts w:hint="eastAsia" w:ascii="楷体_GB2312" w:hAnsi="楷体_GB2312" w:eastAsia="楷体_GB2312" w:cs="楷体_GB2312"/>
          <w:b w:val="0"/>
          <w:bCs w:val="0"/>
          <w:color w:val="auto"/>
          <w:sz w:val="32"/>
          <w:szCs w:val="32"/>
          <w:highlight w:val="none"/>
          <w:lang w:val="en-US" w:eastAsia="zh-CN"/>
        </w:rPr>
        <w:t>不折不扣完成千亿投资目标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责任单位：区发展改革委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beforeAutospacing="0" w:afterAutospacing="0" w:line="580" w:lineRule="exact"/>
        <w:ind w:leftChars="0" w:firstLine="640" w:firstLineChars="200"/>
        <w:textAlignment w:val="auto"/>
        <w:rPr>
          <w:rFonts w:hint="eastAsia" w:ascii="仿宋_GB2312" w:hAnsi="黑体" w:eastAsia="仿宋_GB2312" w:cs="Times New Roman"/>
          <w:b/>
          <w:bCs/>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zh-CN"/>
        </w:rPr>
        <w:t>（三）一般公共预算收入同比增长</w:t>
      </w:r>
      <w:r>
        <w:rPr>
          <w:rFonts w:hint="eastAsia" w:ascii="楷体_GB2312" w:hAnsi="楷体_GB2312" w:eastAsia="楷体_GB2312" w:cs="楷体_GB2312"/>
          <w:b w:val="0"/>
          <w:bCs w:val="0"/>
          <w:color w:val="auto"/>
          <w:kern w:val="0"/>
          <w:sz w:val="32"/>
          <w:szCs w:val="32"/>
          <w:highlight w:val="none"/>
          <w:lang w:val="en-US" w:eastAsia="zh-CN"/>
        </w:rPr>
        <w:t>3</w:t>
      </w:r>
      <w:r>
        <w:rPr>
          <w:rFonts w:hint="eastAsia" w:ascii="楷体_GB2312" w:hAnsi="楷体_GB2312" w:eastAsia="楷体_GB2312" w:cs="楷体_GB2312"/>
          <w:b w:val="0"/>
          <w:bCs w:val="0"/>
          <w:color w:val="auto"/>
          <w:kern w:val="0"/>
          <w:sz w:val="32"/>
          <w:szCs w:val="32"/>
          <w:highlight w:val="none"/>
          <w:lang w:val="zh-CN"/>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责任单位：区财政局</w:t>
      </w:r>
      <w:r>
        <w:rPr>
          <w:rFonts w:hint="eastAsia" w:ascii="仿宋_GB2312" w:hAnsi="仿宋_GB2312" w:eastAsia="仿宋_GB2312" w:cs="仿宋_GB2312"/>
          <w:color w:val="auto"/>
          <w:sz w:val="32"/>
          <w:szCs w:val="32"/>
          <w:highlight w:val="none"/>
          <w:lang w:eastAsia="zh-CN"/>
        </w:rPr>
        <w:t>、区税务局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zh-CN"/>
        </w:rPr>
        <w:t>（四）</w:t>
      </w:r>
      <w:r>
        <w:rPr>
          <w:rFonts w:hint="eastAsia" w:ascii="楷体_GB2312" w:hAnsi="楷体_GB2312" w:eastAsia="楷体_GB2312" w:cs="楷体_GB2312"/>
          <w:b w:val="0"/>
          <w:bCs w:val="0"/>
          <w:color w:val="auto"/>
          <w:kern w:val="0"/>
          <w:sz w:val="32"/>
          <w:szCs w:val="32"/>
          <w:highlight w:val="none"/>
          <w:lang w:val="en-US" w:eastAsia="zh-CN"/>
        </w:rPr>
        <w:t>居民人均可支配收入稳步增长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责任单位：区人力社保局</w:t>
      </w:r>
      <w:r>
        <w:rPr>
          <w:rFonts w:hint="eastAsia" w:ascii="仿宋_GB2312" w:hAnsi="仿宋_GB2312" w:eastAsia="仿宋_GB2312" w:cs="仿宋_GB2312"/>
          <w:color w:val="auto"/>
          <w:sz w:val="32"/>
          <w:szCs w:val="32"/>
          <w:highlight w:val="none"/>
          <w:lang w:eastAsia="zh-CN"/>
        </w:rPr>
        <w:t>、区农业农村局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Autospacing="0" w:line="560" w:lineRule="exact"/>
        <w:ind w:firstLine="640" w:firstLineChars="200"/>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（五）生态环境质量、能源、水资源等指标达到市级要求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b w:val="0"/>
          <w:bCs w:val="0"/>
          <w:color w:val="auto"/>
          <w:kern w:val="0"/>
          <w:sz w:val="32"/>
          <w:szCs w:val="32"/>
          <w:highlight w:val="none"/>
          <w:lang w:val="zh-CN"/>
        </w:rPr>
        <w:t>区发展改革委</w:t>
      </w:r>
      <w:r>
        <w:rPr>
          <w:rFonts w:hint="eastAsia" w:ascii="仿宋_GB2312" w:hAnsi="仿宋_GB2312" w:eastAsia="仿宋_GB2312" w:cs="仿宋_GB2312"/>
          <w:color w:val="auto"/>
          <w:sz w:val="32"/>
          <w:szCs w:val="32"/>
          <w:highlight w:val="none"/>
          <w:lang w:eastAsia="zh-CN"/>
        </w:rPr>
        <w:t>、区城市管理委、</w:t>
      </w:r>
      <w:r>
        <w:rPr>
          <w:rFonts w:hint="eastAsia" w:ascii="仿宋_GB2312" w:hAnsi="仿宋_GB2312" w:eastAsia="仿宋_GB2312" w:cs="仿宋_GB2312"/>
          <w:color w:val="auto"/>
          <w:sz w:val="32"/>
          <w:szCs w:val="32"/>
          <w:highlight w:val="none"/>
        </w:rPr>
        <w:t>区生态环境局、区水务局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bidi w:val="0"/>
        <w:adjustRightInd w:val="0"/>
        <w:snapToGrid/>
        <w:spacing w:beforeAutospacing="0" w:afterAutospacing="0" w:line="540" w:lineRule="exact"/>
        <w:ind w:lef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N/>
        <w:bidi w:val="0"/>
        <w:snapToGrid/>
        <w:spacing w:afterAutospacing="0" w:line="540" w:lineRule="exact"/>
        <w:ind w:firstLine="640" w:firstLineChars="200"/>
        <w:textAlignment w:val="auto"/>
        <w:rPr>
          <w:rFonts w:ascii="黑体" w:hAnsi="黑体" w:eastAsia="黑体" w:cs="黑体"/>
          <w:color w:val="auto"/>
          <w:sz w:val="32"/>
          <w:szCs w:val="32"/>
          <w:highlight w:val="none"/>
          <w:u w:val="none"/>
        </w:rPr>
      </w:pPr>
      <w:r>
        <w:rPr>
          <w:rFonts w:hint="eastAsia" w:ascii="黑体" w:hAnsi="黑体" w:eastAsia="黑体" w:cs="黑体"/>
          <w:color w:val="auto"/>
          <w:kern w:val="0"/>
          <w:sz w:val="32"/>
          <w:szCs w:val="32"/>
          <w:highlight w:val="none"/>
        </w:rPr>
        <w:t>二、</w:t>
      </w:r>
      <w:r>
        <w:rPr>
          <w:rFonts w:hint="eastAsia" w:ascii="黑体" w:hAnsi="黑体" w:eastAsia="黑体" w:cs="黑体"/>
          <w:color w:val="auto"/>
          <w:sz w:val="32"/>
          <w:szCs w:val="32"/>
          <w:highlight w:val="none"/>
          <w:u w:val="none"/>
        </w:rPr>
        <w:t>以更高站位、更高水平推进城市建设，不断提升城市功能品质和承载能力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（六）高</w:t>
      </w:r>
      <w:r>
        <w:rPr>
          <w:rFonts w:hint="eastAsia" w:ascii="楷体_GB2312" w:hAnsi="楷体_GB2312" w:eastAsia="楷体_GB2312" w:cs="楷体_GB2312"/>
          <w:b w:val="0"/>
          <w:bCs w:val="0"/>
          <w:color w:val="auto"/>
          <w:kern w:val="0"/>
          <w:sz w:val="32"/>
          <w:szCs w:val="32"/>
          <w:highlight w:val="none"/>
          <w:lang w:val="en-US" w:eastAsia="zh-CN"/>
        </w:rPr>
        <w:t>标准完成副中心控规实施第二阶段重点任务</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en-US" w:eastAsia="zh-CN"/>
        </w:rPr>
        <w:t>深入实施</w:t>
      </w:r>
      <w:r>
        <w:rPr>
          <w:rFonts w:hint="eastAsia" w:ascii="楷体_GB2312" w:hAnsi="楷体_GB2312" w:eastAsia="楷体_GB2312" w:cs="楷体_GB2312"/>
          <w:b w:val="0"/>
          <w:bCs w:val="0"/>
          <w:color w:val="auto"/>
          <w:kern w:val="0"/>
          <w:sz w:val="32"/>
          <w:szCs w:val="32"/>
          <w:highlight w:val="none"/>
          <w:lang w:val="zh-CN"/>
        </w:rPr>
        <w:t>《国务院关于支持北京城市副中心高质量发展的意见》</w:t>
      </w:r>
      <w:r>
        <w:rPr>
          <w:rFonts w:hint="eastAsia" w:ascii="楷体_GB2312" w:hAnsi="楷体_GB2312" w:eastAsia="楷体_GB2312" w:cs="楷体_GB2312"/>
          <w:b w:val="0"/>
          <w:bCs w:val="0"/>
          <w:color w:val="auto"/>
          <w:kern w:val="0"/>
          <w:sz w:val="32"/>
          <w:szCs w:val="32"/>
          <w:highlight w:val="none"/>
          <w:lang w:val="en-US" w:eastAsia="zh-CN"/>
        </w:rPr>
        <w:t>一方案三清单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b w:val="0"/>
          <w:bCs w:val="0"/>
          <w:color w:val="auto"/>
          <w:kern w:val="2"/>
          <w:sz w:val="32"/>
          <w:szCs w:val="32"/>
          <w:lang w:val="en"/>
        </w:rPr>
        <w:t>区发展改革</w:t>
      </w:r>
      <w:r>
        <w:rPr>
          <w:rFonts w:hint="eastAsia" w:ascii="仿宋_GB2312" w:hAnsi="仿宋_GB2312" w:eastAsia="仿宋_GB2312" w:cs="仿宋_GB2312"/>
          <w:b w:val="0"/>
          <w:bCs w:val="0"/>
          <w:color w:val="auto"/>
          <w:kern w:val="2"/>
          <w:sz w:val="32"/>
          <w:szCs w:val="32"/>
          <w:lang w:val="en" w:eastAsia="zh-CN"/>
        </w:rPr>
        <w:t>委、</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default" w:ascii="仿宋_GB2312" w:hAnsi="仿宋_GB2312" w:eastAsia="仿宋_GB2312" w:cs="仿宋_GB2312"/>
          <w:b/>
          <w:bCs/>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（七）全力以赴做好行政办公区服务保障，优化提升周边交通出行及配套设施水平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
        </w:rPr>
        <w:t>责任单位：</w:t>
      </w:r>
      <w:r>
        <w:rPr>
          <w:rFonts w:hint="eastAsia" w:ascii="仿宋_GB2312" w:hAnsi="仿宋_GB2312" w:eastAsia="仿宋_GB2312" w:cs="仿宋_GB2312"/>
          <w:color w:val="auto"/>
          <w:sz w:val="32"/>
          <w:szCs w:val="32"/>
          <w:highlight w:val="none"/>
          <w:lang w:val="en" w:eastAsia="zh-CN"/>
        </w:rPr>
        <w:t>区交通委、区城市管理委、市公安局公安交通管理局通州交通支队、</w:t>
      </w:r>
      <w:r>
        <w:rPr>
          <w:rFonts w:hint="eastAsia" w:ascii="仿宋_GB2312" w:hAnsi="仿宋_GB2312" w:eastAsia="仿宋_GB2312" w:cs="仿宋_GB2312"/>
          <w:color w:val="auto"/>
          <w:sz w:val="32"/>
          <w:szCs w:val="32"/>
          <w:highlight w:val="none"/>
          <w:lang w:val="en"/>
        </w:rPr>
        <w:t>潞源街道办事处、宋庄镇政府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
        </w:rPr>
        <w:t>完成时限：</w:t>
      </w:r>
      <w:r>
        <w:rPr>
          <w:rFonts w:hint="eastAsia" w:ascii="仿宋_GB2312" w:hAnsi="仿宋_GB2312" w:eastAsia="仿宋_GB2312" w:cs="仿宋_GB2312"/>
          <w:color w:val="auto"/>
          <w:sz w:val="32"/>
          <w:szCs w:val="32"/>
          <w:highlight w:val="none"/>
          <w:lang w:val="en" w:eastAsia="zh-CN"/>
        </w:rPr>
        <w:t>2025</w:t>
      </w:r>
      <w:r>
        <w:rPr>
          <w:rFonts w:hint="eastAsia" w:ascii="仿宋_GB2312" w:hAnsi="仿宋_GB2312" w:eastAsia="仿宋_GB2312" w:cs="仿宋_GB2312"/>
          <w:color w:val="auto"/>
          <w:sz w:val="32"/>
          <w:szCs w:val="32"/>
          <w:highlight w:val="none"/>
          <w:lang w:val="e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（八）配合建好副中心规划建设展览馆</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
        </w:rPr>
        <w:t>责任单位：市规划自然资源委通州分局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val="en"/>
        </w:rPr>
        <w:t>完成时限：</w:t>
      </w:r>
      <w:r>
        <w:rPr>
          <w:rFonts w:hint="eastAsia" w:ascii="仿宋_GB2312" w:hAnsi="仿宋_GB2312" w:eastAsia="仿宋_GB2312" w:cs="仿宋_GB2312"/>
          <w:color w:val="auto"/>
          <w:sz w:val="32"/>
          <w:szCs w:val="32"/>
          <w:highlight w:val="none"/>
          <w:lang w:val="en" w:eastAsia="zh-CN"/>
        </w:rPr>
        <w:t>2025</w:t>
      </w:r>
      <w:r>
        <w:rPr>
          <w:rFonts w:hint="eastAsia" w:ascii="仿宋_GB2312" w:hAnsi="仿宋_GB2312" w:eastAsia="仿宋_GB2312" w:cs="仿宋_GB2312"/>
          <w:color w:val="auto"/>
          <w:sz w:val="32"/>
          <w:szCs w:val="32"/>
          <w:highlight w:val="none"/>
          <w:lang w:val="e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default" w:ascii="仿宋_GB2312" w:hAnsi="仿宋_GB2312" w:eastAsia="仿宋_GB2312" w:cs="仿宋_GB2312"/>
          <w:b/>
          <w:bCs/>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（九）推动首旅集团</w:t>
      </w:r>
      <w:r>
        <w:rPr>
          <w:rFonts w:hint="eastAsia" w:ascii="楷体_GB2312" w:hAnsi="楷体_GB2312" w:eastAsia="楷体_GB2312" w:cs="楷体_GB2312"/>
          <w:b w:val="0"/>
          <w:bCs w:val="0"/>
          <w:color w:val="auto"/>
          <w:kern w:val="0"/>
          <w:sz w:val="32"/>
          <w:szCs w:val="32"/>
          <w:highlight w:val="none"/>
          <w:lang w:val="en-US" w:eastAsia="zh-CN"/>
        </w:rPr>
        <w:t>、</w:t>
      </w:r>
      <w:r>
        <w:rPr>
          <w:rFonts w:hint="eastAsia" w:ascii="楷体_GB2312" w:hAnsi="楷体_GB2312" w:eastAsia="楷体_GB2312" w:cs="楷体_GB2312"/>
          <w:b w:val="0"/>
          <w:bCs w:val="0"/>
          <w:color w:val="auto"/>
          <w:kern w:val="0"/>
          <w:sz w:val="32"/>
          <w:szCs w:val="32"/>
          <w:highlight w:val="none"/>
          <w:lang w:val="zh-CN"/>
        </w:rPr>
        <w:t>保障房中心总部建成投用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u w:val="none"/>
        </w:rPr>
        <w:t>区住房城乡建设委</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default"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（十）</w:t>
      </w:r>
      <w:r>
        <w:rPr>
          <w:rFonts w:hint="eastAsia" w:ascii="楷体_GB2312" w:hAnsi="楷体_GB2312" w:eastAsia="楷体_GB2312" w:cs="楷体_GB2312"/>
          <w:b w:val="0"/>
          <w:bCs w:val="0"/>
          <w:color w:val="auto"/>
          <w:kern w:val="0"/>
          <w:sz w:val="32"/>
          <w:szCs w:val="32"/>
          <w:highlight w:val="none"/>
          <w:lang w:val="en-US" w:eastAsia="zh-CN"/>
        </w:rPr>
        <w:t>服务</w:t>
      </w:r>
      <w:r>
        <w:rPr>
          <w:rFonts w:hint="eastAsia" w:ascii="楷体_GB2312" w:hAnsi="楷体_GB2312" w:eastAsia="楷体_GB2312" w:cs="楷体_GB2312"/>
          <w:b w:val="0"/>
          <w:bCs w:val="0"/>
          <w:color w:val="auto"/>
          <w:kern w:val="0"/>
          <w:sz w:val="32"/>
          <w:szCs w:val="32"/>
          <w:highlight w:val="none"/>
          <w:lang w:val="zh-CN"/>
        </w:rPr>
        <w:t>好第二批市属国企搬迁</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val="0"/>
          <w:bCs w:val="0"/>
          <w:color w:val="auto"/>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zh-CN"/>
        </w:rPr>
        <w:t>责任单位：区发展改革委、区国资委、</w:t>
      </w:r>
      <w:r>
        <w:rPr>
          <w:rFonts w:hint="eastAsia" w:ascii="仿宋_GB2312" w:hAnsi="仿宋_GB2312" w:eastAsia="仿宋_GB2312" w:cs="仿宋_GB2312"/>
          <w:color w:val="auto"/>
          <w:sz w:val="32"/>
          <w:szCs w:val="32"/>
          <w:highlight w:val="none"/>
        </w:rPr>
        <w:t>市规划自然资源委通州分局、</w:t>
      </w:r>
      <w:r>
        <w:rPr>
          <w:rFonts w:hint="eastAsia" w:ascii="仿宋_GB2312" w:hAnsi="仿宋_GB2312" w:eastAsia="仿宋_GB2312" w:cs="仿宋_GB2312"/>
          <w:b w:val="0"/>
          <w:bCs w:val="0"/>
          <w:color w:val="auto"/>
          <w:kern w:val="0"/>
          <w:sz w:val="32"/>
          <w:szCs w:val="32"/>
          <w:highlight w:val="none"/>
          <w:lang w:val="zh-CN"/>
        </w:rPr>
        <w:t>区投资促进服务中心、运河商务区管委会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val="0"/>
          <w:bCs w:val="0"/>
          <w:color w:val="auto"/>
          <w:kern w:val="0"/>
          <w:sz w:val="32"/>
          <w:szCs w:val="32"/>
          <w:highlight w:val="none"/>
          <w:lang w:val="zh-CN"/>
        </w:rPr>
      </w:pPr>
      <w:r>
        <w:rPr>
          <w:rFonts w:hint="eastAsia" w:ascii="仿宋_GB2312" w:hAnsi="仿宋_GB2312" w:eastAsia="仿宋_GB2312" w:cs="仿宋_GB2312"/>
          <w:b w:val="0"/>
          <w:bCs w:val="0"/>
          <w:color w:val="auto"/>
          <w:kern w:val="0"/>
          <w:sz w:val="32"/>
          <w:szCs w:val="32"/>
          <w:highlight w:val="none"/>
          <w:lang w:val="zh-CN"/>
        </w:rPr>
        <w:t>完成时限：</w:t>
      </w:r>
      <w:r>
        <w:rPr>
          <w:rFonts w:hint="eastAsia" w:ascii="仿宋_GB2312" w:hAnsi="仿宋_GB2312" w:eastAsia="仿宋_GB2312" w:cs="仿宋_GB2312"/>
          <w:b w:val="0"/>
          <w:bCs w:val="0"/>
          <w:color w:val="auto"/>
          <w:kern w:val="0"/>
          <w:sz w:val="32"/>
          <w:szCs w:val="32"/>
          <w:highlight w:val="none"/>
          <w:lang w:val="zh-CN" w:eastAsia="zh-CN"/>
        </w:rPr>
        <w:t>2025</w:t>
      </w:r>
      <w:r>
        <w:rPr>
          <w:rFonts w:hint="eastAsia" w:ascii="仿宋_GB2312" w:hAnsi="仿宋_GB2312" w:eastAsia="仿宋_GB2312" w:cs="仿宋_GB2312"/>
          <w:b w:val="0"/>
          <w:bCs w:val="0"/>
          <w:color w:val="auto"/>
          <w:kern w:val="0"/>
          <w:sz w:val="32"/>
          <w:szCs w:val="32"/>
          <w:highlight w:val="none"/>
          <w:lang w:val="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（十一）</w:t>
      </w:r>
      <w:r>
        <w:rPr>
          <w:rFonts w:hint="eastAsia" w:ascii="楷体_GB2312" w:hAnsi="楷体_GB2312" w:eastAsia="楷体_GB2312" w:cs="楷体_GB2312"/>
          <w:b w:val="0"/>
          <w:bCs w:val="0"/>
          <w:color w:val="auto"/>
          <w:kern w:val="0"/>
          <w:sz w:val="32"/>
          <w:szCs w:val="32"/>
          <w:highlight w:val="none"/>
          <w:lang w:val="en-US" w:eastAsia="zh-CN"/>
        </w:rPr>
        <w:t>做强运河商务区产业承载力，加快建设多功能融合的滨水活力街区，新增完工面积18万平方米，深入推进“物业城市”改革，提升区域运营水平</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运河商务区管委会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（十二）做</w:t>
      </w:r>
      <w:r>
        <w:rPr>
          <w:rFonts w:hint="eastAsia" w:ascii="楷体_GB2312" w:hAnsi="楷体_GB2312" w:eastAsia="楷体_GB2312" w:cs="楷体_GB2312"/>
          <w:b w:val="0"/>
          <w:bCs w:val="0"/>
          <w:color w:val="auto"/>
          <w:kern w:val="0"/>
          <w:sz w:val="32"/>
          <w:szCs w:val="32"/>
          <w:highlight w:val="none"/>
          <w:lang w:val="en-US" w:eastAsia="zh-CN"/>
        </w:rPr>
        <w:t>大</w:t>
      </w:r>
      <w:r>
        <w:rPr>
          <w:rFonts w:hint="eastAsia" w:ascii="楷体_GB2312" w:hAnsi="楷体_GB2312" w:eastAsia="楷体_GB2312" w:cs="楷体_GB2312"/>
          <w:b w:val="0"/>
          <w:bCs w:val="0"/>
          <w:color w:val="auto"/>
          <w:kern w:val="0"/>
          <w:sz w:val="32"/>
          <w:szCs w:val="32"/>
          <w:highlight w:val="none"/>
          <w:lang w:val="zh-CN"/>
        </w:rPr>
        <w:t>文化旅游区</w:t>
      </w:r>
      <w:r>
        <w:rPr>
          <w:rFonts w:hint="eastAsia" w:ascii="楷体_GB2312" w:hAnsi="楷体_GB2312" w:eastAsia="楷体_GB2312" w:cs="楷体_GB2312"/>
          <w:b w:val="0"/>
          <w:bCs w:val="0"/>
          <w:color w:val="auto"/>
          <w:kern w:val="0"/>
          <w:sz w:val="32"/>
          <w:szCs w:val="32"/>
          <w:highlight w:val="none"/>
          <w:lang w:val="en-US" w:eastAsia="zh-CN"/>
        </w:rPr>
        <w:t>旅游资源优势</w:t>
      </w:r>
      <w:r>
        <w:rPr>
          <w:rFonts w:hint="eastAsia" w:ascii="楷体_GB2312" w:hAnsi="楷体_GB2312" w:eastAsia="楷体_GB2312" w:cs="楷体_GB2312"/>
          <w:b w:val="0"/>
          <w:bCs w:val="0"/>
          <w:color w:val="auto"/>
          <w:kern w:val="0"/>
          <w:sz w:val="32"/>
          <w:szCs w:val="32"/>
          <w:highlight w:val="none"/>
          <w:lang w:val="zh-CN"/>
        </w:rPr>
        <w:t>，打造高品质世界级旅游目的地，推进环球主题公园二三期项目谋划</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责任单位：副中心产业促进处、区文化和旅游局、市规划自然资源委通州分局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b/>
          <w:bCs/>
          <w:color w:val="auto"/>
          <w:sz w:val="32"/>
          <w:szCs w:val="32"/>
          <w:highlight w:val="none"/>
          <w:lang w:eastAsia="zh-CN"/>
        </w:rPr>
      </w:pPr>
      <w:r>
        <w:rPr>
          <w:rFonts w:hint="eastAsia" w:ascii="楷体_GB2312" w:hAnsi="楷体_GB2312" w:eastAsia="楷体_GB2312" w:cs="楷体_GB2312"/>
          <w:b w:val="0"/>
          <w:bCs w:val="0"/>
          <w:color w:val="auto"/>
          <w:kern w:val="0"/>
          <w:sz w:val="32"/>
          <w:szCs w:val="32"/>
          <w:highlight w:val="none"/>
          <w:lang w:val="zh-CN"/>
        </w:rPr>
        <w:t>（十三）</w:t>
      </w:r>
      <w:r>
        <w:rPr>
          <w:rFonts w:hint="eastAsia" w:ascii="楷体_GB2312" w:hAnsi="楷体_GB2312" w:eastAsia="楷体_GB2312" w:cs="楷体_GB2312"/>
          <w:b w:val="0"/>
          <w:bCs w:val="0"/>
          <w:color w:val="auto"/>
          <w:kern w:val="0"/>
          <w:sz w:val="32"/>
          <w:szCs w:val="32"/>
          <w:highlight w:val="none"/>
          <w:lang w:val="en-US" w:eastAsia="zh-CN"/>
        </w:rPr>
        <w:t>加快顶点公园、海昌海洋公园等项目建设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lang w:eastAsia="zh-CN"/>
        </w:rPr>
        <w:t>责任单位：副中心产业促进处、市规划自然资源委通州分局、通城建集团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lang w:eastAsia="zh-CN"/>
        </w:rPr>
        <w:t>完成时限：2025年12月底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（十四）</w:t>
      </w:r>
      <w:r>
        <w:rPr>
          <w:rFonts w:hint="eastAsia" w:ascii="楷体_GB2312" w:hAnsi="楷体_GB2312" w:eastAsia="楷体_GB2312" w:cs="楷体_GB2312"/>
          <w:b w:val="0"/>
          <w:bCs w:val="0"/>
          <w:color w:val="auto"/>
          <w:kern w:val="0"/>
          <w:sz w:val="32"/>
          <w:szCs w:val="32"/>
          <w:highlight w:val="none"/>
          <w:lang w:val="en-US" w:eastAsia="zh-CN"/>
        </w:rPr>
        <w:t>推动“湾里”商业项目开业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区文化和旅游局、区商务局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（十五）</w:t>
      </w:r>
      <w:r>
        <w:rPr>
          <w:rFonts w:hint="eastAsia" w:ascii="楷体_GB2312" w:hAnsi="楷体_GB2312" w:eastAsia="楷体_GB2312" w:cs="楷体_GB2312"/>
          <w:b w:val="0"/>
          <w:bCs w:val="0"/>
          <w:color w:val="auto"/>
          <w:kern w:val="0"/>
          <w:sz w:val="32"/>
          <w:szCs w:val="32"/>
          <w:highlight w:val="none"/>
          <w:lang w:val="en-US" w:eastAsia="zh-CN"/>
        </w:rPr>
        <w:t>做优城市绿心及三大文化设施区域环境品质和服务功能，加强起步区一体化运营管理。建设北部滨水空间，拓展三大文化设施共享空间商业业态</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pacing w:val="-20"/>
          <w:sz w:val="32"/>
          <w:szCs w:val="32"/>
          <w:highlight w:val="none"/>
          <w:lang w:eastAsia="zh-CN"/>
        </w:rPr>
      </w:pPr>
      <w:r>
        <w:rPr>
          <w:rFonts w:hint="eastAsia" w:ascii="仿宋_GB2312" w:hAnsi="仿宋_GB2312" w:eastAsia="仿宋_GB2312" w:cs="仿宋_GB2312"/>
          <w:b w:val="0"/>
          <w:bCs w:val="0"/>
          <w:color w:val="auto"/>
          <w:sz w:val="32"/>
          <w:szCs w:val="32"/>
          <w:highlight w:val="none"/>
        </w:rPr>
        <w:t>责任单位：</w:t>
      </w:r>
      <w:r>
        <w:rPr>
          <w:rFonts w:hint="eastAsia" w:ascii="仿宋_GB2312" w:hAnsi="仿宋_GB2312" w:eastAsia="仿宋_GB2312" w:cs="仿宋_GB2312"/>
          <w:b w:val="0"/>
          <w:bCs w:val="0"/>
          <w:color w:val="auto"/>
          <w:spacing w:val="-20"/>
          <w:sz w:val="32"/>
          <w:szCs w:val="32"/>
          <w:highlight w:val="none"/>
          <w:lang w:eastAsia="zh-CN"/>
        </w:rPr>
        <w:t>区文化和旅游局、区商务局、区水务局、北投集团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完成时限：</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kern w:val="0"/>
          <w:sz w:val="32"/>
          <w:szCs w:val="32"/>
          <w:highlight w:val="none"/>
          <w:lang w:val="zh-CN"/>
        </w:rPr>
        <w:t>（十六）推进北京艺术博物馆建设，打造文化、艺术、休闲、商业融合的高品质城市客厅</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责任单位：市规划自然资源委通州分局、</w:t>
      </w:r>
      <w:r>
        <w:rPr>
          <w:rFonts w:hint="eastAsia" w:ascii="仿宋_GB2312" w:hAnsi="仿宋_GB2312" w:eastAsia="仿宋_GB2312" w:cs="仿宋_GB2312"/>
          <w:color w:val="auto"/>
          <w:sz w:val="32"/>
          <w:szCs w:val="32"/>
          <w:highlight w:val="none"/>
          <w:lang w:eastAsia="zh-CN"/>
        </w:rPr>
        <w:t>区文化和旅游局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Calibri" w:eastAsia="仿宋_GB2312" w:cs="Times New Roman"/>
          <w:b/>
          <w:bCs/>
          <w:color w:val="auto"/>
          <w:kern w:val="2"/>
          <w:sz w:val="32"/>
          <w:szCs w:val="32"/>
          <w:highlight w:val="none"/>
          <w:lang w:val="zh-CN" w:eastAsia="zh-CN" w:bidi="ar-SA"/>
        </w:rPr>
      </w:pPr>
      <w:r>
        <w:rPr>
          <w:rFonts w:hint="eastAsia" w:ascii="楷体_GB2312" w:hAnsi="楷体_GB2312" w:eastAsia="楷体_GB2312" w:cs="楷体_GB2312"/>
          <w:b w:val="0"/>
          <w:bCs w:val="0"/>
          <w:color w:val="auto"/>
          <w:kern w:val="0"/>
          <w:sz w:val="32"/>
          <w:szCs w:val="32"/>
          <w:highlight w:val="none"/>
          <w:lang w:val="zh-CN"/>
        </w:rPr>
        <w:t>（十七）</w:t>
      </w:r>
      <w:r>
        <w:rPr>
          <w:rFonts w:hint="eastAsia" w:ascii="楷体_GB2312" w:hAnsi="楷体_GB2312" w:eastAsia="楷体_GB2312" w:cs="楷体_GB2312"/>
          <w:b w:val="0"/>
          <w:bCs w:val="0"/>
          <w:color w:val="auto"/>
          <w:kern w:val="0"/>
          <w:sz w:val="32"/>
          <w:szCs w:val="32"/>
          <w:highlight w:val="none"/>
          <w:lang w:val="en-US" w:eastAsia="zh-CN"/>
        </w:rPr>
        <w:t>全力塑造产城融合、站城一体新典范，保障副中心站综合交通枢纽基本建成</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区交通委、</w:t>
      </w:r>
      <w:r>
        <w:rPr>
          <w:rFonts w:hint="eastAsia" w:ascii="仿宋_GB2312" w:hAnsi="仿宋_GB2312" w:eastAsia="仿宋_GB2312" w:cs="仿宋_GB2312"/>
          <w:color w:val="auto"/>
          <w:sz w:val="32"/>
          <w:szCs w:val="32"/>
          <w:highlight w:val="none"/>
        </w:rPr>
        <w:t>区住房城乡建设委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（十八）加强轨道站点周边功能集聚和资源整合，推进通州西站等微中心建设</w:t>
      </w:r>
      <w:r>
        <w:rPr>
          <w:rFonts w:hint="eastAsia" w:ascii="楷体_GB2312" w:hAnsi="楷体_GB2312" w:eastAsia="楷体_GB2312" w:cs="楷体_GB2312"/>
          <w:b w:val="0"/>
          <w:bCs w:val="0"/>
          <w:color w:val="auto"/>
          <w:kern w:val="0"/>
          <w:sz w:val="32"/>
          <w:szCs w:val="32"/>
          <w:highlight w:val="none"/>
          <w:lang w:val="zh-CN" w:eastAsia="zh-CN"/>
        </w:rPr>
        <w:t>，完善一体化运行管理机制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区交通委</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Calibri" w:eastAsia="仿宋_GB2312" w:cs="Times New Roman"/>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（十九）</w:t>
      </w:r>
      <w:r>
        <w:rPr>
          <w:rFonts w:hint="eastAsia" w:ascii="楷体_GB2312" w:hAnsi="楷体_GB2312" w:eastAsia="楷体_GB2312" w:cs="楷体_GB2312"/>
          <w:b w:val="0"/>
          <w:bCs w:val="0"/>
          <w:color w:val="auto"/>
          <w:kern w:val="0"/>
          <w:sz w:val="32"/>
          <w:szCs w:val="32"/>
          <w:highlight w:val="none"/>
          <w:lang w:val="en-US" w:eastAsia="zh-CN"/>
        </w:rPr>
        <w:t>发挥“4+4”投资调度机制作用，促进项目落地实施，保持千亿级投资接续有力</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责任单位：区发展改革委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（二十）</w:t>
      </w:r>
      <w:r>
        <w:rPr>
          <w:rFonts w:hint="eastAsia" w:ascii="楷体_GB2312" w:hAnsi="楷体_GB2312" w:eastAsia="楷体_GB2312" w:cs="楷体_GB2312"/>
          <w:b w:val="0"/>
          <w:bCs w:val="0"/>
          <w:color w:val="auto"/>
          <w:kern w:val="0"/>
          <w:sz w:val="32"/>
          <w:szCs w:val="32"/>
          <w:highlight w:val="none"/>
          <w:lang w:val="en-US" w:eastAsia="zh-CN"/>
        </w:rPr>
        <w:t>做好资金、土地等要素保障，有序推进经营性建设用地供应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责任单位：市规划自然资源委通州分局</w:t>
      </w:r>
      <w:r>
        <w:rPr>
          <w:rFonts w:hint="eastAsia" w:ascii="仿宋_GB2312" w:hAnsi="仿宋_GB2312" w:eastAsia="仿宋_GB2312" w:cs="仿宋_GB2312"/>
          <w:color w:val="auto"/>
          <w:sz w:val="32"/>
          <w:szCs w:val="32"/>
          <w:highlight w:val="none"/>
          <w:lang w:eastAsia="zh-CN"/>
        </w:rPr>
        <w:t>、区财政局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完成时限：2025年12月底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（二十一）</w:t>
      </w:r>
      <w:r>
        <w:rPr>
          <w:rFonts w:hint="eastAsia" w:ascii="楷体_GB2312" w:hAnsi="楷体_GB2312" w:eastAsia="楷体_GB2312" w:cs="楷体_GB2312"/>
          <w:b w:val="0"/>
          <w:bCs w:val="0"/>
          <w:color w:val="auto"/>
          <w:kern w:val="0"/>
          <w:sz w:val="32"/>
          <w:szCs w:val="32"/>
          <w:highlight w:val="none"/>
          <w:lang w:val="en-US" w:eastAsia="zh-CN"/>
        </w:rPr>
        <w:t>积极争取</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en-US" w:eastAsia="zh-CN"/>
        </w:rPr>
        <w:t>两重”“两新</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en-US" w:eastAsia="zh-CN"/>
        </w:rPr>
        <w:t>政策支持</w:t>
      </w:r>
      <w:r>
        <w:rPr>
          <w:rFonts w:hint="eastAsia" w:ascii="楷体_GB2312" w:hAnsi="楷体_GB2312" w:eastAsia="楷体_GB2312" w:cs="楷体_GB2312"/>
          <w:b w:val="0"/>
          <w:bCs w:val="0"/>
          <w:color w:val="auto"/>
          <w:kern w:val="0"/>
          <w:sz w:val="32"/>
          <w:szCs w:val="32"/>
          <w:highlight w:val="none"/>
          <w:lang w:val="zh-CN"/>
        </w:rPr>
        <w:t>，</w:t>
      </w:r>
      <w:r>
        <w:rPr>
          <w:rFonts w:hint="eastAsia" w:ascii="楷体_GB2312" w:hAnsi="楷体_GB2312" w:eastAsia="楷体_GB2312" w:cs="楷体_GB2312"/>
          <w:b w:val="0"/>
          <w:bCs w:val="0"/>
          <w:color w:val="auto"/>
          <w:kern w:val="0"/>
          <w:sz w:val="32"/>
          <w:szCs w:val="32"/>
          <w:highlight w:val="none"/>
          <w:lang w:val="en-US" w:eastAsia="zh-CN"/>
        </w:rPr>
        <w:t>用足用好超长期特别国债、地方政府专项债等国家增量政策资金和财政资金，扩大政府投资带动效应，</w:t>
      </w:r>
      <w:r>
        <w:rPr>
          <w:rFonts w:hint="eastAsia" w:ascii="楷体_GB2312" w:hAnsi="楷体_GB2312" w:eastAsia="楷体_GB2312" w:cs="楷体_GB2312"/>
          <w:b w:val="0"/>
          <w:bCs w:val="0"/>
          <w:color w:val="auto"/>
          <w:kern w:val="0"/>
          <w:sz w:val="32"/>
          <w:szCs w:val="32"/>
          <w:highlight w:val="none"/>
          <w:lang w:val="zh-CN"/>
        </w:rPr>
        <w:t>加大项目推介力度，多措并举</w:t>
      </w:r>
      <w:r>
        <w:rPr>
          <w:rFonts w:hint="eastAsia" w:ascii="楷体_GB2312" w:hAnsi="楷体_GB2312" w:eastAsia="楷体_GB2312" w:cs="楷体_GB2312"/>
          <w:b w:val="0"/>
          <w:bCs w:val="0"/>
          <w:color w:val="auto"/>
          <w:kern w:val="0"/>
          <w:sz w:val="32"/>
          <w:szCs w:val="32"/>
          <w:highlight w:val="none"/>
          <w:lang w:val="en-US" w:eastAsia="zh-CN"/>
        </w:rPr>
        <w:t>积极</w:t>
      </w:r>
      <w:r>
        <w:rPr>
          <w:rFonts w:hint="eastAsia" w:ascii="楷体_GB2312" w:hAnsi="楷体_GB2312" w:eastAsia="楷体_GB2312" w:cs="楷体_GB2312"/>
          <w:b w:val="0"/>
          <w:bCs w:val="0"/>
          <w:color w:val="auto"/>
          <w:kern w:val="0"/>
          <w:sz w:val="32"/>
          <w:szCs w:val="32"/>
          <w:highlight w:val="none"/>
          <w:lang w:val="zh-CN"/>
        </w:rPr>
        <w:t>鼓励和吸引</w:t>
      </w:r>
      <w:r>
        <w:rPr>
          <w:rFonts w:hint="eastAsia" w:ascii="楷体_GB2312" w:hAnsi="楷体_GB2312" w:eastAsia="楷体_GB2312" w:cs="楷体_GB2312"/>
          <w:b w:val="0"/>
          <w:bCs w:val="0"/>
          <w:color w:val="auto"/>
          <w:kern w:val="0"/>
          <w:sz w:val="32"/>
          <w:szCs w:val="32"/>
          <w:highlight w:val="none"/>
          <w:lang w:val="en-US" w:eastAsia="zh-CN"/>
        </w:rPr>
        <w:t>社会资本参与重大工程、重点项目建设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责任单位：区发展改革委</w:t>
      </w:r>
      <w:r>
        <w:rPr>
          <w:rFonts w:hint="eastAsia" w:ascii="仿宋_GB2312" w:hAnsi="仿宋_GB2312" w:eastAsia="仿宋_GB2312" w:cs="仿宋_GB2312"/>
          <w:color w:val="auto"/>
          <w:sz w:val="32"/>
          <w:szCs w:val="32"/>
          <w:highlight w:val="none"/>
          <w:lang w:eastAsia="zh-CN"/>
        </w:rPr>
        <w:t>、区财政局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完成时限：2025年12月底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（二十二）力争京秦高速西延（通州段）、诺金度假酒店配套等重点项目开工</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区交通委</w:t>
      </w:r>
      <w:r>
        <w:rPr>
          <w:rFonts w:hint="eastAsia" w:ascii="仿宋_GB2312" w:hAnsi="仿宋_GB2312" w:eastAsia="仿宋_GB2312" w:cs="仿宋_GB2312"/>
          <w:color w:val="auto"/>
          <w:sz w:val="32"/>
          <w:szCs w:val="32"/>
          <w:highlight w:val="none"/>
        </w:rPr>
        <w:t>、区住房城乡建设委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（二十三）</w:t>
      </w:r>
      <w:r>
        <w:rPr>
          <w:rFonts w:hint="eastAsia" w:ascii="楷体_GB2312" w:hAnsi="楷体_GB2312" w:eastAsia="楷体_GB2312" w:cs="楷体_GB2312"/>
          <w:b w:val="0"/>
          <w:bCs w:val="0"/>
          <w:color w:val="auto"/>
          <w:kern w:val="0"/>
          <w:sz w:val="32"/>
          <w:szCs w:val="32"/>
          <w:highlight w:val="none"/>
          <w:lang w:val="en-US" w:eastAsia="zh-CN"/>
        </w:rPr>
        <w:t>加快温潮减河、六环高线公园、轨道交通M101线一期等重大工程建设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责任单位：市规划自然资源委通州分局、区园林绿化局</w:t>
      </w:r>
      <w:r>
        <w:rPr>
          <w:rFonts w:hint="eastAsia" w:ascii="仿宋_GB2312" w:hAnsi="仿宋_GB2312" w:eastAsia="仿宋_GB2312" w:cs="仿宋_GB2312"/>
          <w:color w:val="auto"/>
          <w:sz w:val="32"/>
          <w:szCs w:val="32"/>
          <w:highlight w:val="none"/>
          <w:lang w:eastAsia="zh-CN"/>
        </w:rPr>
        <w:t>、区水务局、</w:t>
      </w:r>
      <w:r>
        <w:rPr>
          <w:rFonts w:hint="eastAsia" w:ascii="仿宋_GB2312" w:hAnsi="仿宋_GB2312" w:eastAsia="仿宋_GB2312" w:cs="仿宋_GB2312"/>
          <w:color w:val="auto"/>
          <w:sz w:val="32"/>
          <w:szCs w:val="32"/>
          <w:highlight w:val="none"/>
        </w:rPr>
        <w:t>区重大项目</w:t>
      </w:r>
      <w:r>
        <w:rPr>
          <w:rFonts w:hint="eastAsia" w:ascii="仿宋_GB2312" w:hAnsi="仿宋_GB2312" w:eastAsia="仿宋_GB2312" w:cs="仿宋_GB2312"/>
          <w:color w:val="auto"/>
          <w:sz w:val="32"/>
          <w:szCs w:val="32"/>
          <w:highlight w:val="none"/>
          <w:lang w:eastAsia="zh-CN"/>
        </w:rPr>
        <w:t>协调</w:t>
      </w:r>
      <w:r>
        <w:rPr>
          <w:rFonts w:hint="eastAsia" w:ascii="仿宋_GB2312" w:hAnsi="仿宋_GB2312" w:eastAsia="仿宋_GB2312" w:cs="仿宋_GB2312"/>
          <w:color w:val="auto"/>
          <w:sz w:val="32"/>
          <w:szCs w:val="32"/>
          <w:highlight w:val="none"/>
        </w:rPr>
        <w:t>服务中心</w:t>
      </w:r>
      <w:r>
        <w:rPr>
          <w:rFonts w:hint="eastAsia" w:ascii="仿宋_GB2312" w:hAnsi="仿宋_GB2312" w:eastAsia="仿宋_GB2312" w:cs="仿宋_GB2312"/>
          <w:color w:val="auto"/>
          <w:sz w:val="32"/>
          <w:szCs w:val="32"/>
          <w:highlight w:val="none"/>
          <w:lang w:eastAsia="zh-CN"/>
        </w:rPr>
        <w:t>、宋庄镇政府、北投集团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（二十四）</w:t>
      </w:r>
      <w:r>
        <w:rPr>
          <w:rFonts w:hint="eastAsia" w:ascii="楷体_GB2312" w:hAnsi="楷体_GB2312" w:eastAsia="楷体_GB2312" w:cs="楷体_GB2312"/>
          <w:b w:val="0"/>
          <w:bCs w:val="0"/>
          <w:color w:val="auto"/>
          <w:kern w:val="0"/>
          <w:sz w:val="32"/>
          <w:szCs w:val="32"/>
          <w:highlight w:val="none"/>
          <w:lang w:val="en-US" w:eastAsia="zh-CN"/>
        </w:rPr>
        <w:t>推动地铁6号线南延、东六环入地改造等重点工程完工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区交通委</w:t>
      </w:r>
      <w:r>
        <w:rPr>
          <w:rFonts w:hint="eastAsia" w:ascii="仿宋_GB2312" w:hAnsi="仿宋_GB2312" w:eastAsia="仿宋_GB2312" w:cs="仿宋_GB2312"/>
          <w:color w:val="auto"/>
          <w:sz w:val="32"/>
          <w:szCs w:val="32"/>
          <w:highlight w:val="none"/>
        </w:rPr>
        <w:t>、区重大项目协调服务中心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0" w:leftChars="0" w:firstLine="640" w:firstLineChars="200"/>
        <w:contextualSpacing/>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完成时限：</w:t>
      </w:r>
      <w:r>
        <w:rPr>
          <w:rFonts w:hint="eastAsia" w:ascii="仿宋_GB2312" w:hAnsi="仿宋_GB2312" w:eastAsia="仿宋_GB2312" w:cs="仿宋_GB2312"/>
          <w:b w:val="0"/>
          <w:bCs w:val="0"/>
          <w:color w:val="auto"/>
          <w:sz w:val="32"/>
          <w:szCs w:val="32"/>
          <w:highlight w:val="none"/>
          <w:lang w:eastAsia="zh-CN"/>
        </w:rPr>
        <w:t>2025</w:t>
      </w:r>
      <w:r>
        <w:rPr>
          <w:rFonts w:hint="eastAsia" w:ascii="仿宋_GB2312" w:hAnsi="仿宋_GB2312" w:eastAsia="仿宋_GB2312" w:cs="仿宋_GB2312"/>
          <w:b w:val="0"/>
          <w:bCs w:val="0"/>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（二十五）</w:t>
      </w:r>
      <w:r>
        <w:rPr>
          <w:rFonts w:hint="eastAsia" w:ascii="楷体_GB2312" w:hAnsi="楷体_GB2312" w:eastAsia="楷体_GB2312" w:cs="楷体_GB2312"/>
          <w:b w:val="0"/>
          <w:bCs w:val="0"/>
          <w:color w:val="auto"/>
          <w:kern w:val="0"/>
          <w:sz w:val="32"/>
          <w:szCs w:val="32"/>
          <w:highlight w:val="none"/>
          <w:lang w:val="en-US" w:eastAsia="zh-CN"/>
        </w:rPr>
        <w:t>张家湾设计小镇持续擦亮“设计之都”名片，全力保障北京服装学院落地发展，打造产学研设计创新平台</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pacing w:val="-20"/>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中关村科技园区通州园管委会</w:t>
      </w:r>
      <w:r>
        <w:rPr>
          <w:rFonts w:hint="eastAsia" w:ascii="仿宋_GB2312" w:hAnsi="仿宋_GB2312" w:eastAsia="仿宋_GB2312" w:cs="仿宋_GB2312"/>
          <w:color w:val="auto"/>
          <w:sz w:val="32"/>
          <w:szCs w:val="32"/>
          <w:highlight w:val="none"/>
        </w:rPr>
        <w:t>、区住房城乡建设委、</w:t>
      </w:r>
      <w:r>
        <w:rPr>
          <w:rFonts w:hint="eastAsia" w:ascii="仿宋_GB2312" w:hAnsi="仿宋_GB2312" w:eastAsia="仿宋_GB2312" w:cs="仿宋_GB2312"/>
          <w:color w:val="auto"/>
          <w:sz w:val="32"/>
          <w:szCs w:val="32"/>
          <w:highlight w:val="none"/>
          <w:lang w:eastAsia="zh-CN"/>
        </w:rPr>
        <w:t>区科委、区教委、</w:t>
      </w:r>
      <w:r>
        <w:rPr>
          <w:rFonts w:hint="eastAsia" w:ascii="仿宋_GB2312" w:hAnsi="仿宋_GB2312" w:eastAsia="仿宋_GB2312" w:cs="仿宋_GB2312"/>
          <w:color w:val="auto"/>
          <w:spacing w:val="-20"/>
          <w:sz w:val="32"/>
          <w:szCs w:val="32"/>
          <w:highlight w:val="none"/>
        </w:rPr>
        <w:t>市规划自然资源委通州分局</w:t>
      </w:r>
      <w:r>
        <w:rPr>
          <w:rFonts w:hint="eastAsia" w:ascii="仿宋_GB2312" w:hAnsi="仿宋_GB2312" w:eastAsia="仿宋_GB2312" w:cs="仿宋_GB2312"/>
          <w:color w:val="auto"/>
          <w:spacing w:val="-20"/>
          <w:sz w:val="32"/>
          <w:szCs w:val="32"/>
          <w:highlight w:val="none"/>
          <w:lang w:eastAsia="zh-CN"/>
        </w:rPr>
        <w:t>、</w:t>
      </w:r>
      <w:r>
        <w:rPr>
          <w:rFonts w:hint="eastAsia" w:ascii="仿宋_GB2312" w:hAnsi="仿宋_GB2312" w:eastAsia="仿宋_GB2312" w:cs="仿宋_GB2312"/>
          <w:color w:val="auto"/>
          <w:spacing w:val="-20"/>
          <w:sz w:val="32"/>
          <w:szCs w:val="32"/>
          <w:highlight w:val="none"/>
        </w:rPr>
        <w:t>张家湾镇</w:t>
      </w:r>
      <w:r>
        <w:rPr>
          <w:rFonts w:hint="eastAsia" w:ascii="仿宋_GB2312" w:hAnsi="仿宋_GB2312" w:eastAsia="仿宋_GB2312" w:cs="仿宋_GB2312"/>
          <w:color w:val="auto"/>
          <w:spacing w:val="-20"/>
          <w:sz w:val="32"/>
          <w:szCs w:val="32"/>
          <w:highlight w:val="none"/>
          <w:lang w:eastAsia="zh-CN"/>
        </w:rPr>
        <w:t>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（二十六）</w:t>
      </w:r>
      <w:r>
        <w:rPr>
          <w:rFonts w:hint="eastAsia" w:ascii="楷体_GB2312" w:hAnsi="楷体_GB2312" w:eastAsia="楷体_GB2312" w:cs="楷体_GB2312"/>
          <w:b w:val="0"/>
          <w:bCs w:val="0"/>
          <w:color w:val="auto"/>
          <w:kern w:val="0"/>
          <w:sz w:val="32"/>
          <w:szCs w:val="32"/>
          <w:highlight w:val="none"/>
          <w:lang w:val="en-US" w:eastAsia="zh-CN"/>
        </w:rPr>
        <w:t>推进坚朗国际工业设计中心等项目建设，确保怡禾生物园区等更新改造项目投入使用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中关村科技园区通州园管委会、</w:t>
      </w:r>
      <w:r>
        <w:rPr>
          <w:rFonts w:hint="eastAsia" w:ascii="仿宋_GB2312" w:hAnsi="仿宋_GB2312" w:eastAsia="仿宋_GB2312" w:cs="仿宋_GB2312"/>
          <w:color w:val="auto"/>
          <w:sz w:val="32"/>
          <w:szCs w:val="32"/>
          <w:highlight w:val="none"/>
        </w:rPr>
        <w:t>区住房城乡建设委、市规划自然资源委通州分局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（二十七）</w:t>
      </w:r>
      <w:r>
        <w:rPr>
          <w:rFonts w:hint="eastAsia" w:ascii="楷体_GB2312" w:hAnsi="楷体_GB2312" w:eastAsia="楷体_GB2312" w:cs="楷体_GB2312"/>
          <w:b w:val="0"/>
          <w:bCs w:val="0"/>
          <w:color w:val="auto"/>
          <w:kern w:val="0"/>
          <w:sz w:val="32"/>
          <w:szCs w:val="32"/>
          <w:highlight w:val="none"/>
          <w:lang w:val="en-US" w:eastAsia="zh-CN"/>
        </w:rPr>
        <w:t>台湖演艺小镇加快集聚优质演艺资源，服务好重点项目选址落地，确保图书城提升改造项目竣工投用、橙天嘉禾音宇宙项目实现运营。</w:t>
      </w:r>
      <w:r>
        <w:rPr>
          <w:rFonts w:hint="eastAsia" w:ascii="楷体_GB2312" w:hAnsi="楷体_GB2312" w:eastAsia="楷体_GB2312" w:cs="楷体_GB2312"/>
          <w:b w:val="0"/>
          <w:bCs w:val="0"/>
          <w:color w:val="auto"/>
          <w:kern w:val="0"/>
          <w:sz w:val="32"/>
          <w:szCs w:val="32"/>
          <w:highlight w:val="none"/>
          <w:lang w:val="zh-CN"/>
        </w:rPr>
        <w:t>完成</w:t>
      </w:r>
      <w:r>
        <w:rPr>
          <w:rFonts w:hint="eastAsia" w:ascii="楷体_GB2312" w:hAnsi="楷体_GB2312" w:eastAsia="楷体_GB2312" w:cs="楷体_GB2312"/>
          <w:b w:val="0"/>
          <w:bCs w:val="0"/>
          <w:color w:val="auto"/>
          <w:kern w:val="0"/>
          <w:sz w:val="32"/>
          <w:szCs w:val="32"/>
          <w:highlight w:val="none"/>
          <w:lang w:val="zh-CN" w:eastAsia="zh-CN"/>
        </w:rPr>
        <w:t>台湖</w:t>
      </w:r>
      <w:r>
        <w:rPr>
          <w:rFonts w:hint="eastAsia" w:ascii="楷体_GB2312" w:hAnsi="楷体_GB2312" w:eastAsia="楷体_GB2312" w:cs="楷体_GB2312"/>
          <w:b w:val="0"/>
          <w:bCs w:val="0"/>
          <w:color w:val="auto"/>
          <w:kern w:val="0"/>
          <w:sz w:val="32"/>
          <w:szCs w:val="32"/>
          <w:highlight w:val="none"/>
          <w:lang w:val="zh-CN"/>
        </w:rPr>
        <w:t>“环影宿游”示范片区建设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责任单位：区住房城乡建设委、市规划自然资源委通州分局</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文化和旅游局</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区农业农村局、台湖镇政府、</w:t>
      </w:r>
      <w:r>
        <w:rPr>
          <w:rFonts w:hint="eastAsia" w:ascii="仿宋_GB2312" w:hAnsi="仿宋_GB2312" w:eastAsia="仿宋_GB2312" w:cs="仿宋_GB2312"/>
          <w:color w:val="auto"/>
          <w:sz w:val="32"/>
          <w:szCs w:val="32"/>
          <w:highlight w:val="none"/>
        </w:rPr>
        <w:t>北投集团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（二十八）</w:t>
      </w:r>
      <w:r>
        <w:rPr>
          <w:rFonts w:hint="eastAsia" w:ascii="楷体_GB2312" w:hAnsi="楷体_GB2312" w:eastAsia="楷体_GB2312" w:cs="楷体_GB2312"/>
          <w:b w:val="0"/>
          <w:bCs w:val="0"/>
          <w:color w:val="auto"/>
          <w:kern w:val="0"/>
          <w:sz w:val="32"/>
          <w:szCs w:val="32"/>
          <w:highlight w:val="none"/>
          <w:lang w:val="en-US" w:eastAsia="zh-CN"/>
        </w:rPr>
        <w:t>宋庄艺术创意小镇积极申报国家4A级文化旅游景区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：区文化和旅游局、</w:t>
      </w:r>
      <w:r>
        <w:rPr>
          <w:rFonts w:hint="eastAsia" w:ascii="仿宋_GB2312" w:hAnsi="仿宋_GB2312" w:eastAsia="仿宋_GB2312" w:cs="仿宋_GB2312"/>
          <w:color w:val="auto"/>
          <w:sz w:val="32"/>
          <w:szCs w:val="32"/>
          <w:highlight w:val="none"/>
        </w:rPr>
        <w:t>宋庄镇政府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（二十九）</w:t>
      </w:r>
      <w:r>
        <w:rPr>
          <w:rFonts w:hint="eastAsia" w:ascii="楷体_GB2312" w:hAnsi="楷体_GB2312" w:eastAsia="楷体_GB2312" w:cs="楷体_GB2312"/>
          <w:b w:val="0"/>
          <w:bCs w:val="0"/>
          <w:color w:val="auto"/>
          <w:kern w:val="0"/>
          <w:sz w:val="32"/>
          <w:szCs w:val="32"/>
          <w:highlight w:val="none"/>
          <w:lang w:val="en-US" w:eastAsia="zh-CN"/>
        </w:rPr>
        <w:t>加快青年艺术家工坊、首开印象街改造提升等项目建设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区住房城乡建设委、区文化和旅游局、市规划自然资源委通州分局、宋庄镇政府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（三十）</w:t>
      </w:r>
      <w:r>
        <w:rPr>
          <w:rFonts w:hint="eastAsia" w:ascii="楷体_GB2312" w:hAnsi="楷体_GB2312" w:eastAsia="楷体_GB2312" w:cs="楷体_GB2312"/>
          <w:b w:val="0"/>
          <w:bCs w:val="0"/>
          <w:color w:val="auto"/>
          <w:kern w:val="0"/>
          <w:sz w:val="32"/>
          <w:szCs w:val="32"/>
          <w:highlight w:val="none"/>
          <w:lang w:val="en-US" w:eastAsia="zh-CN"/>
        </w:rPr>
        <w:t>开展公共艺术扮靓城市专项行动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区文化和旅游局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黑体" w:hAnsi="黑体" w:eastAsia="黑体" w:cs="黑体"/>
          <w:color w:val="auto"/>
          <w:sz w:val="32"/>
          <w:szCs w:val="32"/>
          <w:highlight w:val="none"/>
          <w:u w:val="none"/>
          <w:lang w:eastAsia="zh-CN"/>
        </w:rPr>
        <w:t>三</w:t>
      </w:r>
      <w:r>
        <w:rPr>
          <w:rFonts w:hint="eastAsia" w:ascii="黑体" w:hAnsi="黑体" w:eastAsia="黑体" w:cs="黑体"/>
          <w:color w:val="auto"/>
          <w:sz w:val="32"/>
          <w:szCs w:val="32"/>
          <w:highlight w:val="none"/>
          <w:u w:val="none"/>
        </w:rPr>
        <w:t>、以更高质量、更优环境推进产业发展，不断提升经济发展质量和效益</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（三十一）完善场景创新工作机制，加大政策支持，构建全区域、全领域、全社会、全流程场景工作体系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区发展改革委、区科委、区投资促进服务中心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zh-CN"/>
        </w:rPr>
        <w:t>（三十二）围绕经济发展、社会治理、城市建设三大领域，实施“场景双百”行动，挖掘场景机会、提供解决方案均不少于100项，服务链接企业300家以上，建成一批标杆示范场景</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区发展改革委、区住房城乡建设委、区科委、区经济和信息化局、区文化和旅游局、区商务局、区农业农村局、区投资促进服务中心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（三十三）聚焦科技创新、重大项目、政策机制、消费创新四类场景，建立场景储备库</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区发展改革委、区科委、区住房城乡建设委、区商务局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rPr>
      </w:pPr>
      <w:r>
        <w:rPr>
          <w:rFonts w:hint="eastAsia" w:ascii="楷体_GB2312" w:hAnsi="楷体_GB2312" w:eastAsia="楷体_GB2312" w:cs="楷体_GB2312"/>
          <w:b w:val="0"/>
          <w:bCs w:val="0"/>
          <w:color w:val="auto"/>
          <w:kern w:val="0"/>
          <w:sz w:val="32"/>
          <w:szCs w:val="32"/>
          <w:highlight w:val="none"/>
          <w:lang w:val="zh-CN"/>
        </w:rPr>
        <w:t>（三十四）发布场景清单，推进重大项目、空间载体和数据要素资源开放，促进新技术新产品新服务集成应用、展览展示</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区发展改革委、区住房城乡建设委、区科委、区经济和信息化局、区商务局、区文化和旅游局、区农业农村局、区投资促进服务中心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（三十五）依托大运河文化带、文化旅游区、张家湾设计小镇、六环高线公园等重要载体，打造一批示范标杆场景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中关村科技园区通州园管委会、区发展改革委、区科委、区经济和信息化局、区文化和旅游局、区园林绿化局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（三十六）引进</w:t>
      </w:r>
      <w:r>
        <w:rPr>
          <w:rFonts w:hint="eastAsia" w:ascii="楷体_GB2312" w:hAnsi="楷体_GB2312" w:eastAsia="楷体_GB2312" w:cs="楷体_GB2312"/>
          <w:b w:val="0"/>
          <w:bCs w:val="0"/>
          <w:color w:val="auto"/>
          <w:kern w:val="0"/>
          <w:sz w:val="32"/>
          <w:szCs w:val="32"/>
          <w:highlight w:val="none"/>
          <w:lang w:val="en-US" w:eastAsia="zh-CN"/>
        </w:rPr>
        <w:t>高水平研发机构，建立10家以上校企联合实验室、产学研创新联合体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default" w:ascii="仿宋_GB2312" w:hAnsi="Times New Roman" w:eastAsia="仿宋_GB2312" w:cs="仿宋_GB2312"/>
          <w:color w:val="auto"/>
          <w:sz w:val="32"/>
          <w:szCs w:val="32"/>
          <w:highlight w:val="none"/>
          <w:lang w:val="en-US"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中关村科技园区通州园管委会、区科委、</w:t>
      </w:r>
      <w:r>
        <w:rPr>
          <w:rFonts w:hint="eastAsia" w:ascii="仿宋_GB2312" w:hAnsi="仿宋_GB2312" w:eastAsia="仿宋_GB2312" w:cs="仿宋_GB2312"/>
          <w:color w:val="auto"/>
          <w:sz w:val="32"/>
          <w:szCs w:val="32"/>
          <w:highlight w:val="none"/>
          <w:lang w:eastAsia="zh-CN"/>
        </w:rPr>
        <w:t>区卫生健康委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Times New Roman"/>
          <w:b/>
          <w:bCs/>
          <w:color w:val="auto"/>
          <w:sz w:val="32"/>
          <w:szCs w:val="32"/>
          <w:highlight w:val="none"/>
          <w:lang w:bidi="ar"/>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hint="eastAsia" w:ascii="仿宋_GB2312" w:hAnsi="Times New Roman" w:eastAsia="仿宋_GB2312" w:cs="仿宋_GB2312"/>
          <w:color w:val="auto"/>
          <w:sz w:val="32"/>
          <w:szCs w:val="32"/>
          <w:highlight w:val="none"/>
          <w:lang w:val="en-US" w:eastAsia="zh-CN"/>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Times New Roman"/>
          <w:b/>
          <w:bCs/>
          <w:color w:val="auto"/>
          <w:sz w:val="32"/>
          <w:szCs w:val="32"/>
          <w:highlight w:val="none"/>
          <w:lang w:val="zh-CN" w:bidi="ar"/>
        </w:rPr>
      </w:pPr>
      <w:r>
        <w:rPr>
          <w:rFonts w:hint="eastAsia" w:ascii="楷体_GB2312" w:hAnsi="楷体_GB2312" w:eastAsia="楷体_GB2312" w:cs="楷体_GB2312"/>
          <w:b w:val="0"/>
          <w:bCs w:val="0"/>
          <w:color w:val="auto"/>
          <w:kern w:val="0"/>
          <w:sz w:val="32"/>
          <w:szCs w:val="32"/>
          <w:highlight w:val="none"/>
          <w:lang w:val="zh-CN"/>
        </w:rPr>
        <w:t>（三十七）</w:t>
      </w:r>
      <w:r>
        <w:rPr>
          <w:rFonts w:hint="eastAsia" w:ascii="楷体_GB2312" w:hAnsi="楷体_GB2312" w:eastAsia="楷体_GB2312" w:cs="楷体_GB2312"/>
          <w:b w:val="0"/>
          <w:bCs w:val="0"/>
          <w:color w:val="auto"/>
          <w:kern w:val="0"/>
          <w:sz w:val="32"/>
          <w:szCs w:val="32"/>
          <w:highlight w:val="none"/>
          <w:lang w:val="en-US" w:eastAsia="zh-CN"/>
        </w:rPr>
        <w:t>争取新增一批工程研究中心、企业技术中心等国家级和市级科创平台布局发展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w:t>
      </w:r>
      <w:r>
        <w:rPr>
          <w:rFonts w:hint="eastAsia" w:ascii="仿宋_GB2312" w:hAnsi="仿宋_GB2312" w:eastAsia="仿宋_GB2312" w:cs="仿宋_GB2312"/>
          <w:color w:val="auto"/>
          <w:sz w:val="32"/>
          <w:szCs w:val="32"/>
          <w:highlight w:val="none"/>
          <w:lang w:eastAsia="zh-CN"/>
        </w:rPr>
        <w:t>区发展改革委、</w:t>
      </w:r>
      <w:r>
        <w:rPr>
          <w:rFonts w:hint="eastAsia" w:ascii="仿宋_GB2312" w:hAnsi="Times New Roman" w:eastAsia="仿宋_GB2312" w:cs="仿宋_GB2312"/>
          <w:color w:val="auto"/>
          <w:sz w:val="32"/>
          <w:szCs w:val="32"/>
          <w:highlight w:val="none"/>
          <w:lang w:eastAsia="zh-CN"/>
        </w:rPr>
        <w:t>区科委、</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经济和信息化局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Times New Roman"/>
          <w:b/>
          <w:bCs/>
          <w:color w:val="auto"/>
          <w:sz w:val="32"/>
          <w:szCs w:val="32"/>
          <w:highlight w:val="none"/>
          <w:lang w:val="zh-CN" w:bidi="ar"/>
        </w:rPr>
      </w:pPr>
      <w:r>
        <w:rPr>
          <w:rFonts w:hint="eastAsia" w:ascii="楷体_GB2312" w:hAnsi="楷体_GB2312" w:eastAsia="楷体_GB2312" w:cs="楷体_GB2312"/>
          <w:b w:val="0"/>
          <w:bCs w:val="0"/>
          <w:color w:val="auto"/>
          <w:kern w:val="0"/>
          <w:sz w:val="32"/>
          <w:szCs w:val="32"/>
          <w:highlight w:val="none"/>
          <w:lang w:val="zh-CN"/>
        </w:rPr>
        <w:t>（三十八）</w:t>
      </w:r>
      <w:r>
        <w:rPr>
          <w:rFonts w:hint="eastAsia" w:ascii="楷体_GB2312" w:hAnsi="楷体_GB2312" w:eastAsia="楷体_GB2312" w:cs="楷体_GB2312"/>
          <w:b w:val="0"/>
          <w:bCs w:val="0"/>
          <w:color w:val="auto"/>
          <w:kern w:val="0"/>
          <w:sz w:val="32"/>
          <w:szCs w:val="32"/>
          <w:highlight w:val="none"/>
          <w:lang w:val="en-US" w:eastAsia="zh-CN"/>
        </w:rPr>
        <w:t>推动市级及以上创新平台达到145家、“专精特新”中小企业达到500家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仿宋_GB2312"/>
          <w:color w:val="auto"/>
          <w:spacing w:val="-20"/>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区科委、</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经济和信息化局、</w:t>
      </w:r>
      <w:r>
        <w:rPr>
          <w:rFonts w:hint="eastAsia" w:ascii="仿宋_GB2312" w:hAnsi="仿宋_GB2312" w:eastAsia="仿宋_GB2312" w:cs="仿宋_GB2312"/>
          <w:color w:val="auto"/>
          <w:spacing w:val="-20"/>
          <w:sz w:val="32"/>
          <w:szCs w:val="32"/>
          <w:highlight w:val="none"/>
        </w:rPr>
        <w:t>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（三十九）</w:t>
      </w:r>
      <w:r>
        <w:rPr>
          <w:rFonts w:hint="eastAsia" w:ascii="楷体_GB2312" w:hAnsi="楷体_GB2312" w:eastAsia="楷体_GB2312" w:cs="楷体_GB2312"/>
          <w:b w:val="0"/>
          <w:bCs w:val="0"/>
          <w:color w:val="auto"/>
          <w:kern w:val="0"/>
          <w:sz w:val="32"/>
          <w:szCs w:val="32"/>
          <w:highlight w:val="none"/>
          <w:lang w:val="en-US" w:eastAsia="zh-CN"/>
        </w:rPr>
        <w:t>鼓励创新主体搭建概念验证中心、中试研究基地等专业化共性技术平台，推动重大科技成果、</w:t>
      </w:r>
      <w:r>
        <w:rPr>
          <w:rFonts w:hint="eastAsia" w:ascii="楷体_GB2312" w:hAnsi="楷体_GB2312" w:eastAsia="楷体_GB2312" w:cs="楷体_GB2312"/>
          <w:b w:val="0"/>
          <w:bCs w:val="0"/>
          <w:color w:val="auto"/>
          <w:spacing w:val="-20"/>
          <w:kern w:val="0"/>
          <w:sz w:val="32"/>
          <w:szCs w:val="32"/>
          <w:highlight w:val="none"/>
          <w:lang w:val="en-US" w:eastAsia="zh-CN"/>
        </w:rPr>
        <w:t>高科技企业集聚转化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中关村科技园区通州园管委会、区科委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Times New Roman"/>
          <w:b/>
          <w:bCs/>
          <w:color w:val="auto"/>
          <w:sz w:val="32"/>
          <w:szCs w:val="32"/>
          <w:highlight w:val="none"/>
          <w:lang w:val="zh-CN" w:eastAsia="zh-CN" w:bidi="ar"/>
        </w:rPr>
      </w:pPr>
      <w:r>
        <w:rPr>
          <w:rFonts w:hint="eastAsia" w:ascii="楷体_GB2312" w:hAnsi="楷体_GB2312" w:eastAsia="楷体_GB2312" w:cs="楷体_GB2312"/>
          <w:b w:val="0"/>
          <w:bCs w:val="0"/>
          <w:color w:val="auto"/>
          <w:kern w:val="0"/>
          <w:sz w:val="32"/>
          <w:szCs w:val="32"/>
          <w:highlight w:val="none"/>
          <w:lang w:val="zh-CN"/>
        </w:rPr>
        <w:t>（四十）</w:t>
      </w:r>
      <w:r>
        <w:rPr>
          <w:rFonts w:hint="eastAsia" w:ascii="楷体_GB2312" w:hAnsi="楷体_GB2312" w:eastAsia="楷体_GB2312" w:cs="楷体_GB2312"/>
          <w:b w:val="0"/>
          <w:bCs w:val="0"/>
          <w:color w:val="auto"/>
          <w:kern w:val="0"/>
          <w:sz w:val="32"/>
          <w:szCs w:val="32"/>
          <w:highlight w:val="none"/>
          <w:lang w:val="en-US" w:eastAsia="zh-CN"/>
        </w:rPr>
        <w:t>建设高品质创新孵化载体，推动黑马数字孪生孵化器高质量运行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中关村科技园区通州园管委会、区科委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Times New Roman"/>
          <w:b/>
          <w:bCs/>
          <w:color w:val="auto"/>
          <w:sz w:val="32"/>
          <w:szCs w:val="32"/>
          <w:highlight w:val="none"/>
          <w:lang w:val="en-US" w:eastAsia="zh-CN" w:bidi="ar"/>
        </w:rPr>
      </w:pPr>
      <w:r>
        <w:rPr>
          <w:rFonts w:hint="eastAsia" w:ascii="楷体_GB2312" w:hAnsi="楷体_GB2312" w:eastAsia="楷体_GB2312" w:cs="楷体_GB2312"/>
          <w:b w:val="0"/>
          <w:bCs w:val="0"/>
          <w:color w:val="auto"/>
          <w:kern w:val="0"/>
          <w:sz w:val="32"/>
          <w:szCs w:val="32"/>
          <w:highlight w:val="none"/>
          <w:lang w:val="zh-CN"/>
        </w:rPr>
        <w:t>（四十一）</w:t>
      </w:r>
      <w:r>
        <w:rPr>
          <w:rFonts w:hint="eastAsia" w:ascii="楷体_GB2312" w:hAnsi="楷体_GB2312" w:eastAsia="楷体_GB2312" w:cs="楷体_GB2312"/>
          <w:b w:val="0"/>
          <w:bCs w:val="0"/>
          <w:color w:val="auto"/>
          <w:kern w:val="0"/>
          <w:sz w:val="32"/>
          <w:szCs w:val="32"/>
          <w:highlight w:val="none"/>
          <w:lang w:val="en-US" w:eastAsia="zh-CN"/>
        </w:rPr>
        <w:t>围绕“6+3”产业布局，加快打造先进制造、数字经济、现代金融、建筑业4个千亿级产业集群，夯实商务服务、文化旅游等11个百亿级产业集群，</w:t>
      </w:r>
      <w:r>
        <w:rPr>
          <w:rFonts w:hint="eastAsia" w:ascii="楷体_GB2312" w:hAnsi="楷体_GB2312" w:eastAsia="楷体_GB2312" w:cs="楷体_GB2312"/>
          <w:b w:val="0"/>
          <w:bCs w:val="0"/>
          <w:color w:val="auto"/>
          <w:kern w:val="0"/>
          <w:sz w:val="32"/>
          <w:szCs w:val="32"/>
          <w:highlight w:val="none"/>
          <w:lang w:val="zh-CN"/>
        </w:rPr>
        <w:t>建设一批十亿级未来产业集群</w:t>
      </w:r>
      <w:bookmarkStart w:id="1" w:name="OLE_LINK2"/>
      <w:r>
        <w:rPr>
          <w:rFonts w:hint="eastAsia" w:ascii="楷体_GB2312" w:hAnsi="楷体_GB2312" w:eastAsia="楷体_GB2312" w:cs="楷体_GB2312"/>
          <w:b w:val="0"/>
          <w:bCs w:val="0"/>
          <w:color w:val="auto"/>
          <w:kern w:val="0"/>
          <w:sz w:val="32"/>
          <w:szCs w:val="32"/>
          <w:highlight w:val="none"/>
          <w:lang w:val="zh-CN" w:eastAsia="zh-CN"/>
        </w:rPr>
        <w:t>。以科技创新引领新质生产力发展，</w:t>
      </w:r>
      <w:r>
        <w:rPr>
          <w:rFonts w:hint="eastAsia" w:ascii="楷体_GB2312" w:hAnsi="楷体_GB2312" w:eastAsia="楷体_GB2312" w:cs="楷体_GB2312"/>
          <w:b w:val="0"/>
          <w:bCs w:val="0"/>
          <w:color w:val="auto"/>
          <w:kern w:val="0"/>
          <w:sz w:val="32"/>
          <w:szCs w:val="32"/>
          <w:highlight w:val="none"/>
          <w:lang w:val="zh-CN"/>
        </w:rPr>
        <w:t>加快培育未来健康、未来能源、未来信息产业育新基地</w:t>
      </w:r>
      <w:bookmarkEnd w:id="1"/>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w:t>
      </w:r>
      <w:r>
        <w:rPr>
          <w:rFonts w:hint="eastAsia" w:ascii="仿宋_GB2312" w:hAnsi="仿宋_GB2312" w:eastAsia="仿宋_GB2312" w:cs="仿宋_GB2312"/>
          <w:color w:val="auto"/>
          <w:sz w:val="32"/>
          <w:szCs w:val="32"/>
          <w:highlight w:val="none"/>
          <w:lang w:eastAsia="zh-CN"/>
        </w:rPr>
        <w:t>、区发展改革委、区住房城乡建设委、</w:t>
      </w:r>
      <w:r>
        <w:rPr>
          <w:rFonts w:hint="eastAsia" w:ascii="仿宋_GB2312" w:hAnsi="Times New Roman" w:eastAsia="仿宋_GB2312" w:cs="仿宋_GB2312"/>
          <w:color w:val="auto"/>
          <w:sz w:val="32"/>
          <w:szCs w:val="32"/>
          <w:highlight w:val="none"/>
          <w:lang w:eastAsia="zh-CN"/>
        </w:rPr>
        <w:t>区科委、区卫生健康委、区经济和信息化局、区文化和旅游局、区商务局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（四十二）全力保障中芯京城二期基本完工、小米汽车二期工厂竣工投产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rPr>
        <w:t>区经济</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信息化局、马驹桥镇政府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黑体" w:eastAsia="仿宋_GB2312" w:cs="Calibri"/>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（四十三）</w:t>
      </w:r>
      <w:r>
        <w:rPr>
          <w:rFonts w:hint="eastAsia" w:ascii="楷体_GB2312" w:hAnsi="楷体_GB2312" w:eastAsia="楷体_GB2312" w:cs="楷体_GB2312"/>
          <w:b w:val="0"/>
          <w:bCs w:val="0"/>
          <w:color w:val="auto"/>
          <w:kern w:val="0"/>
          <w:sz w:val="32"/>
          <w:szCs w:val="32"/>
          <w:highlight w:val="none"/>
          <w:lang w:val="en-US" w:eastAsia="zh-CN"/>
        </w:rPr>
        <w:t>加快信通院国家ICT技术产业创新基地、新型建筑工业化智能建造产业园、软通动力智能制造项目建设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责任单位：区住房城乡建设委</w:t>
      </w:r>
      <w:r>
        <w:rPr>
          <w:rFonts w:hint="eastAsia" w:ascii="仿宋_GB2312" w:hAnsi="Times New Roman"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区经济和信息化局、运河商务区管委会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lang w:val="zh-CN"/>
        </w:rPr>
        <w:t>（四十四）高标准建设医产协同发展示范区，推进2个国家医学中心项目实施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责任单位：区卫生健康委</w:t>
      </w:r>
      <w:r>
        <w:rPr>
          <w:rFonts w:hint="eastAsia" w:ascii="仿宋_GB2312" w:hAnsi="Times New Roman" w:eastAsia="仿宋_GB2312" w:cs="仿宋_GB2312"/>
          <w:color w:val="auto"/>
          <w:sz w:val="32"/>
          <w:szCs w:val="32"/>
          <w:highlight w:val="none"/>
          <w:lang w:eastAsia="zh-CN"/>
        </w:rPr>
        <w:t>、区科委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（四十五）</w:t>
      </w:r>
      <w:r>
        <w:rPr>
          <w:rFonts w:hint="eastAsia" w:ascii="楷体_GB2312" w:hAnsi="楷体_GB2312" w:eastAsia="楷体_GB2312" w:cs="楷体_GB2312"/>
          <w:b w:val="0"/>
          <w:bCs w:val="0"/>
          <w:color w:val="auto"/>
          <w:kern w:val="0"/>
          <w:sz w:val="32"/>
          <w:szCs w:val="32"/>
          <w:highlight w:val="none"/>
          <w:lang w:val="en-US" w:eastAsia="zh-CN"/>
        </w:rPr>
        <w:t>加快荻硕贝肯实验室、奥托博克中国研发制造基地建设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shd w:val="clear" w:color="auto" w:fill="auto"/>
          <w:lang w:eastAsia="zh-CN"/>
        </w:rPr>
      </w:pPr>
      <w:r>
        <w:rPr>
          <w:rFonts w:hint="eastAsia" w:ascii="仿宋_GB2312" w:hAnsi="Times New Roman" w:eastAsia="仿宋_GB2312" w:cs="仿宋_GB2312"/>
          <w:color w:val="auto"/>
          <w:sz w:val="32"/>
          <w:szCs w:val="32"/>
          <w:highlight w:val="none"/>
          <w:shd w:val="clear" w:color="auto" w:fill="auto"/>
        </w:rPr>
        <w:t>责任单位：</w:t>
      </w:r>
      <w:r>
        <w:rPr>
          <w:rFonts w:hint="eastAsia" w:ascii="仿宋_GB2312" w:hAnsi="Times New Roman" w:eastAsia="仿宋_GB2312" w:cs="仿宋_GB2312"/>
          <w:color w:val="auto"/>
          <w:sz w:val="32"/>
          <w:szCs w:val="32"/>
          <w:highlight w:val="none"/>
          <w:shd w:val="clear" w:color="auto" w:fill="auto"/>
          <w:lang w:eastAsia="zh-CN"/>
        </w:rPr>
        <w:t>区科委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shd w:val="clear" w:color="auto" w:fill="auto"/>
        </w:rPr>
      </w:pPr>
      <w:r>
        <w:rPr>
          <w:rFonts w:hint="eastAsia" w:ascii="仿宋_GB2312" w:hAnsi="Times New Roman" w:eastAsia="仿宋_GB2312" w:cs="仿宋_GB2312"/>
          <w:color w:val="auto"/>
          <w:sz w:val="32"/>
          <w:szCs w:val="32"/>
          <w:highlight w:val="none"/>
          <w:shd w:val="clear" w:color="auto" w:fill="auto"/>
        </w:rPr>
        <w:t>完成时限：</w:t>
      </w:r>
      <w:r>
        <w:rPr>
          <w:rFonts w:hint="eastAsia" w:ascii="仿宋_GB2312" w:hAnsi="Times New Roman" w:eastAsia="仿宋_GB2312" w:cs="仿宋_GB2312"/>
          <w:color w:val="auto"/>
          <w:sz w:val="32"/>
          <w:szCs w:val="32"/>
          <w:highlight w:val="none"/>
          <w:shd w:val="clear" w:color="auto" w:fill="auto"/>
          <w:lang w:eastAsia="zh-CN"/>
        </w:rPr>
        <w:t>2025</w:t>
      </w:r>
      <w:r>
        <w:rPr>
          <w:rFonts w:hint="eastAsia" w:ascii="仿宋_GB2312" w:hAnsi="Times New Roman" w:eastAsia="仿宋_GB2312" w:cs="仿宋_GB2312"/>
          <w:color w:val="auto"/>
          <w:sz w:val="32"/>
          <w:szCs w:val="32"/>
          <w:highlight w:val="none"/>
          <w:shd w:val="clear" w:color="auto" w:fill="auto"/>
        </w:rPr>
        <w:t>年</w:t>
      </w:r>
      <w:r>
        <w:rPr>
          <w:rFonts w:ascii="仿宋_GB2312" w:hAnsi="Times New Roman" w:eastAsia="仿宋_GB2312" w:cs="仿宋_GB2312"/>
          <w:color w:val="auto"/>
          <w:sz w:val="32"/>
          <w:szCs w:val="32"/>
          <w:highlight w:val="none"/>
          <w:shd w:val="clear" w:color="auto" w:fill="auto"/>
        </w:rPr>
        <w:t>12</w:t>
      </w:r>
      <w:r>
        <w:rPr>
          <w:rFonts w:hint="eastAsia" w:ascii="仿宋_GB2312" w:hAnsi="Times New Roman" w:eastAsia="仿宋_GB2312" w:cs="仿宋_GB2312"/>
          <w:color w:val="auto"/>
          <w:sz w:val="32"/>
          <w:szCs w:val="32"/>
          <w:highlight w:val="none"/>
          <w:shd w:val="clear" w:color="auto" w:fill="auto"/>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（四十六）</w:t>
      </w:r>
      <w:r>
        <w:rPr>
          <w:rFonts w:hint="eastAsia" w:ascii="楷体_GB2312" w:hAnsi="楷体_GB2312" w:eastAsia="楷体_GB2312" w:cs="楷体_GB2312"/>
          <w:b w:val="0"/>
          <w:bCs w:val="0"/>
          <w:color w:val="auto"/>
          <w:kern w:val="0"/>
          <w:sz w:val="32"/>
          <w:szCs w:val="32"/>
          <w:highlight w:val="none"/>
          <w:lang w:val="en-US"/>
        </w:rPr>
        <w:t>力促</w:t>
      </w:r>
      <w:r>
        <w:rPr>
          <w:rFonts w:hint="eastAsia" w:ascii="楷体_GB2312" w:hAnsi="楷体_GB2312" w:eastAsia="楷体_GB2312" w:cs="楷体_GB2312"/>
          <w:b w:val="0"/>
          <w:bCs w:val="0"/>
          <w:color w:val="auto"/>
          <w:kern w:val="0"/>
          <w:sz w:val="32"/>
          <w:szCs w:val="32"/>
          <w:highlight w:val="none"/>
          <w:lang w:val="en-US" w:eastAsia="zh-CN"/>
        </w:rPr>
        <w:t>诺思兰德、</w:t>
      </w:r>
      <w:r>
        <w:rPr>
          <w:rFonts w:hint="eastAsia" w:ascii="楷体_GB2312" w:hAnsi="楷体_GB2312" w:eastAsia="楷体_GB2312" w:cs="楷体_GB2312"/>
          <w:b w:val="0"/>
          <w:bCs w:val="0"/>
          <w:color w:val="auto"/>
          <w:spacing w:val="-20"/>
          <w:kern w:val="0"/>
          <w:sz w:val="32"/>
          <w:szCs w:val="32"/>
          <w:highlight w:val="none"/>
          <w:lang w:val="en-US" w:eastAsia="zh-CN"/>
        </w:rPr>
        <w:t>四环制药等合成生物项目创新突破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rPr>
        <w:t>区</w:t>
      </w:r>
      <w:r>
        <w:rPr>
          <w:rFonts w:hint="eastAsia" w:ascii="仿宋_GB2312" w:hAnsi="仿宋_GB2312" w:eastAsia="仿宋_GB2312" w:cs="仿宋_GB2312"/>
          <w:color w:val="auto"/>
          <w:sz w:val="32"/>
          <w:szCs w:val="32"/>
          <w:highlight w:val="none"/>
          <w:lang w:eastAsia="zh-CN"/>
        </w:rPr>
        <w:t>卫生健康委、区科委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color w:val="auto"/>
          <w:sz w:val="32"/>
          <w:szCs w:val="32"/>
          <w:highlight w:val="none"/>
        </w:rPr>
      </w:pPr>
      <w:r>
        <w:rPr>
          <w:rFonts w:hint="eastAsia" w:ascii="仿宋_GB2312" w:hAnsi="Times New Roman" w:eastAsia="仿宋_GB2312" w:cs="仿宋_GB2312"/>
          <w:color w:val="auto"/>
          <w:sz w:val="32"/>
          <w:szCs w:val="32"/>
          <w:highlight w:val="none"/>
        </w:rPr>
        <w:t>完成时限：</w:t>
      </w:r>
      <w:r>
        <w:rPr>
          <w:rFonts w:hint="eastAsia" w:ascii="仿宋_GB2312" w:hAnsi="Times New Roman" w:eastAsia="仿宋_GB2312" w:cs="仿宋_GB2312"/>
          <w:color w:val="auto"/>
          <w:sz w:val="32"/>
          <w:szCs w:val="32"/>
          <w:highlight w:val="none"/>
          <w:lang w:eastAsia="zh-CN"/>
        </w:rPr>
        <w:t>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w:t>
      </w:r>
      <w:r>
        <w:rPr>
          <w:rFonts w:ascii="仿宋_GB2312" w:hAnsi="Times New Roman" w:eastAsia="仿宋_GB2312" w:cs="仿宋_GB2312"/>
          <w:color w:val="auto"/>
          <w:sz w:val="32"/>
          <w:szCs w:val="32"/>
          <w:highlight w:val="none"/>
        </w:rPr>
        <w:t>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Times New Roman" w:eastAsia="仿宋_GB2312" w:cs="Times New Roman"/>
          <w:b/>
          <w:bCs/>
          <w:color w:val="auto"/>
          <w:sz w:val="32"/>
          <w:szCs w:val="32"/>
          <w:highlight w:val="none"/>
          <w:lang w:val="zh-CN" w:eastAsia="zh-CN" w:bidi="ar"/>
        </w:rPr>
      </w:pPr>
      <w:r>
        <w:rPr>
          <w:rFonts w:hint="eastAsia" w:ascii="楷体_GB2312" w:hAnsi="楷体_GB2312" w:eastAsia="楷体_GB2312" w:cs="楷体_GB2312"/>
          <w:b w:val="0"/>
          <w:bCs w:val="0"/>
          <w:color w:val="auto"/>
          <w:kern w:val="0"/>
          <w:sz w:val="32"/>
          <w:szCs w:val="32"/>
          <w:highlight w:val="none"/>
          <w:lang w:val="en-US" w:eastAsia="zh-CN"/>
        </w:rPr>
        <w:t>（四十七）推动国家农业微生物研究中心等项目落地建设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责任单位：区农业农村局、于家务乡政府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w:t>
      </w:r>
      <w:r>
        <w:rPr>
          <w:rFonts w:hint="eastAsia" w:ascii="仿宋_GB2312" w:hAnsi="Times New Roman" w:eastAsia="仿宋_GB2312" w:cs="仿宋_GB2312"/>
          <w:color w:val="auto"/>
          <w:sz w:val="32"/>
          <w:szCs w:val="32"/>
          <w:highlight w:val="none"/>
        </w:rPr>
        <w:t>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（四十八）</w:t>
      </w:r>
      <w:r>
        <w:rPr>
          <w:rFonts w:hint="eastAsia" w:ascii="楷体_GB2312" w:hAnsi="楷体_GB2312" w:eastAsia="楷体_GB2312" w:cs="楷体_GB2312"/>
          <w:b w:val="0"/>
          <w:bCs w:val="0"/>
          <w:color w:val="auto"/>
          <w:kern w:val="0"/>
          <w:sz w:val="32"/>
          <w:szCs w:val="32"/>
          <w:highlight w:val="none"/>
          <w:lang w:val="zh-CN" w:eastAsia="zh-CN"/>
        </w:rPr>
        <w:t>加快建设</w:t>
      </w:r>
      <w:r>
        <w:rPr>
          <w:rFonts w:hint="eastAsia" w:ascii="楷体_GB2312" w:hAnsi="楷体_GB2312" w:eastAsia="楷体_GB2312" w:cs="楷体_GB2312"/>
          <w:b w:val="0"/>
          <w:bCs w:val="0"/>
          <w:color w:val="auto"/>
          <w:kern w:val="0"/>
          <w:sz w:val="32"/>
          <w:szCs w:val="32"/>
          <w:highlight w:val="none"/>
          <w:lang w:val="zh-CN"/>
        </w:rPr>
        <w:t>北京数据基础制度先行区，加速数据企业集聚发展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区经济和信息化局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（四十九）</w:t>
      </w:r>
      <w:r>
        <w:rPr>
          <w:rFonts w:hint="eastAsia" w:ascii="楷体_GB2312" w:hAnsi="楷体_GB2312" w:eastAsia="楷体_GB2312" w:cs="楷体_GB2312"/>
          <w:b w:val="0"/>
          <w:bCs w:val="0"/>
          <w:color w:val="auto"/>
          <w:kern w:val="0"/>
          <w:sz w:val="32"/>
          <w:szCs w:val="32"/>
          <w:highlight w:val="none"/>
          <w:lang w:val="en-US" w:eastAsia="zh-CN"/>
        </w:rPr>
        <w:t>确保西北工业大学北京研究院、联东U谷·数字安全产业基地项目基本完工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w:t>
      </w:r>
      <w:r>
        <w:rPr>
          <w:rFonts w:hint="eastAsia" w:ascii="仿宋_GB2312" w:hAnsi="Times New Roman" w:eastAsia="仿宋_GB2312" w:cs="仿宋_GB2312"/>
          <w:color w:val="auto"/>
          <w:sz w:val="32"/>
          <w:szCs w:val="32"/>
          <w:highlight w:val="none"/>
        </w:rPr>
        <w:t>区住房城乡建设委</w:t>
      </w:r>
      <w:r>
        <w:rPr>
          <w:rFonts w:hint="eastAsia" w:ascii="仿宋_GB2312" w:hAnsi="Times New Roman" w:eastAsia="仿宋_GB2312" w:cs="仿宋_GB2312"/>
          <w:color w:val="auto"/>
          <w:sz w:val="32"/>
          <w:szCs w:val="32"/>
          <w:highlight w:val="none"/>
          <w:lang w:eastAsia="zh-CN"/>
        </w:rPr>
        <w:t>、</w:t>
      </w:r>
      <w:r>
        <w:rPr>
          <w:rFonts w:hint="eastAsia" w:ascii="仿宋_GB2312" w:hAnsi="Times New Roman" w:eastAsia="仿宋_GB2312" w:cs="仿宋_GB2312"/>
          <w:color w:val="auto"/>
          <w:sz w:val="32"/>
          <w:szCs w:val="32"/>
          <w:highlight w:val="none"/>
        </w:rPr>
        <w:t>区经济和信息化局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（五十）推进全球财富管理中心建设，支持各类金融机构及子公司落地发展</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加快形成“投资+金融”“产业+金融”“科技+金融”“绿色+金融”融合发展模式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责任单位：区</w:t>
      </w:r>
      <w:r>
        <w:rPr>
          <w:rFonts w:hint="eastAsia" w:ascii="仿宋_GB2312" w:hAnsi="Times New Roman" w:eastAsia="仿宋_GB2312" w:cs="仿宋_GB2312"/>
          <w:color w:val="auto"/>
          <w:sz w:val="32"/>
          <w:szCs w:val="32"/>
          <w:highlight w:val="none"/>
          <w:lang w:eastAsia="zh-CN"/>
        </w:rPr>
        <w:t>发展改革委、</w:t>
      </w:r>
      <w:r>
        <w:rPr>
          <w:rFonts w:hint="eastAsia" w:ascii="仿宋_GB2312" w:hAnsi="仿宋_GB2312" w:eastAsia="仿宋_GB2312" w:cs="仿宋_GB2312"/>
          <w:b w:val="0"/>
          <w:bCs w:val="0"/>
          <w:color w:val="auto"/>
          <w:sz w:val="32"/>
          <w:szCs w:val="32"/>
          <w:highlight w:val="none"/>
          <w:lang w:eastAsia="zh-CN"/>
        </w:rPr>
        <w:t>区科委</w:t>
      </w:r>
      <w:r>
        <w:rPr>
          <w:rFonts w:hint="eastAsia" w:ascii="仿宋_GB2312" w:hAnsi="Times New Roman" w:eastAsia="仿宋_GB2312" w:cs="仿宋_GB2312"/>
          <w:color w:val="auto"/>
          <w:sz w:val="32"/>
          <w:szCs w:val="32"/>
          <w:highlight w:val="none"/>
          <w:lang w:eastAsia="zh-CN"/>
        </w:rPr>
        <w:t>、运河商务区管委会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（五十一）</w:t>
      </w:r>
      <w:r>
        <w:rPr>
          <w:rFonts w:hint="eastAsia" w:ascii="楷体_GB2312" w:hAnsi="楷体_GB2312" w:eastAsia="楷体_GB2312" w:cs="楷体_GB2312"/>
          <w:b w:val="0"/>
          <w:bCs w:val="0"/>
          <w:color w:val="auto"/>
          <w:kern w:val="0"/>
          <w:sz w:val="32"/>
          <w:szCs w:val="32"/>
          <w:highlight w:val="none"/>
          <w:lang w:val="en-US" w:eastAsia="zh-CN"/>
        </w:rPr>
        <w:t>积极融入和服务全国统一大市场，落实《公平竞争审查条例》，迭代升级“1+1+N”产业政策体系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责任单位：区</w:t>
      </w:r>
      <w:r>
        <w:rPr>
          <w:rFonts w:hint="eastAsia" w:ascii="仿宋_GB2312" w:hAnsi="Times New Roman" w:eastAsia="仿宋_GB2312" w:cs="仿宋_GB2312"/>
          <w:color w:val="auto"/>
          <w:sz w:val="32"/>
          <w:szCs w:val="32"/>
          <w:highlight w:val="none"/>
          <w:lang w:eastAsia="zh-CN"/>
        </w:rPr>
        <w:t>发展改革委、区市场监管局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五十二）建立“大招商”闭环管理体系，完善市场化、专业化、系统化招商机制，系统构建全过程招商流程，注重评估政策落地实效，全面强化留企育企兴企要素保障，融合推进场景招商、资本招商、产业链招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责任单位：区</w:t>
      </w:r>
      <w:r>
        <w:rPr>
          <w:rFonts w:hint="eastAsia" w:ascii="仿宋_GB2312" w:hAnsi="Times New Roman" w:eastAsia="仿宋_GB2312" w:cs="仿宋_GB2312"/>
          <w:color w:val="auto"/>
          <w:sz w:val="32"/>
          <w:szCs w:val="32"/>
          <w:highlight w:val="none"/>
          <w:lang w:eastAsia="zh-CN"/>
        </w:rPr>
        <w:t>发展改革委、区投资促进服务中心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rPr>
      </w:pPr>
      <w:r>
        <w:rPr>
          <w:rFonts w:hint="eastAsia" w:ascii="楷体_GB2312" w:hAnsi="楷体_GB2312" w:eastAsia="楷体_GB2312" w:cs="楷体_GB2312"/>
          <w:b w:val="0"/>
          <w:bCs w:val="0"/>
          <w:color w:val="auto"/>
          <w:kern w:val="0"/>
          <w:sz w:val="32"/>
          <w:szCs w:val="32"/>
          <w:highlight w:val="none"/>
          <w:lang w:val="zh-CN"/>
        </w:rPr>
        <w:t>（五十三）</w:t>
      </w:r>
      <w:r>
        <w:rPr>
          <w:rFonts w:hint="eastAsia" w:ascii="楷体_GB2312" w:hAnsi="楷体_GB2312" w:eastAsia="楷体_GB2312" w:cs="楷体_GB2312"/>
          <w:b w:val="0"/>
          <w:bCs w:val="0"/>
          <w:color w:val="auto"/>
          <w:kern w:val="0"/>
          <w:sz w:val="32"/>
          <w:szCs w:val="32"/>
          <w:highlight w:val="none"/>
          <w:lang w:val="en-US" w:eastAsia="zh-CN"/>
        </w:rPr>
        <w:t>推动</w:t>
      </w:r>
      <w:r>
        <w:rPr>
          <w:rFonts w:hint="eastAsia" w:ascii="楷体_GB2312" w:hAnsi="楷体_GB2312" w:eastAsia="楷体_GB2312" w:cs="楷体_GB2312"/>
          <w:b w:val="0"/>
          <w:bCs w:val="0"/>
          <w:color w:val="auto"/>
          <w:kern w:val="0"/>
          <w:sz w:val="32"/>
          <w:szCs w:val="32"/>
          <w:highlight w:val="none"/>
          <w:lang w:val="zh-CN"/>
        </w:rPr>
        <w:t>中关村科技园区通州园由产业园区向产业社区转型升级</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推进用地功能复合利用，完善园区基础设施配套，</w:t>
      </w:r>
      <w:r>
        <w:rPr>
          <w:rFonts w:hint="eastAsia" w:ascii="楷体_GB2312" w:hAnsi="楷体_GB2312" w:eastAsia="楷体_GB2312" w:cs="楷体_GB2312"/>
          <w:b w:val="0"/>
          <w:bCs w:val="0"/>
          <w:color w:val="auto"/>
          <w:kern w:val="0"/>
          <w:sz w:val="32"/>
          <w:szCs w:val="32"/>
          <w:highlight w:val="none"/>
          <w:lang w:val="en-US" w:eastAsia="zh-CN"/>
        </w:rPr>
        <w:t>积极争取两业融合示范园区等政策支持</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中关村科技园区通州园管委会、</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kern w:val="0"/>
          <w:sz w:val="32"/>
          <w:szCs w:val="32"/>
          <w:highlight w:val="none"/>
          <w:lang w:val="zh-CN"/>
        </w:rPr>
        <w:t>（五十四）编制全要素产业空间地图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pacing w:val="-20"/>
          <w:sz w:val="32"/>
          <w:szCs w:val="32"/>
          <w:highlight w:val="none"/>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中关村科技园区通州园管委会、</w:t>
      </w:r>
      <w:r>
        <w:rPr>
          <w:rFonts w:hint="eastAsia" w:ascii="仿宋_GB2312" w:hAnsi="仿宋_GB2312" w:eastAsia="仿宋_GB2312" w:cs="仿宋_GB2312"/>
          <w:color w:val="auto"/>
          <w:sz w:val="32"/>
          <w:szCs w:val="32"/>
          <w:highlight w:val="none"/>
        </w:rPr>
        <w:t>区经济</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信息化局、</w:t>
      </w:r>
      <w:r>
        <w:rPr>
          <w:rFonts w:hint="eastAsia" w:ascii="仿宋_GB2312" w:hAnsi="仿宋_GB2312" w:eastAsia="仿宋_GB2312" w:cs="仿宋_GB2312"/>
          <w:color w:val="auto"/>
          <w:sz w:val="32"/>
          <w:szCs w:val="32"/>
          <w:highlight w:val="none"/>
          <w:lang w:eastAsia="zh-CN"/>
        </w:rPr>
        <w:t>区商务局、市规划自然资源委通州分局、</w:t>
      </w:r>
      <w:r>
        <w:rPr>
          <w:rFonts w:hint="eastAsia" w:ascii="仿宋_GB2312" w:hAnsi="Times New Roman" w:eastAsia="仿宋_GB2312" w:cs="仿宋_GB2312"/>
          <w:color w:val="auto"/>
          <w:spacing w:val="-20"/>
          <w:sz w:val="32"/>
          <w:szCs w:val="32"/>
          <w:highlight w:val="none"/>
          <w:lang w:eastAsia="zh-CN"/>
        </w:rPr>
        <w:t>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sz w:val="32"/>
          <w:szCs w:val="32"/>
          <w:highlight w:val="none"/>
          <w:u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（五十五）</w:t>
      </w:r>
      <w:r>
        <w:rPr>
          <w:rFonts w:hint="eastAsia" w:ascii="楷体_GB2312" w:hAnsi="楷体_GB2312" w:eastAsia="楷体_GB2312" w:cs="楷体_GB2312"/>
          <w:b w:val="0"/>
          <w:bCs w:val="0"/>
          <w:color w:val="auto"/>
          <w:kern w:val="0"/>
          <w:sz w:val="32"/>
          <w:szCs w:val="32"/>
          <w:highlight w:val="none"/>
          <w:lang w:val="en-US" w:eastAsia="zh-CN"/>
        </w:rPr>
        <w:t>办好</w:t>
      </w:r>
      <w:r>
        <w:rPr>
          <w:rFonts w:hint="eastAsia" w:ascii="楷体_GB2312" w:hAnsi="楷体_GB2312" w:eastAsia="楷体_GB2312" w:cs="楷体_GB2312"/>
          <w:b w:val="0"/>
          <w:bCs w:val="0"/>
          <w:color w:val="auto"/>
          <w:kern w:val="0"/>
          <w:sz w:val="32"/>
          <w:szCs w:val="32"/>
          <w:highlight w:val="none"/>
          <w:lang w:val="zh-CN"/>
        </w:rPr>
        <w:t>北京城市副中心产业高质量发展大会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（五十六）加快推进智慧通办应用，大力推进非现场监管改革，扩大“无事不扰”企业清单覆盖范围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区市场监管局</w:t>
      </w:r>
      <w:r>
        <w:rPr>
          <w:rFonts w:hint="eastAsia" w:ascii="仿宋_GB2312" w:hAnsi="仿宋_GB2312" w:eastAsia="仿宋_GB2312" w:cs="仿宋_GB2312"/>
          <w:color w:val="auto"/>
          <w:sz w:val="32"/>
          <w:szCs w:val="32"/>
          <w:highlight w:val="none"/>
          <w:lang w:val="en-US" w:eastAsia="zh-CN"/>
        </w:rPr>
        <w:t>、</w:t>
      </w:r>
      <w:r>
        <w:rPr>
          <w:rFonts w:hint="eastAsia" w:ascii="仿宋_GB2312" w:hAnsi="Times New Roman"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lang w:val="en-US" w:eastAsia="zh-CN"/>
        </w:rPr>
        <w:t>政务和数据局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（五十七）完善重点企业“服务包”机制，建立我帮企业拓市场服务模式，持续擦亮“三最”营商品牌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区发展改革委、区政务和数据局、</w:t>
      </w:r>
      <w:r>
        <w:rPr>
          <w:rFonts w:hint="eastAsia" w:ascii="仿宋_GB2312" w:hAnsi="仿宋_GB2312" w:eastAsia="仿宋_GB2312" w:cs="仿宋_GB2312"/>
          <w:color w:val="auto"/>
          <w:sz w:val="32"/>
          <w:szCs w:val="32"/>
          <w:highlight w:val="none"/>
          <w:lang w:eastAsia="zh-CN"/>
        </w:rPr>
        <w:t>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四、</w:t>
      </w:r>
      <w:r>
        <w:rPr>
          <w:rFonts w:hint="eastAsia" w:ascii="黑体" w:hAnsi="黑体" w:eastAsia="黑体" w:cs="黑体"/>
          <w:color w:val="auto"/>
          <w:sz w:val="32"/>
          <w:szCs w:val="32"/>
          <w:highlight w:val="none"/>
        </w:rPr>
        <w:t>以更优品质、更强活力推进文旅体商融合发展，不断提升城市文化底蕴和时代魅力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（五十八）发挥大文旅发展工作专班统筹作用，一体规划、系统整合旅游资源</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（五十九）成立文旅商体农共创联盟，进一步激发文旅市场主体活力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责任单位：</w:t>
      </w:r>
      <w:r>
        <w:rPr>
          <w:rFonts w:hint="eastAsia" w:ascii="仿宋_GB2312" w:hAnsi="仿宋_GB2312" w:eastAsia="仿宋_GB2312" w:cs="仿宋_GB2312"/>
          <w:b w:val="0"/>
          <w:bCs w:val="0"/>
          <w:color w:val="auto"/>
          <w:sz w:val="32"/>
          <w:szCs w:val="32"/>
          <w:highlight w:val="none"/>
          <w:lang w:eastAsia="zh-CN"/>
        </w:rPr>
        <w:t>区文化和旅游局、区商务局、区体育局、区农业农村局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rPr>
        <w:t>完成时限：202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eastAsia="zh-CN"/>
        </w:rPr>
        <w:t>（六十）</w:t>
      </w:r>
      <w:r>
        <w:rPr>
          <w:rFonts w:hint="eastAsia" w:ascii="楷体_GB2312" w:hAnsi="楷体_GB2312" w:eastAsia="楷体_GB2312" w:cs="楷体_GB2312"/>
          <w:b w:val="0"/>
          <w:bCs w:val="0"/>
          <w:color w:val="auto"/>
          <w:kern w:val="0"/>
          <w:sz w:val="32"/>
          <w:szCs w:val="32"/>
          <w:highlight w:val="none"/>
          <w:lang w:val="en-US" w:eastAsia="zh-CN"/>
        </w:rPr>
        <w:t>编制文旅发展专项规划、酒店业发展规划，针对工作日、周末、节假日三类客群设计精品旅游线路和游玩组合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eastAsia="仿宋_GB2312" w:cs="仿宋_GB2312"/>
          <w:b/>
          <w:bCs/>
          <w:color w:val="auto"/>
          <w:sz w:val="32"/>
          <w:szCs w:val="32"/>
          <w:highlight w:val="none"/>
          <w:lang w:val="en-US" w:eastAsia="zh-CN"/>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w:t>
      </w:r>
      <w:r>
        <w:rPr>
          <w:rFonts w:hint="eastAsia" w:ascii="楷体_GB2312" w:hAnsi="楷体_GB2312" w:eastAsia="楷体_GB2312" w:cs="楷体_GB2312"/>
          <w:b w:val="0"/>
          <w:bCs w:val="0"/>
          <w:color w:val="auto"/>
          <w:kern w:val="0"/>
          <w:sz w:val="32"/>
          <w:szCs w:val="32"/>
          <w:highlight w:val="none"/>
          <w:lang w:val="zh-CN" w:eastAsia="zh-CN"/>
        </w:rPr>
        <w:t>六十一</w:t>
      </w:r>
      <w:r>
        <w:rPr>
          <w:rFonts w:hint="eastAsia" w:ascii="楷体_GB2312" w:hAnsi="楷体_GB2312" w:eastAsia="楷体_GB2312" w:cs="楷体_GB2312"/>
          <w:b w:val="0"/>
          <w:bCs w:val="0"/>
          <w:color w:val="auto"/>
          <w:kern w:val="0"/>
          <w:sz w:val="32"/>
          <w:szCs w:val="32"/>
          <w:highlight w:val="none"/>
          <w:lang w:val="zh-CN"/>
        </w:rPr>
        <w:t>）</w:t>
      </w:r>
      <w:r>
        <w:rPr>
          <w:rFonts w:hint="eastAsia" w:ascii="楷体_GB2312" w:hAnsi="楷体_GB2312" w:eastAsia="楷体_GB2312" w:cs="楷体_GB2312"/>
          <w:b w:val="0"/>
          <w:bCs w:val="0"/>
          <w:color w:val="auto"/>
          <w:kern w:val="0"/>
          <w:sz w:val="32"/>
          <w:szCs w:val="32"/>
          <w:highlight w:val="none"/>
          <w:lang w:val="zh-CN" w:eastAsia="zh-CN"/>
        </w:rPr>
        <w:t>推进大运河整体保护和开发利用，做深做实张家湾古镇产业策划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市规划自然资源委通州分局、区文化和旅游局、张家湾镇政府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（六十二）深化“文旅＋”业态创新，拓展高品位消费场景，全面激发消费活力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责任单位：</w:t>
      </w:r>
      <w:r>
        <w:rPr>
          <w:rFonts w:hint="eastAsia" w:ascii="仿宋_GB2312" w:hAnsi="仿宋_GB2312" w:eastAsia="仿宋_GB2312" w:cs="仿宋_GB2312"/>
          <w:b w:val="0"/>
          <w:bCs w:val="0"/>
          <w:color w:val="auto"/>
          <w:sz w:val="32"/>
          <w:szCs w:val="32"/>
          <w:highlight w:val="none"/>
          <w:lang w:eastAsia="zh-CN"/>
        </w:rPr>
        <w:t>区文化和旅游局、区商务局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完成时限：202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（六十三）</w:t>
      </w:r>
      <w:r>
        <w:rPr>
          <w:rFonts w:hint="eastAsia" w:ascii="楷体_GB2312" w:hAnsi="楷体_GB2312" w:eastAsia="楷体_GB2312" w:cs="楷体_GB2312"/>
          <w:b w:val="0"/>
          <w:bCs w:val="0"/>
          <w:color w:val="auto"/>
          <w:kern w:val="0"/>
          <w:sz w:val="32"/>
          <w:szCs w:val="32"/>
          <w:highlight w:val="none"/>
          <w:lang w:val="en-US" w:eastAsia="zh-CN"/>
        </w:rPr>
        <w:t>高标准建设“环球影城×大运河”国际消费体验区，进一步丰富多元场景体验，高品质打造全域、全时、新兴消费体验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w:t>
      </w:r>
      <w:r>
        <w:rPr>
          <w:rFonts w:hint="eastAsia" w:ascii="仿宋_GB2312" w:hAnsi="Times New Roman" w:eastAsia="仿宋_GB2312" w:cs="仿宋_GB2312"/>
          <w:color w:val="auto"/>
          <w:sz w:val="32"/>
          <w:szCs w:val="32"/>
          <w:highlight w:val="none"/>
          <w:lang w:eastAsia="zh-CN"/>
        </w:rPr>
        <w:t>单位：区商务局、区文化和旅游局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（六十四）</w:t>
      </w:r>
      <w:r>
        <w:rPr>
          <w:rFonts w:hint="eastAsia" w:ascii="楷体_GB2312" w:hAnsi="楷体_GB2312" w:eastAsia="楷体_GB2312" w:cs="楷体_GB2312"/>
          <w:b w:val="0"/>
          <w:bCs w:val="0"/>
          <w:color w:val="auto"/>
          <w:kern w:val="0"/>
          <w:sz w:val="32"/>
          <w:szCs w:val="32"/>
          <w:highlight w:val="none"/>
          <w:lang w:val="en-US" w:eastAsia="zh-CN"/>
        </w:rPr>
        <w:t>推进传统商圈“一圈一策”改造升级，深化拓展首发经济、夜间经济等板块</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区商务局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（六十五）加速山姆会员店项目建设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区商务局、宋庄镇政府、通投公司</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zh-CN"/>
        </w:rPr>
      </w:pPr>
      <w:r>
        <w:rPr>
          <w:rFonts w:hint="eastAsia" w:ascii="楷体_GB2312" w:hAnsi="楷体_GB2312" w:eastAsia="楷体_GB2312" w:cs="楷体_GB2312"/>
          <w:b w:val="0"/>
          <w:bCs w:val="0"/>
          <w:color w:val="auto"/>
          <w:kern w:val="0"/>
          <w:sz w:val="32"/>
          <w:szCs w:val="32"/>
          <w:highlight w:val="none"/>
          <w:lang w:val="zh-CN"/>
        </w:rPr>
        <w:t>（六十六）</w:t>
      </w:r>
      <w:r>
        <w:rPr>
          <w:rFonts w:hint="eastAsia" w:ascii="楷体_GB2312" w:hAnsi="楷体_GB2312" w:eastAsia="楷体_GB2312" w:cs="楷体_GB2312"/>
          <w:b w:val="0"/>
          <w:bCs w:val="0"/>
          <w:color w:val="auto"/>
          <w:kern w:val="0"/>
          <w:sz w:val="32"/>
          <w:szCs w:val="32"/>
          <w:highlight w:val="none"/>
          <w:lang w:val="en-US" w:eastAsia="zh-CN"/>
        </w:rPr>
        <w:t>拓展夜间消费空间，打造“游船+”沉浸式餐饮场景。推出精品“大运河礼物”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责任单位：</w:t>
      </w:r>
      <w:r>
        <w:rPr>
          <w:rFonts w:hint="eastAsia" w:ascii="仿宋_GB2312" w:hAnsi="仿宋_GB2312" w:eastAsia="仿宋_GB2312" w:cs="仿宋_GB2312"/>
          <w:color w:val="auto"/>
          <w:sz w:val="32"/>
          <w:szCs w:val="32"/>
          <w:highlight w:val="none"/>
          <w:lang w:eastAsia="zh-CN"/>
        </w:rPr>
        <w:t>区商务局、区文化和旅游局、大运河文旅公司</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（六十七）打响城市副中心文旅品牌，</w:t>
      </w:r>
      <w:r>
        <w:rPr>
          <w:rFonts w:hint="eastAsia" w:ascii="楷体_GB2312" w:hAnsi="楷体_GB2312" w:eastAsia="楷体_GB2312" w:cs="楷体_GB2312"/>
          <w:b w:val="0"/>
          <w:bCs w:val="0"/>
          <w:color w:val="auto"/>
          <w:kern w:val="0"/>
          <w:sz w:val="32"/>
          <w:szCs w:val="32"/>
          <w:highlight w:val="none"/>
          <w:lang w:val="zh-CN" w:eastAsia="zh-CN"/>
        </w:rPr>
        <w:t>全面</w:t>
      </w:r>
      <w:r>
        <w:rPr>
          <w:rFonts w:hint="eastAsia" w:ascii="楷体_GB2312" w:hAnsi="楷体_GB2312" w:eastAsia="楷体_GB2312" w:cs="楷体_GB2312"/>
          <w:b w:val="0"/>
          <w:bCs w:val="0"/>
          <w:color w:val="auto"/>
          <w:kern w:val="0"/>
          <w:sz w:val="32"/>
          <w:szCs w:val="32"/>
          <w:highlight w:val="none"/>
          <w:lang w:val="zh-CN"/>
        </w:rPr>
        <w:t>提升品宿行游购享六大要素品质，加快构建全域全季全时大文旅发展格局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（六十八）</w:t>
      </w:r>
      <w:r>
        <w:rPr>
          <w:rFonts w:hint="eastAsia" w:ascii="楷体_GB2312" w:hAnsi="楷体_GB2312" w:eastAsia="楷体_GB2312" w:cs="楷体_GB2312"/>
          <w:b w:val="0"/>
          <w:bCs w:val="0"/>
          <w:color w:val="auto"/>
          <w:kern w:val="0"/>
          <w:sz w:val="32"/>
          <w:szCs w:val="32"/>
          <w:highlight w:val="none"/>
          <w:lang w:val="en-US" w:eastAsia="zh-CN"/>
        </w:rPr>
        <w:t>做好水岸联动，增设大运河景观打卡平台，完善运河水系景观、游憩、运动、演艺等多样化功能</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区文化和旅游局、区园林绿化局、区水务局、大运河文旅公司</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（六十九）</w:t>
      </w:r>
      <w:r>
        <w:rPr>
          <w:rFonts w:hint="eastAsia" w:ascii="楷体_GB2312" w:hAnsi="楷体_GB2312" w:eastAsia="楷体_GB2312" w:cs="楷体_GB2312"/>
          <w:b w:val="0"/>
          <w:bCs w:val="0"/>
          <w:color w:val="auto"/>
          <w:kern w:val="0"/>
          <w:sz w:val="32"/>
          <w:szCs w:val="32"/>
          <w:highlight w:val="none"/>
          <w:lang w:val="en-US" w:eastAsia="zh-CN"/>
        </w:rPr>
        <w:t>扎实推进运河两岸绿化彩化提升工程</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责任单位：</w:t>
      </w:r>
      <w:r>
        <w:rPr>
          <w:rFonts w:hint="eastAsia" w:ascii="仿宋_GB2312" w:hAnsi="仿宋_GB2312" w:eastAsia="仿宋_GB2312" w:cs="仿宋_GB2312"/>
          <w:b w:val="0"/>
          <w:bCs w:val="0"/>
          <w:color w:val="auto"/>
          <w:sz w:val="32"/>
          <w:szCs w:val="32"/>
          <w:highlight w:val="none"/>
          <w:lang w:eastAsia="zh-CN"/>
        </w:rPr>
        <w:t>区园林绿化局、区水务局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eastAsia="zh-CN"/>
        </w:rPr>
        <w:t>完成时限：202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（七十）</w:t>
      </w:r>
      <w:r>
        <w:rPr>
          <w:rFonts w:hint="eastAsia" w:ascii="楷体_GB2312" w:hAnsi="楷体_GB2312" w:eastAsia="楷体_GB2312" w:cs="楷体_GB2312"/>
          <w:b w:val="0"/>
          <w:bCs w:val="0"/>
          <w:color w:val="auto"/>
          <w:kern w:val="0"/>
          <w:sz w:val="32"/>
          <w:szCs w:val="32"/>
          <w:highlight w:val="none"/>
          <w:lang w:val="en-US" w:eastAsia="zh-CN"/>
        </w:rPr>
        <w:t>加强步行道、骑行道、马拉松赛道融合，打造“网红”滨水绿道</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区城市管理委、区园林绿化局、区水务局、区体育局、</w:t>
      </w:r>
      <w:r>
        <w:rPr>
          <w:rFonts w:hint="eastAsia" w:ascii="仿宋_GB2312" w:hAnsi="仿宋_GB2312" w:eastAsia="仿宋_GB2312" w:cs="仿宋_GB2312"/>
          <w:color w:val="auto"/>
          <w:sz w:val="32"/>
          <w:szCs w:val="32"/>
          <w:highlight w:val="none"/>
          <w:lang w:eastAsia="zh-CN"/>
        </w:rPr>
        <w:t>市交通委通州公路分局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（七十一）</w:t>
      </w:r>
      <w:r>
        <w:rPr>
          <w:rFonts w:hint="eastAsia" w:ascii="楷体_GB2312" w:hAnsi="楷体_GB2312" w:eastAsia="楷体_GB2312" w:cs="楷体_GB2312"/>
          <w:b w:val="0"/>
          <w:bCs w:val="0"/>
          <w:color w:val="auto"/>
          <w:kern w:val="0"/>
          <w:sz w:val="32"/>
          <w:szCs w:val="32"/>
          <w:highlight w:val="none"/>
          <w:lang w:val="en-US" w:eastAsia="zh-CN"/>
        </w:rPr>
        <w:t>完成运河西岸提升工程建设，实施夜景光环境提升、精品水景演艺项目，打造特色游船观光环线</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区交通委、区城市管理委、区文化和旅游局、区水务局、大运河文旅公司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（七十二）</w:t>
      </w:r>
      <w:r>
        <w:rPr>
          <w:rFonts w:hint="eastAsia" w:ascii="楷体_GB2312" w:hAnsi="楷体_GB2312" w:eastAsia="楷体_GB2312" w:cs="楷体_GB2312"/>
          <w:b w:val="0"/>
          <w:bCs w:val="0"/>
          <w:color w:val="auto"/>
          <w:kern w:val="0"/>
          <w:sz w:val="32"/>
          <w:szCs w:val="32"/>
          <w:highlight w:val="none"/>
          <w:lang w:val="en-US" w:eastAsia="zh-CN"/>
        </w:rPr>
        <w:t>深化通惠河游船通航及滨水空间活化利用研究，完成大运河码头及停靠港湾布局方案编制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区交通委、区文化和旅游局、区水务局、</w:t>
      </w:r>
      <w:r>
        <w:rPr>
          <w:rFonts w:hint="eastAsia" w:ascii="仿宋_GB2312" w:hAnsi="仿宋_GB2312" w:eastAsia="仿宋_GB2312" w:cs="仿宋_GB2312"/>
          <w:color w:val="auto"/>
          <w:kern w:val="2"/>
          <w:sz w:val="32"/>
          <w:szCs w:val="32"/>
          <w:highlight w:val="none"/>
          <w:u w:val="none"/>
          <w:lang w:val="en-US" w:eastAsia="zh-CN" w:bidi="ar-SA"/>
        </w:rPr>
        <w:t>市规划自然资源委通州分局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（七十三）</w:t>
      </w:r>
      <w:r>
        <w:rPr>
          <w:rFonts w:hint="eastAsia" w:ascii="楷体_GB2312" w:hAnsi="楷体_GB2312" w:eastAsia="楷体_GB2312" w:cs="楷体_GB2312"/>
          <w:b w:val="0"/>
          <w:bCs w:val="0"/>
          <w:color w:val="auto"/>
          <w:kern w:val="0"/>
          <w:sz w:val="32"/>
          <w:szCs w:val="32"/>
          <w:highlight w:val="none"/>
          <w:lang w:val="en-US" w:eastAsia="zh-CN"/>
        </w:rPr>
        <w:t>强化公园活化利用，推进无界公园建设，建成开放路县故城考古遗址公园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区园林绿化局、区文化和旅游局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（七十四）</w:t>
      </w:r>
      <w:r>
        <w:rPr>
          <w:rFonts w:hint="eastAsia" w:ascii="楷体_GB2312" w:hAnsi="楷体_GB2312" w:eastAsia="楷体_GB2312" w:cs="楷体_GB2312"/>
          <w:b w:val="0"/>
          <w:bCs w:val="0"/>
          <w:color w:val="auto"/>
          <w:kern w:val="0"/>
          <w:sz w:val="32"/>
          <w:szCs w:val="32"/>
          <w:highlight w:val="none"/>
          <w:lang w:val="en-US" w:eastAsia="zh-CN"/>
        </w:rPr>
        <w:t>实现宋庄蓄滞洪区二期、音乐体育公园一期对外开放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责任单位：</w:t>
      </w:r>
      <w:r>
        <w:rPr>
          <w:rFonts w:hint="eastAsia" w:ascii="仿宋_GB2312" w:hAnsi="Times New Roman" w:eastAsia="仿宋_GB2312" w:cs="仿宋_GB2312"/>
          <w:color w:val="auto"/>
          <w:sz w:val="32"/>
          <w:szCs w:val="32"/>
          <w:highlight w:val="none"/>
          <w:lang w:eastAsia="zh-CN"/>
        </w:rPr>
        <w:t>区水务局、区园林绿化局、区文化和旅游局、区体育局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eastAsia="zh-CN"/>
        </w:rPr>
        <w:t>（七十五）</w:t>
      </w:r>
      <w:r>
        <w:rPr>
          <w:rFonts w:hint="eastAsia" w:ascii="楷体_GB2312" w:hAnsi="楷体_GB2312" w:eastAsia="楷体_GB2312" w:cs="楷体_GB2312"/>
          <w:b w:val="0"/>
          <w:bCs w:val="0"/>
          <w:color w:val="auto"/>
          <w:kern w:val="0"/>
          <w:sz w:val="32"/>
          <w:szCs w:val="32"/>
          <w:highlight w:val="none"/>
          <w:lang w:val="en-US" w:eastAsia="zh-CN"/>
        </w:rPr>
        <w:t>高水平举办全国大运河龙舟赛、中国体育舞蹈公开赛、副中心“双马”等体育赛事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val="en-US" w:eastAsia="zh-CN"/>
        </w:rPr>
      </w:pPr>
      <w:r>
        <w:rPr>
          <w:rFonts w:hint="eastAsia" w:ascii="仿宋_GB2312" w:hAnsi="Times New Roman" w:eastAsia="仿宋_GB2312" w:cs="仿宋_GB2312"/>
          <w:color w:val="auto"/>
          <w:sz w:val="32"/>
          <w:szCs w:val="32"/>
          <w:highlight w:val="none"/>
          <w:lang w:val="en-US" w:eastAsia="zh-CN"/>
        </w:rPr>
        <w:t>责任单位：区体育局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rPr>
        <w:t>（七十六）</w:t>
      </w:r>
      <w:r>
        <w:rPr>
          <w:rFonts w:hint="eastAsia" w:ascii="楷体_GB2312" w:hAnsi="楷体_GB2312" w:eastAsia="楷体_GB2312" w:cs="楷体_GB2312"/>
          <w:b w:val="0"/>
          <w:bCs w:val="0"/>
          <w:color w:val="auto"/>
          <w:kern w:val="0"/>
          <w:sz w:val="32"/>
          <w:szCs w:val="32"/>
          <w:highlight w:val="none"/>
          <w:lang w:val="zh-CN"/>
        </w:rPr>
        <w:t>谋划大型体育场馆、演出场馆、潮流运动场地设施建设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w:t>
      </w:r>
      <w:r>
        <w:rPr>
          <w:rFonts w:hint="eastAsia" w:ascii="仿宋_GB2312" w:hAnsi="Times New Roman" w:eastAsia="仿宋_GB2312" w:cs="仿宋_GB2312"/>
          <w:color w:val="auto"/>
          <w:sz w:val="32"/>
          <w:szCs w:val="32"/>
          <w:highlight w:val="none"/>
          <w:lang w:eastAsia="zh-CN"/>
        </w:rPr>
        <w:t>单位：市规划自然资源委通州分局、区体育局、区文化和旅游局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（七十七）</w:t>
      </w:r>
      <w:r>
        <w:rPr>
          <w:rFonts w:hint="eastAsia" w:ascii="楷体_GB2312" w:hAnsi="楷体_GB2312" w:eastAsia="楷体_GB2312" w:cs="楷体_GB2312"/>
          <w:b w:val="0"/>
          <w:bCs w:val="0"/>
          <w:color w:val="auto"/>
          <w:kern w:val="0"/>
          <w:sz w:val="32"/>
          <w:szCs w:val="32"/>
          <w:highlight w:val="none"/>
          <w:lang w:val="en-US" w:eastAsia="zh-CN"/>
        </w:rPr>
        <w:t>丰富帆船、皮划艇等水上运动场景体验。</w:t>
      </w:r>
      <w:r>
        <w:rPr>
          <w:rFonts w:hint="eastAsia" w:ascii="楷体_GB2312" w:hAnsi="楷体_GB2312" w:eastAsia="楷体_GB2312" w:cs="楷体_GB2312"/>
          <w:b w:val="0"/>
          <w:bCs w:val="0"/>
          <w:color w:val="auto"/>
          <w:kern w:val="0"/>
          <w:sz w:val="32"/>
          <w:szCs w:val="32"/>
          <w:highlight w:val="none"/>
          <w:lang w:val="zh-CN"/>
        </w:rPr>
        <w:t>加快中国人民大学水上运动中心项目落地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w:t>
      </w:r>
      <w:r>
        <w:rPr>
          <w:rFonts w:hint="eastAsia" w:ascii="仿宋_GB2312" w:hAnsi="Times New Roman" w:eastAsia="仿宋_GB2312" w:cs="仿宋_GB2312"/>
          <w:color w:val="auto"/>
          <w:sz w:val="32"/>
          <w:szCs w:val="32"/>
          <w:highlight w:val="none"/>
          <w:lang w:eastAsia="zh-CN"/>
        </w:rPr>
        <w:t>单位：市规划自然资源委通州分局、区体育局、区文化和旅游局、区水务局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rPr>
        <w:t>（七十八）</w:t>
      </w:r>
      <w:r>
        <w:rPr>
          <w:rFonts w:hint="eastAsia" w:ascii="楷体_GB2312" w:hAnsi="楷体_GB2312" w:eastAsia="楷体_GB2312" w:cs="楷体_GB2312"/>
          <w:b w:val="0"/>
          <w:bCs w:val="0"/>
          <w:color w:val="auto"/>
          <w:kern w:val="0"/>
          <w:sz w:val="32"/>
          <w:szCs w:val="32"/>
          <w:highlight w:val="none"/>
          <w:lang w:val="zh-CN"/>
        </w:rPr>
        <w:t>全力打造演艺之区，擦亮</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运河有戏</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等演艺品牌，办好中国文化馆年会、国际博物馆日主会场系列活动，</w:t>
      </w:r>
      <w:r>
        <w:rPr>
          <w:rFonts w:hint="eastAsia" w:ascii="楷体_GB2312" w:hAnsi="楷体_GB2312" w:eastAsia="楷体_GB2312" w:cs="楷体_GB2312"/>
          <w:b w:val="0"/>
          <w:bCs w:val="0"/>
          <w:color w:val="auto"/>
          <w:kern w:val="0"/>
          <w:sz w:val="32"/>
          <w:szCs w:val="32"/>
          <w:highlight w:val="none"/>
          <w:lang w:val="zh-CN" w:eastAsia="zh-CN"/>
        </w:rPr>
        <w:t>举办</w:t>
      </w:r>
      <w:r>
        <w:rPr>
          <w:rFonts w:hint="eastAsia" w:ascii="楷体_GB2312" w:hAnsi="楷体_GB2312" w:eastAsia="楷体_GB2312" w:cs="楷体_GB2312"/>
          <w:b w:val="0"/>
          <w:bCs w:val="0"/>
          <w:color w:val="auto"/>
          <w:kern w:val="0"/>
          <w:sz w:val="32"/>
          <w:szCs w:val="32"/>
          <w:highlight w:val="none"/>
          <w:lang w:val="zh-CN"/>
        </w:rPr>
        <w:t>大运河音乐节、“遇见·运河”城市探访等特色品牌活动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w:t>
      </w:r>
      <w:r>
        <w:rPr>
          <w:rFonts w:hint="eastAsia" w:ascii="仿宋_GB2312" w:hAnsi="Times New Roman" w:eastAsia="仿宋_GB2312" w:cs="仿宋_GB2312"/>
          <w:color w:val="auto"/>
          <w:sz w:val="32"/>
          <w:szCs w:val="32"/>
          <w:highlight w:val="none"/>
          <w:lang w:eastAsia="zh-CN"/>
        </w:rPr>
        <w:t>单位：区文化和旅游局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（七十九）谋划推出一批戏剧节、画展等时尚文化活动，持续为城市副中心增添活力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rPr>
        <w:t>责任</w:t>
      </w:r>
      <w:r>
        <w:rPr>
          <w:rFonts w:hint="eastAsia" w:ascii="仿宋_GB2312" w:hAnsi="Times New Roman" w:eastAsia="仿宋_GB2312" w:cs="仿宋_GB2312"/>
          <w:color w:val="auto"/>
          <w:sz w:val="32"/>
          <w:szCs w:val="32"/>
          <w:highlight w:val="none"/>
          <w:lang w:eastAsia="zh-CN"/>
        </w:rPr>
        <w:t>单位：区文化和旅游局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黑体" w:cs="仿宋_GB2312"/>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五</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rPr>
        <w:t>以更大格局、更宽领域推进协同发展，不断提升区域联动性和整体</w:t>
      </w:r>
      <w:r>
        <w:rPr>
          <w:rFonts w:hint="eastAsia" w:ascii="黑体" w:hAnsi="黑体" w:eastAsia="黑体" w:cs="黑体"/>
          <w:color w:val="auto"/>
          <w:sz w:val="32"/>
          <w:szCs w:val="32"/>
          <w:highlight w:val="none"/>
          <w:lang w:eastAsia="zh-CN"/>
        </w:rPr>
        <w:t>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eastAsia="zh-CN"/>
        </w:rPr>
        <w:t>（八十）</w:t>
      </w:r>
      <w:r>
        <w:rPr>
          <w:rFonts w:hint="eastAsia" w:ascii="楷体_GB2312" w:hAnsi="楷体_GB2312" w:eastAsia="楷体_GB2312" w:cs="楷体_GB2312"/>
          <w:b w:val="0"/>
          <w:bCs w:val="0"/>
          <w:color w:val="auto"/>
          <w:kern w:val="0"/>
          <w:sz w:val="32"/>
          <w:szCs w:val="32"/>
          <w:highlight w:val="none"/>
          <w:lang w:val="en-US" w:eastAsia="zh-CN"/>
        </w:rPr>
        <w:t>健全“规划引领、首善标准、市场主体、多方参与”的城市更新机制，推动南大街及周边片区公共空间更新，实施北京光学仪器厂等改造项目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责任单位：区住房城乡建设委、市规划自然资源委通州分局、区房屋征收事务中心、北投集团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eastAsia="zh-CN"/>
        </w:rPr>
        <w:t>（八十一）</w:t>
      </w:r>
      <w:r>
        <w:rPr>
          <w:rFonts w:hint="eastAsia" w:ascii="楷体_GB2312" w:hAnsi="楷体_GB2312" w:eastAsia="楷体_GB2312" w:cs="楷体_GB2312"/>
          <w:b w:val="0"/>
          <w:bCs w:val="0"/>
          <w:color w:val="auto"/>
          <w:kern w:val="0"/>
          <w:sz w:val="32"/>
          <w:szCs w:val="32"/>
          <w:highlight w:val="none"/>
          <w:lang w:val="en-US" w:eastAsia="zh-CN"/>
        </w:rPr>
        <w:t>加快7个棚改项目建设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eastAsia="zh-CN"/>
        </w:rPr>
        <w:t>（八十二）</w:t>
      </w:r>
      <w:r>
        <w:rPr>
          <w:rFonts w:hint="eastAsia" w:ascii="楷体_GB2312" w:hAnsi="楷体_GB2312" w:eastAsia="楷体_GB2312" w:cs="楷体_GB2312"/>
          <w:b w:val="0"/>
          <w:bCs w:val="0"/>
          <w:color w:val="auto"/>
          <w:kern w:val="0"/>
          <w:sz w:val="32"/>
          <w:szCs w:val="32"/>
          <w:highlight w:val="none"/>
          <w:lang w:val="en-US" w:eastAsia="zh-CN"/>
        </w:rPr>
        <w:t>完成55条背街小巷创建提升，推进205条背街小巷长效管护</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责任单位：区城市管理委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（八十三）基本完成日化二厂危旧楼改建，新开工10个、竣工10个老旧小区综合整治项目</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（八十四）建成10个一刻钟便民生活圈，确保0701街区级家园中心、怡乐园二区社区级家园中心基本完工，持续提升居民获得感</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pacing w:val="-20"/>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责任单位：区商务局、区民政局、</w:t>
      </w:r>
      <w:r>
        <w:rPr>
          <w:rFonts w:hint="eastAsia" w:ascii="仿宋_GB2312" w:hAnsi="仿宋_GB2312" w:eastAsia="仿宋_GB2312" w:cs="仿宋_GB2312"/>
          <w:color w:val="auto"/>
          <w:spacing w:val="-20"/>
          <w:sz w:val="32"/>
          <w:szCs w:val="32"/>
          <w:highlight w:val="none"/>
          <w:lang w:eastAsia="zh-CN"/>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u w:val="none"/>
          <w:lang w:eastAsia="zh-CN"/>
        </w:rPr>
      </w:pPr>
      <w:r>
        <w:rPr>
          <w:rFonts w:hint="eastAsia" w:ascii="楷体_GB2312" w:hAnsi="楷体_GB2312" w:eastAsia="楷体_GB2312" w:cs="楷体_GB2312"/>
          <w:b w:val="0"/>
          <w:bCs w:val="0"/>
          <w:color w:val="auto"/>
          <w:kern w:val="0"/>
          <w:sz w:val="32"/>
          <w:szCs w:val="32"/>
          <w:highlight w:val="none"/>
          <w:lang w:val="en-US" w:eastAsia="zh-CN"/>
        </w:rPr>
        <w:t>（八十五）统筹推进新型城镇化和乡村全面振兴，深入实施“百千工程”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区农业农村局、通城建集团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en-US" w:eastAsia="zh-CN"/>
        </w:rPr>
        <w:t>（八十六）持续推动小城镇差异化发展，潞城镇加快发展都市工业，</w:t>
      </w:r>
      <w:r>
        <w:rPr>
          <w:rFonts w:hint="eastAsia" w:ascii="楷体_GB2312" w:hAnsi="楷体_GB2312" w:eastAsia="楷体_GB2312" w:cs="楷体_GB2312"/>
          <w:b w:val="0"/>
          <w:bCs w:val="0"/>
          <w:color w:val="auto"/>
          <w:kern w:val="0"/>
          <w:sz w:val="32"/>
          <w:szCs w:val="32"/>
          <w:highlight w:val="none"/>
          <w:lang w:val="zh-CN"/>
        </w:rPr>
        <w:t>马驹桥镇大力发展智能制造</w:t>
      </w:r>
      <w:r>
        <w:rPr>
          <w:rFonts w:hint="eastAsia" w:ascii="楷体_GB2312" w:hAnsi="楷体_GB2312" w:eastAsia="楷体_GB2312" w:cs="楷体_GB2312"/>
          <w:b w:val="0"/>
          <w:bCs w:val="0"/>
          <w:color w:val="auto"/>
          <w:kern w:val="0"/>
          <w:sz w:val="32"/>
          <w:szCs w:val="32"/>
          <w:highlight w:val="none"/>
          <w:lang w:val="en-US" w:eastAsia="zh-CN"/>
        </w:rPr>
        <w:t>、智慧物流</w:t>
      </w:r>
      <w:r>
        <w:rPr>
          <w:rFonts w:hint="eastAsia" w:ascii="楷体_GB2312" w:hAnsi="楷体_GB2312" w:eastAsia="楷体_GB2312" w:cs="楷体_GB2312"/>
          <w:b w:val="0"/>
          <w:bCs w:val="0"/>
          <w:color w:val="auto"/>
          <w:kern w:val="0"/>
          <w:sz w:val="32"/>
          <w:szCs w:val="32"/>
          <w:highlight w:val="none"/>
          <w:lang w:val="zh-CN"/>
        </w:rPr>
        <w:t>产业，西集镇</w:t>
      </w:r>
      <w:r>
        <w:rPr>
          <w:rFonts w:hint="eastAsia" w:ascii="楷体_GB2312" w:hAnsi="楷体_GB2312" w:eastAsia="楷体_GB2312" w:cs="楷体_GB2312"/>
          <w:b w:val="0"/>
          <w:bCs w:val="0"/>
          <w:color w:val="auto"/>
          <w:kern w:val="0"/>
          <w:sz w:val="32"/>
          <w:szCs w:val="32"/>
          <w:highlight w:val="none"/>
          <w:lang w:val="en-US" w:eastAsia="zh-CN"/>
        </w:rPr>
        <w:t>扎实</w:t>
      </w:r>
      <w:r>
        <w:rPr>
          <w:rFonts w:hint="eastAsia" w:ascii="楷体_GB2312" w:hAnsi="楷体_GB2312" w:eastAsia="楷体_GB2312" w:cs="楷体_GB2312"/>
          <w:b w:val="0"/>
          <w:bCs w:val="0"/>
          <w:color w:val="auto"/>
          <w:kern w:val="0"/>
          <w:sz w:val="32"/>
          <w:szCs w:val="32"/>
          <w:highlight w:val="none"/>
          <w:lang w:val="zh-CN"/>
        </w:rPr>
        <w:t>做好</w:t>
      </w:r>
      <w:r>
        <w:rPr>
          <w:rFonts w:hint="eastAsia" w:ascii="楷体_GB2312" w:hAnsi="楷体_GB2312" w:eastAsia="楷体_GB2312" w:cs="楷体_GB2312"/>
          <w:b w:val="0"/>
          <w:bCs w:val="0"/>
          <w:color w:val="auto"/>
          <w:kern w:val="0"/>
          <w:sz w:val="32"/>
          <w:szCs w:val="32"/>
          <w:highlight w:val="none"/>
          <w:lang w:val="zh-CN" w:eastAsia="zh-CN"/>
        </w:rPr>
        <w:t>网络安全和</w:t>
      </w:r>
      <w:r>
        <w:rPr>
          <w:rFonts w:hint="eastAsia" w:ascii="楷体_GB2312" w:hAnsi="楷体_GB2312" w:eastAsia="楷体_GB2312" w:cs="楷体_GB2312"/>
          <w:b w:val="0"/>
          <w:bCs w:val="0"/>
          <w:color w:val="auto"/>
          <w:kern w:val="0"/>
          <w:sz w:val="32"/>
          <w:szCs w:val="32"/>
          <w:highlight w:val="none"/>
          <w:lang w:val="zh-CN"/>
        </w:rPr>
        <w:t>“樱游运河”示范，漷县镇加快集聚医产协同优势资源，</w:t>
      </w:r>
      <w:r>
        <w:rPr>
          <w:rFonts w:hint="eastAsia" w:ascii="楷体_GB2312" w:hAnsi="楷体_GB2312" w:eastAsia="楷体_GB2312" w:cs="楷体_GB2312"/>
          <w:b w:val="0"/>
          <w:bCs w:val="0"/>
          <w:color w:val="auto"/>
          <w:kern w:val="0"/>
          <w:sz w:val="32"/>
          <w:szCs w:val="32"/>
          <w:highlight w:val="none"/>
          <w:lang w:val="en-US" w:eastAsia="zh-CN"/>
        </w:rPr>
        <w:t>于家务乡</w:t>
      </w:r>
      <w:r>
        <w:rPr>
          <w:rFonts w:hint="eastAsia" w:ascii="楷体_GB2312" w:hAnsi="楷体_GB2312" w:eastAsia="楷体_GB2312" w:cs="楷体_GB2312"/>
          <w:b w:val="0"/>
          <w:bCs w:val="0"/>
          <w:color w:val="auto"/>
          <w:kern w:val="0"/>
          <w:sz w:val="32"/>
          <w:szCs w:val="32"/>
          <w:highlight w:val="none"/>
          <w:lang w:val="zh-CN"/>
        </w:rPr>
        <w:t>积极打造</w:t>
      </w:r>
      <w:r>
        <w:rPr>
          <w:rFonts w:hint="eastAsia" w:ascii="楷体_GB2312" w:hAnsi="楷体_GB2312" w:eastAsia="楷体_GB2312" w:cs="楷体_GB2312"/>
          <w:b w:val="0"/>
          <w:bCs w:val="0"/>
          <w:color w:val="auto"/>
          <w:kern w:val="0"/>
          <w:sz w:val="32"/>
          <w:szCs w:val="32"/>
          <w:highlight w:val="none"/>
          <w:lang w:val="en-US" w:eastAsia="zh-CN"/>
        </w:rPr>
        <w:t>现代</w:t>
      </w:r>
      <w:r>
        <w:rPr>
          <w:rFonts w:hint="eastAsia" w:ascii="楷体_GB2312" w:hAnsi="楷体_GB2312" w:eastAsia="楷体_GB2312" w:cs="楷体_GB2312"/>
          <w:b w:val="0"/>
          <w:bCs w:val="0"/>
          <w:color w:val="auto"/>
          <w:kern w:val="0"/>
          <w:sz w:val="32"/>
          <w:szCs w:val="32"/>
          <w:highlight w:val="none"/>
          <w:lang w:val="zh-CN"/>
        </w:rPr>
        <w:t>种业创新高地</w:t>
      </w:r>
      <w:r>
        <w:rPr>
          <w:rFonts w:hint="eastAsia" w:ascii="楷体_GB2312" w:hAnsi="楷体_GB2312" w:eastAsia="楷体_GB2312" w:cs="楷体_GB2312"/>
          <w:b w:val="0"/>
          <w:bCs w:val="0"/>
          <w:color w:val="auto"/>
          <w:kern w:val="0"/>
          <w:sz w:val="32"/>
          <w:szCs w:val="32"/>
          <w:highlight w:val="none"/>
          <w:lang w:val="en-US" w:eastAsia="zh-CN"/>
        </w:rPr>
        <w:t>，永乐店镇加快</w:t>
      </w:r>
      <w:r>
        <w:rPr>
          <w:rFonts w:hint="eastAsia" w:ascii="楷体_GB2312" w:hAnsi="楷体_GB2312" w:eastAsia="楷体_GB2312" w:cs="楷体_GB2312"/>
          <w:b w:val="0"/>
          <w:bCs w:val="0"/>
          <w:color w:val="auto"/>
          <w:kern w:val="0"/>
          <w:sz w:val="32"/>
          <w:szCs w:val="32"/>
          <w:highlight w:val="none"/>
          <w:lang w:val="zh-CN"/>
        </w:rPr>
        <w:t>建设</w:t>
      </w:r>
      <w:r>
        <w:rPr>
          <w:rFonts w:hint="eastAsia" w:ascii="楷体_GB2312" w:hAnsi="楷体_GB2312" w:eastAsia="楷体_GB2312" w:cs="楷体_GB2312"/>
          <w:b w:val="0"/>
          <w:bCs w:val="0"/>
          <w:color w:val="auto"/>
          <w:kern w:val="0"/>
          <w:sz w:val="32"/>
          <w:szCs w:val="32"/>
          <w:highlight w:val="none"/>
          <w:lang w:val="en-US" w:eastAsia="zh-CN"/>
        </w:rPr>
        <w:t>京津冀区域协同发展新市镇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区卫生健康委、区农业农村局、区经济和信息化局、区商务局、区文化和旅游局、潞城镇政府、</w:t>
      </w:r>
      <w:r>
        <w:rPr>
          <w:rFonts w:hint="eastAsia" w:ascii="仿宋_GB2312" w:hAnsi="仿宋_GB2312" w:eastAsia="仿宋_GB2312" w:cs="仿宋_GB2312"/>
          <w:b w:val="0"/>
          <w:bCs w:val="0"/>
          <w:color w:val="auto"/>
          <w:sz w:val="32"/>
          <w:szCs w:val="32"/>
          <w:highlight w:val="none"/>
        </w:rPr>
        <w:t>马驹桥镇</w:t>
      </w:r>
      <w:r>
        <w:rPr>
          <w:rFonts w:hint="eastAsia" w:ascii="仿宋_GB2312" w:hAnsi="仿宋_GB2312" w:eastAsia="仿宋_GB2312" w:cs="仿宋_GB2312"/>
          <w:b w:val="0"/>
          <w:bCs w:val="0"/>
          <w:color w:val="auto"/>
          <w:sz w:val="32"/>
          <w:szCs w:val="32"/>
          <w:highlight w:val="none"/>
          <w:lang w:eastAsia="zh-CN"/>
        </w:rPr>
        <w:t>政府、</w:t>
      </w:r>
      <w:r>
        <w:rPr>
          <w:rFonts w:hint="eastAsia" w:ascii="仿宋_GB2312" w:hAnsi="仿宋_GB2312" w:eastAsia="仿宋_GB2312" w:cs="仿宋_GB2312"/>
          <w:b w:val="0"/>
          <w:bCs w:val="0"/>
          <w:color w:val="auto"/>
          <w:sz w:val="32"/>
          <w:szCs w:val="32"/>
          <w:highlight w:val="none"/>
        </w:rPr>
        <w:t>西集镇</w:t>
      </w:r>
      <w:r>
        <w:rPr>
          <w:rFonts w:hint="eastAsia" w:ascii="仿宋_GB2312" w:hAnsi="仿宋_GB2312" w:eastAsia="仿宋_GB2312" w:cs="仿宋_GB2312"/>
          <w:b w:val="0"/>
          <w:bCs w:val="0"/>
          <w:color w:val="auto"/>
          <w:sz w:val="32"/>
          <w:szCs w:val="32"/>
          <w:highlight w:val="none"/>
          <w:lang w:eastAsia="zh-CN"/>
        </w:rPr>
        <w:t>政府、</w:t>
      </w:r>
      <w:r>
        <w:rPr>
          <w:rFonts w:hint="eastAsia" w:ascii="仿宋" w:hAnsi="仿宋" w:eastAsia="仿宋" w:cs="仿宋"/>
          <w:b w:val="0"/>
          <w:bCs w:val="0"/>
          <w:color w:val="auto"/>
          <w:sz w:val="32"/>
          <w:szCs w:val="32"/>
          <w:highlight w:val="none"/>
        </w:rPr>
        <w:t>漷</w:t>
      </w:r>
      <w:r>
        <w:rPr>
          <w:rFonts w:hint="eastAsia" w:ascii="仿宋_GB2312" w:hAnsi="仿宋_GB2312" w:eastAsia="仿宋_GB2312" w:cs="仿宋_GB2312"/>
          <w:b w:val="0"/>
          <w:bCs w:val="0"/>
          <w:color w:val="auto"/>
          <w:sz w:val="32"/>
          <w:szCs w:val="32"/>
          <w:highlight w:val="none"/>
        </w:rPr>
        <w:t>县镇</w:t>
      </w:r>
      <w:r>
        <w:rPr>
          <w:rFonts w:hint="eastAsia" w:ascii="仿宋_GB2312" w:hAnsi="仿宋_GB2312" w:eastAsia="仿宋_GB2312" w:cs="仿宋_GB2312"/>
          <w:b w:val="0"/>
          <w:bCs w:val="0"/>
          <w:color w:val="auto"/>
          <w:sz w:val="32"/>
          <w:szCs w:val="32"/>
          <w:highlight w:val="none"/>
          <w:lang w:eastAsia="zh-CN"/>
        </w:rPr>
        <w:t>政府、</w:t>
      </w:r>
      <w:r>
        <w:rPr>
          <w:rFonts w:hint="eastAsia" w:ascii="仿宋_GB2312" w:hAnsi="仿宋_GB2312" w:eastAsia="仿宋_GB2312" w:cs="仿宋_GB2312"/>
          <w:b w:val="0"/>
          <w:bCs w:val="0"/>
          <w:color w:val="auto"/>
          <w:kern w:val="0"/>
          <w:sz w:val="32"/>
          <w:szCs w:val="32"/>
          <w:highlight w:val="none"/>
          <w:lang w:val="en-US" w:eastAsia="zh-CN" w:bidi="ar-SA"/>
        </w:rPr>
        <w:t>于家务乡政府、永乐店镇政府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完成时限：202</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（八十七）加快宋庄镇、潞城镇城中村改造</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区住房城乡建设委、</w:t>
      </w:r>
      <w:r>
        <w:rPr>
          <w:rFonts w:hint="eastAsia" w:ascii="仿宋_GB2312" w:hAnsi="仿宋_GB2312" w:eastAsia="仿宋_GB2312" w:cs="仿宋_GB2312"/>
          <w:color w:val="auto"/>
          <w:sz w:val="32"/>
          <w:szCs w:val="32"/>
          <w:highlight w:val="none"/>
          <w:lang w:eastAsia="zh-CN"/>
        </w:rPr>
        <w:t>市规划自然资源委通州分局、</w:t>
      </w:r>
      <w:r>
        <w:rPr>
          <w:rFonts w:hint="eastAsia" w:ascii="仿宋_GB2312" w:hAnsi="仿宋_GB2312" w:eastAsia="仿宋_GB2312" w:cs="仿宋_GB2312"/>
          <w:b w:val="0"/>
          <w:bCs w:val="0"/>
          <w:color w:val="auto"/>
          <w:kern w:val="0"/>
          <w:sz w:val="32"/>
          <w:szCs w:val="32"/>
          <w:highlight w:val="none"/>
          <w:lang w:val="en-US" w:eastAsia="zh-CN" w:bidi="ar-SA"/>
        </w:rPr>
        <w:t>宋庄镇政府、潞城镇政府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（八十八）多措并举促进农业发展、农民富裕，深入实施“现代农业试验区”项目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区农业农村局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（八十九）</w:t>
      </w:r>
      <w:r>
        <w:rPr>
          <w:rFonts w:hint="eastAsia" w:ascii="楷体_GB2312" w:hAnsi="楷体_GB2312" w:eastAsia="楷体_GB2312" w:cs="楷体_GB2312"/>
          <w:b w:val="0"/>
          <w:bCs w:val="0"/>
          <w:color w:val="auto"/>
          <w:kern w:val="0"/>
          <w:sz w:val="32"/>
          <w:szCs w:val="32"/>
          <w:highlight w:val="none"/>
          <w:lang w:val="en-US" w:eastAsia="zh-CN"/>
        </w:rPr>
        <w:t>加快耕地自愿有偿集中流转，实现耕地应转尽转，推进集中流转耕地适度规模化、市场化经营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区农业农村局、市规划自然资源委通州分局、通城建集团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w:t>
      </w:r>
      <w:r>
        <w:rPr>
          <w:rFonts w:hint="eastAsia" w:ascii="楷体_GB2312" w:hAnsi="楷体_GB2312" w:eastAsia="楷体_GB2312" w:cs="楷体_GB2312"/>
          <w:b w:val="0"/>
          <w:bCs w:val="0"/>
          <w:color w:val="auto"/>
          <w:kern w:val="0"/>
          <w:sz w:val="32"/>
          <w:szCs w:val="32"/>
          <w:highlight w:val="none"/>
          <w:lang w:val="en-US" w:eastAsia="zh-CN"/>
        </w:rPr>
        <w:t>建设高标准农田2.6万亩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区农业农村局、通城建集团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（九十一）加速农村集体经营性建设用地盘活利用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color w:val="auto"/>
          <w:kern w:val="2"/>
          <w:sz w:val="32"/>
          <w:szCs w:val="32"/>
          <w:highlight w:val="none"/>
          <w:u w:val="none"/>
          <w:lang w:val="en-US" w:eastAsia="zh-CN" w:bidi="ar-SA"/>
        </w:rPr>
        <w:t>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（九十二）培育生态旅游、休闲康养、农耕体验等新业态，打响</w:t>
      </w:r>
      <w:r>
        <w:rPr>
          <w:rFonts w:hint="eastAsia" w:ascii="楷体_GB2312" w:hAnsi="楷体_GB2312" w:eastAsia="楷体_GB2312" w:cs="楷体_GB2312"/>
          <w:b w:val="0"/>
          <w:bCs w:val="0"/>
          <w:color w:val="auto"/>
          <w:kern w:val="0"/>
          <w:sz w:val="32"/>
          <w:szCs w:val="32"/>
          <w:highlight w:val="none"/>
          <w:lang w:val="en-US" w:eastAsia="zh-CN"/>
        </w:rPr>
        <w:t>“京农·运河人家”农业品牌</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区农业农村局、区文化和旅游局、通城建集团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（九十三）推动农村公共服务和基础设施高质量提升，深入实施供水管线改造和“一户一表”安装，努力实现“一户一表”安装全覆盖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区农业农村局、区水务局、通城建集团、大运河水务公司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（九十四）</w:t>
      </w:r>
      <w:r>
        <w:rPr>
          <w:rFonts w:hint="eastAsia" w:ascii="楷体_GB2312" w:hAnsi="楷体_GB2312" w:eastAsia="楷体_GB2312" w:cs="楷体_GB2312"/>
          <w:b w:val="0"/>
          <w:bCs w:val="0"/>
          <w:color w:val="auto"/>
          <w:kern w:val="0"/>
          <w:sz w:val="32"/>
          <w:szCs w:val="32"/>
          <w:highlight w:val="none"/>
          <w:lang w:val="en-US" w:eastAsia="zh-CN"/>
        </w:rPr>
        <w:t>加快农村污水处理厂站及管网建设，实现生活污水收集处理全覆盖</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sz w:val="32"/>
          <w:szCs w:val="32"/>
          <w:highlight w:val="none"/>
          <w:lang w:eastAsia="zh-CN"/>
        </w:rPr>
        <w:t>区水务局、通城建集团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en-US" w:eastAsia="zh-CN"/>
        </w:rPr>
        <w:t>（九十五）深化拓展</w:t>
      </w:r>
      <w:r>
        <w:rPr>
          <w:rFonts w:hint="eastAsia" w:ascii="楷体_GB2312" w:hAnsi="楷体_GB2312" w:eastAsia="楷体_GB2312" w:cs="楷体_GB2312"/>
          <w:b w:val="0"/>
          <w:bCs w:val="0"/>
          <w:color w:val="auto"/>
          <w:kern w:val="0"/>
          <w:sz w:val="32"/>
          <w:szCs w:val="32"/>
          <w:highlight w:val="none"/>
          <w:lang w:val="zh-CN"/>
        </w:rPr>
        <w:t>与雄安新区</w:t>
      </w:r>
      <w:r>
        <w:rPr>
          <w:rFonts w:hint="eastAsia" w:ascii="楷体_GB2312" w:hAnsi="楷体_GB2312" w:eastAsia="楷体_GB2312" w:cs="楷体_GB2312"/>
          <w:b w:val="0"/>
          <w:bCs w:val="0"/>
          <w:color w:val="auto"/>
          <w:kern w:val="0"/>
          <w:sz w:val="32"/>
          <w:szCs w:val="32"/>
          <w:highlight w:val="none"/>
          <w:lang w:val="en-US" w:eastAsia="zh-CN"/>
        </w:rPr>
        <w:t>对接协作</w:t>
      </w:r>
      <w:r>
        <w:rPr>
          <w:rFonts w:hint="eastAsia" w:ascii="楷体_GB2312" w:hAnsi="楷体_GB2312" w:eastAsia="楷体_GB2312" w:cs="楷体_GB2312"/>
          <w:b w:val="0"/>
          <w:bCs w:val="0"/>
          <w:color w:val="auto"/>
          <w:kern w:val="0"/>
          <w:sz w:val="32"/>
          <w:szCs w:val="32"/>
          <w:highlight w:val="none"/>
          <w:lang w:val="zh-CN"/>
        </w:rPr>
        <w:t>，</w:t>
      </w:r>
      <w:r>
        <w:rPr>
          <w:rFonts w:hint="eastAsia" w:ascii="楷体_GB2312" w:hAnsi="楷体_GB2312" w:eastAsia="楷体_GB2312" w:cs="楷体_GB2312"/>
          <w:b w:val="0"/>
          <w:bCs w:val="0"/>
          <w:color w:val="auto"/>
          <w:kern w:val="0"/>
          <w:sz w:val="32"/>
          <w:szCs w:val="32"/>
          <w:highlight w:val="none"/>
          <w:lang w:val="en-US" w:eastAsia="zh-CN"/>
        </w:rPr>
        <w:t>探索建立政策创新协同机制，错位承接非首都功能疏解，更好发挥“两翼”辐射带动作用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责任单位：区发展改革委、区投资促进服务中心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（九十六）</w:t>
      </w:r>
      <w:r>
        <w:rPr>
          <w:rFonts w:hint="eastAsia" w:ascii="楷体_GB2312" w:hAnsi="楷体_GB2312" w:eastAsia="楷体_GB2312" w:cs="楷体_GB2312"/>
          <w:b w:val="0"/>
          <w:bCs w:val="0"/>
          <w:color w:val="auto"/>
          <w:kern w:val="0"/>
          <w:sz w:val="32"/>
          <w:szCs w:val="32"/>
          <w:highlight w:val="none"/>
          <w:lang w:val="en-US" w:eastAsia="zh-CN"/>
        </w:rPr>
        <w:t>加快建设通州区与北三县一体化高质量发展示范区，加快推进一体化高质量发展实施方案和政策任务项目三个清单落地落实，制定制度创新工作实施方案，研究建立一体化高质量发展评价指标体系，联合制定产业发展规划</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（九十七）</w:t>
      </w:r>
      <w:r>
        <w:rPr>
          <w:rFonts w:hint="eastAsia" w:ascii="楷体_GB2312" w:hAnsi="楷体_GB2312" w:eastAsia="楷体_GB2312" w:cs="楷体_GB2312"/>
          <w:b w:val="0"/>
          <w:bCs w:val="0"/>
          <w:color w:val="auto"/>
          <w:kern w:val="0"/>
          <w:sz w:val="32"/>
          <w:szCs w:val="32"/>
          <w:highlight w:val="none"/>
          <w:lang w:val="en-US" w:eastAsia="zh-CN"/>
        </w:rPr>
        <w:t>加快轨道交通平谷线建设，确保石小路基本完工</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责任单位：区交通委、区住房城乡建设委、市交通委通州公路分局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（九十八）</w:t>
      </w:r>
      <w:r>
        <w:rPr>
          <w:rFonts w:hint="eastAsia" w:ascii="楷体_GB2312" w:hAnsi="楷体_GB2312" w:eastAsia="楷体_GB2312" w:cs="楷体_GB2312"/>
          <w:b w:val="0"/>
          <w:bCs w:val="0"/>
          <w:color w:val="auto"/>
          <w:kern w:val="0"/>
          <w:sz w:val="32"/>
          <w:szCs w:val="32"/>
          <w:highlight w:val="none"/>
          <w:lang w:val="en-US" w:eastAsia="zh-CN"/>
        </w:rPr>
        <w:t>启动3座、完成2座进京综合检查站改造提升，提升通行效率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责任单位：区交通委、通州公安分局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（九十九）</w:t>
      </w:r>
      <w:r>
        <w:rPr>
          <w:rFonts w:hint="eastAsia" w:ascii="楷体_GB2312" w:hAnsi="楷体_GB2312" w:eastAsia="楷体_GB2312" w:cs="楷体_GB2312"/>
          <w:b w:val="0"/>
          <w:bCs w:val="0"/>
          <w:color w:val="auto"/>
          <w:kern w:val="0"/>
          <w:sz w:val="32"/>
          <w:szCs w:val="32"/>
          <w:highlight w:val="none"/>
          <w:lang w:val="en-US" w:eastAsia="zh-CN"/>
        </w:rPr>
        <w:t>加快潮白河国家森林公园建设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责任单位：区园林绿化局、西集镇政府、北投集团</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w:t>
      </w:r>
      <w:r>
        <w:rPr>
          <w:rFonts w:hint="eastAsia" w:ascii="楷体_GB2312" w:hAnsi="楷体_GB2312" w:eastAsia="楷体_GB2312" w:cs="楷体_GB2312"/>
          <w:b w:val="0"/>
          <w:bCs w:val="0"/>
          <w:color w:val="auto"/>
          <w:kern w:val="0"/>
          <w:sz w:val="32"/>
          <w:szCs w:val="32"/>
          <w:highlight w:val="none"/>
          <w:lang w:val="en-US" w:eastAsia="zh-CN"/>
        </w:rPr>
        <w:t>深化“四区结对”机制</w:t>
      </w:r>
      <w:r>
        <w:rPr>
          <w:rFonts w:hint="eastAsia" w:ascii="楷体_GB2312" w:hAnsi="楷体_GB2312" w:eastAsia="楷体_GB2312" w:cs="楷体_GB2312"/>
          <w:b w:val="0"/>
          <w:bCs w:val="0"/>
          <w:color w:val="auto"/>
          <w:kern w:val="0"/>
          <w:sz w:val="32"/>
          <w:szCs w:val="32"/>
          <w:highlight w:val="none"/>
          <w:lang w:val="zh-CN"/>
        </w:rPr>
        <w:t>，</w:t>
      </w:r>
      <w:r>
        <w:rPr>
          <w:rFonts w:hint="eastAsia" w:ascii="楷体_GB2312" w:hAnsi="楷体_GB2312" w:eastAsia="楷体_GB2312" w:cs="楷体_GB2312"/>
          <w:b w:val="0"/>
          <w:bCs w:val="0"/>
          <w:color w:val="auto"/>
          <w:kern w:val="0"/>
          <w:sz w:val="32"/>
          <w:szCs w:val="32"/>
          <w:highlight w:val="none"/>
          <w:lang w:val="en-US" w:eastAsia="zh-CN"/>
        </w:rPr>
        <w:t>加强与中心城区产业合作、资源共享，</w:t>
      </w:r>
      <w:r>
        <w:rPr>
          <w:rFonts w:hint="eastAsia" w:ascii="楷体_GB2312" w:hAnsi="楷体_GB2312" w:eastAsia="楷体_GB2312" w:cs="楷体_GB2312"/>
          <w:b w:val="0"/>
          <w:bCs w:val="0"/>
          <w:color w:val="auto"/>
          <w:kern w:val="0"/>
          <w:sz w:val="32"/>
          <w:szCs w:val="32"/>
          <w:highlight w:val="none"/>
          <w:lang w:val="zh-CN"/>
        </w:rPr>
        <w:t>不断</w:t>
      </w:r>
      <w:r>
        <w:rPr>
          <w:rFonts w:hint="eastAsia" w:ascii="楷体_GB2312" w:hAnsi="楷体_GB2312" w:eastAsia="楷体_GB2312" w:cs="楷体_GB2312"/>
          <w:b w:val="0"/>
          <w:bCs w:val="0"/>
          <w:color w:val="auto"/>
          <w:kern w:val="0"/>
          <w:sz w:val="32"/>
          <w:szCs w:val="32"/>
          <w:highlight w:val="none"/>
          <w:lang w:val="en-US" w:eastAsia="zh-CN"/>
        </w:rPr>
        <w:t>拓宽协作领域</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责任单位：区发展改革委、区投资促进服务中心、运河商务区管委会</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Autospacing="0" w:afterAutospacing="0" w:line="600" w:lineRule="exact"/>
        <w:ind w:leftChars="0" w:firstLine="640" w:firstLineChars="200"/>
        <w:contextualSpacing/>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完成时限：</w:t>
      </w:r>
      <w:r>
        <w:rPr>
          <w:rFonts w:hint="eastAsia" w:ascii="仿宋_GB2312" w:hAnsi="仿宋_GB2312" w:eastAsia="仿宋_GB2312" w:cs="仿宋_GB2312"/>
          <w:color w:val="auto"/>
          <w:sz w:val="32"/>
          <w:szCs w:val="32"/>
          <w:highlight w:val="none"/>
          <w:lang w:eastAsia="zh-CN"/>
        </w:rPr>
        <w:t>2025</w:t>
      </w:r>
      <w:r>
        <w:rPr>
          <w:rFonts w:hint="eastAsia" w:ascii="仿宋_GB2312" w:hAnsi="仿宋_GB2312" w:eastAsia="仿宋_GB2312" w:cs="仿宋_GB2312"/>
          <w:color w:val="auto"/>
          <w:sz w:val="32"/>
          <w:szCs w:val="32"/>
          <w:highlight w:val="none"/>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（一○一）强化通亦协同，系统构建“1+2+N”协同工作体系，加快建设基础设施和公共服务配套设施</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w:t>
      </w:r>
      <w:r>
        <w:rPr>
          <w:rFonts w:hint="eastAsia" w:ascii="楷体_GB2312" w:hAnsi="楷体_GB2312" w:eastAsia="楷体_GB2312" w:cs="楷体_GB2312"/>
          <w:b w:val="0"/>
          <w:bCs w:val="0"/>
          <w:color w:val="auto"/>
          <w:kern w:val="0"/>
          <w:sz w:val="32"/>
          <w:szCs w:val="32"/>
          <w:highlight w:val="none"/>
          <w:lang w:val="en-US" w:eastAsia="zh-CN"/>
        </w:rPr>
        <w:t>发挥小米汽车等头部企业、链主企业优势，搭建企业供需对接平台，延伸产业布局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责任单位：区经济和信息化局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w:t>
      </w:r>
      <w:r>
        <w:rPr>
          <w:rFonts w:hint="eastAsia" w:ascii="楷体_GB2312" w:hAnsi="楷体_GB2312" w:eastAsia="楷体_GB2312" w:cs="楷体_GB2312"/>
          <w:b w:val="0"/>
          <w:bCs w:val="0"/>
          <w:color w:val="auto"/>
          <w:kern w:val="0"/>
          <w:sz w:val="32"/>
          <w:szCs w:val="32"/>
          <w:highlight w:val="none"/>
          <w:lang w:val="en-US" w:eastAsia="zh-CN"/>
        </w:rPr>
        <w:t>加强对口支援合作，做好结对城市帮扶工作</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六</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rPr>
        <w:t>以更高标准、更大力度推进绿色发展，不断提升发展“含绿量”和“含金量”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w:t>
      </w:r>
      <w:r>
        <w:rPr>
          <w:rFonts w:hint="eastAsia" w:ascii="楷体_GB2312" w:hAnsi="楷体_GB2312" w:eastAsia="楷体_GB2312" w:cs="楷体_GB2312"/>
          <w:b w:val="0"/>
          <w:bCs w:val="0"/>
          <w:color w:val="auto"/>
          <w:kern w:val="0"/>
          <w:sz w:val="32"/>
          <w:szCs w:val="32"/>
          <w:highlight w:val="none"/>
          <w:lang w:val="en-US" w:eastAsia="zh-CN"/>
        </w:rPr>
        <w:t>实施公共机构太阳能利用改造二期工程，完成大运河零碳生态公园建设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责任单位：区发展改革委、区城市管理委、市规划自然资源委通州分局、区园林绿化局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（一○五）</w:t>
      </w:r>
      <w:r>
        <w:rPr>
          <w:rFonts w:hint="eastAsia" w:ascii="楷体_GB2312" w:hAnsi="楷体_GB2312" w:eastAsia="楷体_GB2312" w:cs="楷体_GB2312"/>
          <w:b w:val="0"/>
          <w:bCs w:val="0"/>
          <w:color w:val="auto"/>
          <w:kern w:val="0"/>
          <w:sz w:val="32"/>
          <w:szCs w:val="32"/>
          <w:highlight w:val="none"/>
          <w:lang w:val="en-US" w:eastAsia="zh-CN"/>
        </w:rPr>
        <w:t>研究制定零碳园区标准，打造北京绿色技术创新服务产业园等标杆园区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责任单位：副中心创新发展处、区发展改革委、区投资促进服务中心、北苑街道办事处</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w:t>
      </w:r>
      <w:r>
        <w:rPr>
          <w:rFonts w:hint="eastAsia" w:ascii="楷体_GB2312" w:hAnsi="楷体_GB2312" w:eastAsia="楷体_GB2312" w:cs="楷体_GB2312"/>
          <w:b w:val="0"/>
          <w:bCs w:val="0"/>
          <w:color w:val="auto"/>
          <w:kern w:val="0"/>
          <w:sz w:val="32"/>
          <w:szCs w:val="32"/>
          <w:highlight w:val="none"/>
          <w:lang w:val="en-US" w:eastAsia="zh-CN"/>
        </w:rPr>
        <w:t>加快建设有机垃圾资源化综合处理中心，打造无废城市</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责任单位：区城市管理委、区生态环境局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w:t>
      </w:r>
      <w:r>
        <w:rPr>
          <w:rFonts w:hint="eastAsia" w:ascii="楷体_GB2312" w:hAnsi="楷体_GB2312" w:eastAsia="楷体_GB2312" w:cs="楷体_GB2312"/>
          <w:b w:val="0"/>
          <w:bCs w:val="0"/>
          <w:color w:val="auto"/>
          <w:kern w:val="0"/>
          <w:sz w:val="32"/>
          <w:szCs w:val="32"/>
          <w:highlight w:val="none"/>
          <w:lang w:val="en-US" w:eastAsia="zh-CN"/>
        </w:rPr>
        <w:t>探索绿色金融赋能产业发展的首创性、集成式制度创新，推动国家绿色技术交易中心落地并开展交易，推进全国温室气体自愿减排交易市场建设，高标准打造全球绿色金融和可持续金融中心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责任单位：区发展改革委、区生态环境局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suppressAutoHyphen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（一○八）</w:t>
      </w:r>
      <w:r>
        <w:rPr>
          <w:rFonts w:hint="eastAsia" w:ascii="楷体_GB2312" w:hAnsi="楷体_GB2312" w:eastAsia="楷体_GB2312" w:cs="楷体_GB2312"/>
          <w:b w:val="0"/>
          <w:bCs w:val="0"/>
          <w:color w:val="auto"/>
          <w:kern w:val="0"/>
          <w:sz w:val="32"/>
          <w:szCs w:val="32"/>
          <w:highlight w:val="none"/>
          <w:lang w:val="en-US" w:eastAsia="zh-CN"/>
        </w:rPr>
        <w:t>基本完成国家气候投融资、</w:t>
      </w:r>
      <w:r>
        <w:rPr>
          <w:rFonts w:hint="eastAsia" w:ascii="楷体_GB2312" w:hAnsi="楷体_GB2312" w:eastAsia="楷体_GB2312" w:cs="楷体_GB2312"/>
          <w:b w:val="0"/>
          <w:bCs w:val="0"/>
          <w:color w:val="auto"/>
          <w:spacing w:val="-20"/>
          <w:kern w:val="0"/>
          <w:sz w:val="32"/>
          <w:szCs w:val="32"/>
          <w:highlight w:val="none"/>
          <w:lang w:val="en-US" w:eastAsia="zh-CN"/>
        </w:rPr>
        <w:t>国家林业碳汇试点任务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b w:val="0"/>
          <w:bCs w:val="0"/>
          <w:color w:val="auto"/>
          <w:kern w:val="0"/>
          <w:sz w:val="32"/>
          <w:szCs w:val="32"/>
          <w:highlight w:val="none"/>
          <w:lang w:val="zh-CN"/>
        </w:rPr>
        <w:t>区国资委、</w:t>
      </w:r>
      <w:r>
        <w:rPr>
          <w:rFonts w:hint="eastAsia" w:ascii="仿宋_GB2312" w:hAnsi="仿宋_GB2312" w:eastAsia="仿宋_GB2312" w:cs="仿宋_GB2312"/>
          <w:color w:val="auto"/>
          <w:sz w:val="32"/>
          <w:szCs w:val="32"/>
          <w:highlight w:val="none"/>
          <w:lang w:eastAsia="zh-CN"/>
        </w:rPr>
        <w:t>区生态环境局、区园林绿化局、首通智城公司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（一○九）</w:t>
      </w:r>
      <w:r>
        <w:rPr>
          <w:rFonts w:hint="eastAsia" w:ascii="楷体_GB2312" w:hAnsi="楷体_GB2312" w:eastAsia="楷体_GB2312" w:cs="楷体_GB2312"/>
          <w:b w:val="0"/>
          <w:bCs w:val="0"/>
          <w:color w:val="auto"/>
          <w:kern w:val="0"/>
          <w:sz w:val="32"/>
          <w:szCs w:val="32"/>
          <w:highlight w:val="none"/>
          <w:lang w:val="en-US" w:eastAsia="zh-CN"/>
        </w:rPr>
        <w:t>制定ESG创新发展试点实施方案，推动ESG评价成果广泛应用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责任单位：区发展改革委、运河商务区管委会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w:t>
      </w:r>
      <w:r>
        <w:rPr>
          <w:rFonts w:hint="eastAsia" w:ascii="楷体_GB2312" w:hAnsi="楷体_GB2312" w:eastAsia="楷体_GB2312" w:cs="楷体_GB2312"/>
          <w:b w:val="0"/>
          <w:bCs w:val="0"/>
          <w:color w:val="auto"/>
          <w:kern w:val="0"/>
          <w:sz w:val="32"/>
          <w:szCs w:val="32"/>
          <w:highlight w:val="none"/>
          <w:lang w:val="en-US" w:eastAsia="zh-CN"/>
        </w:rPr>
        <w:t>办好第六届城市副中心绿色发展论坛，凝聚绿色发展新合力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（一一一）</w:t>
      </w:r>
      <w:r>
        <w:rPr>
          <w:rFonts w:hint="eastAsia" w:ascii="楷体_GB2312" w:hAnsi="楷体_GB2312" w:eastAsia="楷体_GB2312" w:cs="楷体_GB2312"/>
          <w:b w:val="0"/>
          <w:bCs w:val="0"/>
          <w:color w:val="auto"/>
          <w:kern w:val="0"/>
          <w:sz w:val="32"/>
          <w:szCs w:val="32"/>
          <w:highlight w:val="none"/>
          <w:lang w:val="en-US" w:eastAsia="zh-CN"/>
        </w:rPr>
        <w:t>新增公共建筑绿色化改造48万平方米，力争装配式建筑占比达到51%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（一一二）</w:t>
      </w:r>
      <w:r>
        <w:rPr>
          <w:rFonts w:hint="eastAsia" w:ascii="楷体_GB2312" w:hAnsi="楷体_GB2312" w:eastAsia="楷体_GB2312" w:cs="楷体_GB2312"/>
          <w:b w:val="0"/>
          <w:bCs w:val="0"/>
          <w:color w:val="auto"/>
          <w:kern w:val="0"/>
          <w:sz w:val="32"/>
          <w:szCs w:val="32"/>
          <w:highlight w:val="none"/>
          <w:lang w:val="en-US" w:eastAsia="zh-CN"/>
        </w:rPr>
        <w:t>深化BIM技术全过程应用，提升工程建设智能化绿色化水平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（一一三）新开、优化调整公交线路15条，推进自行车专用道建设，扩大</w:t>
      </w:r>
      <w:r>
        <w:rPr>
          <w:rFonts w:hint="eastAsia" w:ascii="楷体_GB2312" w:hAnsi="楷体_GB2312" w:eastAsia="楷体_GB2312" w:cs="楷体_GB2312"/>
          <w:b w:val="0"/>
          <w:bCs w:val="0"/>
          <w:color w:val="auto"/>
          <w:kern w:val="0"/>
          <w:sz w:val="32"/>
          <w:szCs w:val="32"/>
          <w:highlight w:val="none"/>
          <w:lang w:val="zh-CN" w:eastAsia="zh-CN"/>
        </w:rPr>
        <w:t>共享</w:t>
      </w:r>
      <w:r>
        <w:rPr>
          <w:rFonts w:hint="eastAsia" w:ascii="楷体_GB2312" w:hAnsi="楷体_GB2312" w:eastAsia="楷体_GB2312" w:cs="楷体_GB2312"/>
          <w:b w:val="0"/>
          <w:bCs w:val="0"/>
          <w:color w:val="auto"/>
          <w:kern w:val="0"/>
          <w:sz w:val="32"/>
          <w:szCs w:val="32"/>
          <w:highlight w:val="none"/>
          <w:lang w:val="zh-CN"/>
        </w:rPr>
        <w:t>电动自行车试点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责任单位：区交通委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（一一四）</w:t>
      </w:r>
      <w:r>
        <w:rPr>
          <w:rFonts w:hint="eastAsia" w:ascii="楷体_GB2312" w:hAnsi="楷体_GB2312" w:eastAsia="楷体_GB2312" w:cs="楷体_GB2312"/>
          <w:b w:val="0"/>
          <w:bCs w:val="0"/>
          <w:color w:val="auto"/>
          <w:kern w:val="0"/>
          <w:sz w:val="32"/>
          <w:szCs w:val="32"/>
          <w:highlight w:val="none"/>
          <w:lang w:val="en-US" w:eastAsia="zh-CN"/>
        </w:rPr>
        <w:t>开展绿色商圈场景创建，大力促进家电家居、新能源车等绿色消费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责任单位：区商务局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（一一五）深化0.1微克攻坚行动，进一步加大新能源车及机械推广、企业“创绿”和“四尘”精细化管控力度，全力促进“三个减排”落实，有效提升“绿牌”“绿企”比例，努力提升空气质量优良天数比例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pacing w:val="-23"/>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w:t>
      </w:r>
      <w:r>
        <w:rPr>
          <w:rFonts w:hint="eastAsia" w:ascii="仿宋_GB2312" w:hAnsi="仿宋_GB2312" w:eastAsia="仿宋_GB2312" w:cs="仿宋_GB2312"/>
          <w:color w:val="auto"/>
          <w:spacing w:val="-20"/>
          <w:sz w:val="32"/>
          <w:szCs w:val="32"/>
          <w:highlight w:val="none"/>
          <w:lang w:eastAsia="zh-CN"/>
        </w:rPr>
        <w:t>区住房城乡建设委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pacing w:val="-23"/>
          <w:sz w:val="32"/>
          <w:szCs w:val="32"/>
          <w:highlight w:val="none"/>
          <w:lang w:eastAsia="zh-CN"/>
        </w:rPr>
        <w:t>区生态环境局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（一一六）</w:t>
      </w:r>
      <w:r>
        <w:rPr>
          <w:rFonts w:hint="eastAsia" w:ascii="楷体_GB2312" w:hAnsi="楷体_GB2312" w:eastAsia="楷体_GB2312" w:cs="楷体_GB2312"/>
          <w:b w:val="0"/>
          <w:bCs w:val="0"/>
          <w:color w:val="auto"/>
          <w:kern w:val="0"/>
          <w:sz w:val="32"/>
          <w:szCs w:val="32"/>
          <w:highlight w:val="none"/>
          <w:lang w:val="en-US" w:eastAsia="zh-CN"/>
        </w:rPr>
        <w:t>推进两河水网二期等骨干沟渠水网建设，力促台湖等3个再生水厂实现开工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责任单位：区水务局、临河里街道、</w:t>
      </w:r>
      <w:r>
        <w:rPr>
          <w:rFonts w:hint="eastAsia" w:ascii="仿宋_GB2312" w:hAnsi="仿宋_GB2312" w:eastAsia="仿宋_GB2312" w:cs="仿宋_GB2312"/>
          <w:b w:val="0"/>
          <w:bCs w:val="0"/>
          <w:color w:val="auto"/>
          <w:sz w:val="32"/>
          <w:szCs w:val="32"/>
          <w:highlight w:val="none"/>
          <w:lang w:eastAsia="zh-CN"/>
        </w:rPr>
        <w:t>台湖镇政府、永乐店镇政府、通城建集团、大运河水务公司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（一一七）</w:t>
      </w:r>
      <w:r>
        <w:rPr>
          <w:rFonts w:hint="eastAsia" w:ascii="楷体_GB2312" w:hAnsi="楷体_GB2312" w:eastAsia="楷体_GB2312" w:cs="楷体_GB2312"/>
          <w:b w:val="0"/>
          <w:bCs w:val="0"/>
          <w:color w:val="auto"/>
          <w:kern w:val="0"/>
          <w:sz w:val="32"/>
          <w:szCs w:val="32"/>
          <w:highlight w:val="none"/>
          <w:lang w:val="en-US" w:eastAsia="zh-CN"/>
        </w:rPr>
        <w:t>编制《北京城市副中心花园城市专项规划暨三年行动计划》，实施梨园镇花园大道示范项目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责任单位：区住房城乡建设委、市规划自然资源委通州分局、区园林绿化局、梨园镇政府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（一一八）</w:t>
      </w:r>
      <w:r>
        <w:rPr>
          <w:rFonts w:hint="eastAsia" w:ascii="楷体_GB2312" w:hAnsi="楷体_GB2312" w:eastAsia="楷体_GB2312" w:cs="楷体_GB2312"/>
          <w:b w:val="0"/>
          <w:bCs w:val="0"/>
          <w:color w:val="auto"/>
          <w:kern w:val="0"/>
          <w:sz w:val="32"/>
          <w:szCs w:val="32"/>
          <w:highlight w:val="none"/>
          <w:lang w:val="en-US" w:eastAsia="zh-CN"/>
        </w:rPr>
        <w:t>整合桥下、街角城市空间，增补2万平方米小微绿地。推动森林覆盖率提升至34.6%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责任单位：区园林绿化局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七</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rPr>
        <w:t>以更精细化、更智慧化措施推进城市治理，不断提升治理体系和治理能力现代化水平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（一一九）</w:t>
      </w:r>
      <w:r>
        <w:rPr>
          <w:rFonts w:hint="eastAsia" w:ascii="楷体_GB2312" w:hAnsi="楷体_GB2312" w:eastAsia="楷体_GB2312" w:cs="楷体_GB2312"/>
          <w:b w:val="0"/>
          <w:bCs w:val="0"/>
          <w:color w:val="auto"/>
          <w:kern w:val="0"/>
          <w:sz w:val="32"/>
          <w:szCs w:val="32"/>
          <w:highlight w:val="none"/>
          <w:lang w:val="en-US" w:eastAsia="zh-CN"/>
        </w:rPr>
        <w:t>深化“副中心有我”社会动员体系，</w:t>
      </w:r>
      <w:r>
        <w:rPr>
          <w:rFonts w:hint="eastAsia" w:ascii="楷体_GB2312" w:hAnsi="楷体_GB2312" w:eastAsia="楷体_GB2312" w:cs="楷体_GB2312"/>
          <w:b w:val="0"/>
          <w:bCs w:val="0"/>
          <w:color w:val="auto"/>
          <w:kern w:val="0"/>
          <w:sz w:val="32"/>
          <w:szCs w:val="32"/>
          <w:highlight w:val="none"/>
          <w:lang w:val="zh-CN"/>
        </w:rPr>
        <w:t>激活基层治理末梢</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责任单位：区委社会工作部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w:t>
      </w:r>
      <w:r>
        <w:rPr>
          <w:rFonts w:hint="eastAsia" w:ascii="楷体_GB2312" w:hAnsi="楷体_GB2312" w:eastAsia="楷体_GB2312" w:cs="楷体_GB2312"/>
          <w:b w:val="0"/>
          <w:bCs w:val="0"/>
          <w:color w:val="auto"/>
          <w:kern w:val="0"/>
          <w:sz w:val="32"/>
          <w:szCs w:val="32"/>
          <w:highlight w:val="none"/>
          <w:lang w:val="en-US" w:eastAsia="zh-CN"/>
        </w:rPr>
        <w:t>推动“热线+网格”融合联动，进一步赋能基层网格，加快“接诉即办”向“主动治理、未诉先办”延展升级</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责任单位：区城市管理指挥中心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val="0"/>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（一二一）推进“每月一题”重难点问题攻坚，实施</w:t>
      </w:r>
      <w:r>
        <w:rPr>
          <w:rFonts w:hint="eastAsia" w:ascii="楷体_GB2312" w:hAnsi="楷体_GB2312" w:eastAsia="楷体_GB2312" w:cs="楷体_GB2312"/>
          <w:b w:val="0"/>
          <w:bCs w:val="0"/>
          <w:color w:val="auto"/>
          <w:kern w:val="0"/>
          <w:sz w:val="32"/>
          <w:szCs w:val="32"/>
          <w:highlight w:val="none"/>
          <w:lang w:val="zh-CN" w:eastAsia="zh-CN"/>
        </w:rPr>
        <w:t>一批</w:t>
      </w:r>
      <w:r>
        <w:rPr>
          <w:rFonts w:hint="eastAsia" w:ascii="楷体_GB2312" w:hAnsi="楷体_GB2312" w:eastAsia="楷体_GB2312" w:cs="楷体_GB2312"/>
          <w:b w:val="0"/>
          <w:bCs w:val="0"/>
          <w:color w:val="auto"/>
          <w:kern w:val="0"/>
          <w:sz w:val="32"/>
          <w:szCs w:val="32"/>
          <w:highlight w:val="none"/>
          <w:lang w:val="zh-CN"/>
        </w:rPr>
        <w:t>小微项目惠民生工程，巩固治理类街乡镇工作成效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责任单位：区发展改革委、区城市管理指挥中心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（一二二）</w:t>
      </w:r>
      <w:r>
        <w:rPr>
          <w:rFonts w:hint="eastAsia" w:ascii="楷体_GB2312" w:hAnsi="楷体_GB2312" w:eastAsia="楷体_GB2312" w:cs="楷体_GB2312"/>
          <w:b w:val="0"/>
          <w:bCs w:val="0"/>
          <w:color w:val="auto"/>
          <w:kern w:val="0"/>
          <w:sz w:val="32"/>
          <w:szCs w:val="32"/>
          <w:highlight w:val="none"/>
          <w:lang w:val="en-US" w:eastAsia="zh-CN"/>
        </w:rPr>
        <w:t>开工建设4座生活垃圾转运站，推进生活垃圾一体化管理向拓展区延伸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责任单位：区城市管理委、台湖镇政府、马驹桥镇政府、张家湾镇政府、</w:t>
      </w:r>
      <w:r>
        <w:rPr>
          <w:rFonts w:hint="eastAsia" w:ascii="仿宋" w:hAnsi="仿宋" w:eastAsia="仿宋" w:cs="仿宋"/>
          <w:color w:val="auto"/>
          <w:sz w:val="32"/>
          <w:szCs w:val="32"/>
          <w:highlight w:val="none"/>
          <w:lang w:eastAsia="zh-CN"/>
        </w:rPr>
        <w:t>漷</w:t>
      </w:r>
      <w:r>
        <w:rPr>
          <w:rFonts w:hint="eastAsia" w:ascii="仿宋_GB2312" w:hAnsi="仿宋_GB2312" w:eastAsia="仿宋_GB2312" w:cs="仿宋_GB2312"/>
          <w:color w:val="auto"/>
          <w:sz w:val="32"/>
          <w:szCs w:val="32"/>
          <w:highlight w:val="none"/>
          <w:lang w:eastAsia="zh-CN"/>
        </w:rPr>
        <w:t>县镇政府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（一二三）</w:t>
      </w:r>
      <w:r>
        <w:rPr>
          <w:rFonts w:hint="eastAsia" w:ascii="楷体_GB2312" w:hAnsi="楷体_GB2312" w:eastAsia="楷体_GB2312" w:cs="楷体_GB2312"/>
          <w:b w:val="0"/>
          <w:bCs w:val="0"/>
          <w:color w:val="auto"/>
          <w:kern w:val="0"/>
          <w:sz w:val="32"/>
          <w:szCs w:val="32"/>
          <w:highlight w:val="none"/>
          <w:lang w:val="en-US" w:eastAsia="zh-CN"/>
        </w:rPr>
        <w:t>深入开展季度诉求量前100名小区专项治理，进一步提高物业服务管理质效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责任单位：区住房城乡建设委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（一二四）</w:t>
      </w:r>
      <w:r>
        <w:rPr>
          <w:rFonts w:hint="eastAsia" w:ascii="楷体_GB2312" w:hAnsi="楷体_GB2312" w:eastAsia="楷体_GB2312" w:cs="楷体_GB2312"/>
          <w:b w:val="0"/>
          <w:bCs w:val="0"/>
          <w:color w:val="auto"/>
          <w:kern w:val="0"/>
          <w:sz w:val="32"/>
          <w:szCs w:val="32"/>
          <w:highlight w:val="none"/>
          <w:lang w:val="en-US" w:eastAsia="zh-CN"/>
        </w:rPr>
        <w:t>纵深推进疏解整治促提升专项行动，巩固“基本无违法建设区”创建成果，保持新生“两违”问题动态清零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责任单位：区发展改革委、区城市管理委（区城管执法局）、市规划自然资源委通州分局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（一二五）</w:t>
      </w:r>
      <w:r>
        <w:rPr>
          <w:rFonts w:hint="eastAsia" w:ascii="楷体_GB2312" w:hAnsi="楷体_GB2312" w:eastAsia="楷体_GB2312" w:cs="楷体_GB2312"/>
          <w:b w:val="0"/>
          <w:bCs w:val="0"/>
          <w:color w:val="auto"/>
          <w:kern w:val="0"/>
          <w:sz w:val="32"/>
          <w:szCs w:val="32"/>
          <w:highlight w:val="none"/>
          <w:lang w:val="en-US" w:eastAsia="zh-CN"/>
        </w:rPr>
        <w:t>推进老城东部、通燕高速等区域环境整治提升，实施城市“金角银边”精雕细琢专项行动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责任单位：区城市管理委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（一二六）</w:t>
      </w:r>
      <w:r>
        <w:rPr>
          <w:rFonts w:hint="eastAsia" w:ascii="楷体_GB2312" w:hAnsi="楷体_GB2312" w:eastAsia="楷体_GB2312" w:cs="楷体_GB2312"/>
          <w:b w:val="0"/>
          <w:bCs w:val="0"/>
          <w:color w:val="auto"/>
          <w:kern w:val="0"/>
          <w:sz w:val="32"/>
          <w:szCs w:val="32"/>
          <w:highlight w:val="none"/>
          <w:lang w:val="en-US" w:eastAsia="zh-CN"/>
        </w:rPr>
        <w:t>开展城市家具精细化规范治理，推动公共空间功能完善和品质提升</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责任单位：区城市管理委</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（一二七）</w:t>
      </w:r>
      <w:r>
        <w:rPr>
          <w:rFonts w:hint="eastAsia" w:ascii="楷体_GB2312" w:hAnsi="楷体_GB2312" w:eastAsia="楷体_GB2312" w:cs="楷体_GB2312"/>
          <w:b w:val="0"/>
          <w:bCs w:val="0"/>
          <w:color w:val="auto"/>
          <w:kern w:val="0"/>
          <w:sz w:val="32"/>
          <w:szCs w:val="32"/>
          <w:highlight w:val="none"/>
          <w:lang w:val="en-US" w:eastAsia="zh-CN"/>
        </w:rPr>
        <w:t>完成永开110千伏送电等电力主网建设。</w:t>
      </w:r>
      <w:r>
        <w:rPr>
          <w:rFonts w:hint="eastAsia" w:ascii="楷体_GB2312" w:hAnsi="楷体_GB2312" w:eastAsia="楷体_GB2312" w:cs="楷体_GB2312"/>
          <w:b w:val="0"/>
          <w:bCs w:val="0"/>
          <w:color w:val="auto"/>
          <w:kern w:val="0"/>
          <w:sz w:val="32"/>
          <w:szCs w:val="32"/>
          <w:highlight w:val="none"/>
          <w:lang w:val="zh-CN"/>
        </w:rPr>
        <w:t>推进文旅区高压线迁改入地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责任单位：区城市管理委、通州供电公司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（一二八）加快建设智慧城市，健全完善“一网一脑一平台”数字底座，推进城市治理大脑、经济大脑、</w:t>
      </w:r>
      <w:r>
        <w:rPr>
          <w:rFonts w:hint="eastAsia" w:ascii="楷体_GB2312" w:hAnsi="楷体_GB2312" w:eastAsia="楷体_GB2312" w:cs="楷体_GB2312"/>
          <w:b w:val="0"/>
          <w:bCs w:val="0"/>
          <w:color w:val="auto"/>
          <w:spacing w:val="-20"/>
          <w:kern w:val="0"/>
          <w:sz w:val="32"/>
          <w:szCs w:val="32"/>
          <w:highlight w:val="none"/>
          <w:lang w:val="zh-CN"/>
        </w:rPr>
        <w:t>社会治理大脑深度应用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责任单位：区发展改革委、</w:t>
      </w:r>
      <w:r>
        <w:rPr>
          <w:rFonts w:hint="eastAsia" w:ascii="仿宋_GB2312" w:hAnsi="仿宋_GB2312" w:eastAsia="仿宋_GB2312" w:cs="仿宋_GB2312"/>
          <w:color w:val="auto"/>
          <w:sz w:val="32"/>
          <w:szCs w:val="32"/>
          <w:highlight w:val="none"/>
          <w:lang w:val="en-US" w:eastAsia="zh-CN"/>
        </w:rPr>
        <w:t>区城市管理委、</w:t>
      </w:r>
      <w:r>
        <w:rPr>
          <w:rFonts w:hint="eastAsia" w:ascii="仿宋_GB2312" w:hAnsi="仿宋_GB2312" w:eastAsia="仿宋_GB2312" w:cs="仿宋_GB2312"/>
          <w:color w:val="auto"/>
          <w:sz w:val="32"/>
          <w:szCs w:val="32"/>
          <w:highlight w:val="none"/>
          <w:lang w:eastAsia="zh-CN"/>
        </w:rPr>
        <w:t>区政务和数据局、区城市管理指挥中心</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（一二九）</w:t>
      </w:r>
      <w:r>
        <w:rPr>
          <w:rFonts w:hint="eastAsia" w:ascii="楷体_GB2312" w:hAnsi="楷体_GB2312" w:eastAsia="楷体_GB2312" w:cs="楷体_GB2312"/>
          <w:b w:val="0"/>
          <w:bCs w:val="0"/>
          <w:color w:val="auto"/>
          <w:kern w:val="0"/>
          <w:sz w:val="32"/>
          <w:szCs w:val="32"/>
          <w:highlight w:val="none"/>
          <w:lang w:val="en-US" w:eastAsia="zh-CN"/>
        </w:rPr>
        <w:t>围绕“数字+治理”“数字+生活”“数字+安全”等应用领域，高标准完成智慧城市发展规划28项标杆项目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区政务和数据局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（一三○）深化交通领域改革，高效运行综合交通一体化提升工作专班。</w:t>
      </w:r>
      <w:r>
        <w:rPr>
          <w:rFonts w:hint="eastAsia" w:ascii="楷体_GB2312" w:hAnsi="楷体_GB2312" w:eastAsia="楷体_GB2312" w:cs="楷体_GB2312"/>
          <w:b w:val="0"/>
          <w:bCs w:val="0"/>
          <w:color w:val="auto"/>
          <w:kern w:val="0"/>
          <w:sz w:val="32"/>
          <w:szCs w:val="32"/>
          <w:highlight w:val="none"/>
          <w:lang w:val="zh-CN" w:eastAsia="zh-CN"/>
        </w:rPr>
        <w:t>完善</w:t>
      </w:r>
      <w:r>
        <w:rPr>
          <w:rFonts w:hint="eastAsia" w:ascii="楷体_GB2312" w:hAnsi="楷体_GB2312" w:eastAsia="楷体_GB2312" w:cs="楷体_GB2312"/>
          <w:b w:val="0"/>
          <w:bCs w:val="0"/>
          <w:color w:val="auto"/>
          <w:kern w:val="0"/>
          <w:sz w:val="32"/>
          <w:szCs w:val="32"/>
          <w:highlight w:val="none"/>
          <w:lang w:val="en-US" w:eastAsia="zh-CN"/>
        </w:rPr>
        <w:t>交通基础设施规建管统筹机制，构建道路交通“一张图”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责任单位：区交通委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（一三一）推动城市副中心及周边地区综合交通一体化提升。</w:t>
      </w:r>
      <w:r>
        <w:rPr>
          <w:rFonts w:hint="eastAsia" w:ascii="楷体_GB2312" w:hAnsi="楷体_GB2312" w:eastAsia="楷体_GB2312" w:cs="楷体_GB2312"/>
          <w:b w:val="0"/>
          <w:bCs w:val="0"/>
          <w:color w:val="auto"/>
          <w:kern w:val="0"/>
          <w:sz w:val="32"/>
          <w:szCs w:val="32"/>
          <w:highlight w:val="none"/>
          <w:lang w:val="en-US" w:eastAsia="zh-CN"/>
        </w:rPr>
        <w:t>完善“十一横九纵”骨干路网体系，加快姚家园路东延一期、春明路、通运东路等道路建设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责任单位：区交通委、市交通委通州公路分局、市规划自然资源委通州分局、区房屋征收事务中心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（一三二）加强农村路网与城市路网衔接，进一步做好“四好农村路”建设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责任单位：区交通委、</w:t>
      </w:r>
      <w:r>
        <w:rPr>
          <w:rFonts w:hint="eastAsia" w:ascii="仿宋_GB2312" w:hAnsi="仿宋_GB2312" w:eastAsia="仿宋_GB2312" w:cs="仿宋_GB2312"/>
          <w:color w:val="auto"/>
          <w:sz w:val="32"/>
          <w:szCs w:val="32"/>
          <w:highlight w:val="none"/>
          <w:u w:val="none"/>
          <w:lang w:eastAsia="zh-CN"/>
        </w:rPr>
        <w:t>市交通委通州公路分局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（一三三）“一路一策”缓解重点路段拥堵</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开展学医景商等重点区域交通综合治理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责任单位：区交通委、区教委、区卫生健康委、区文化和旅游局、区商务局、</w:t>
      </w:r>
      <w:r>
        <w:rPr>
          <w:rFonts w:hint="eastAsia" w:ascii="仿宋_GB2312" w:hAnsi="仿宋_GB2312" w:eastAsia="仿宋_GB2312" w:cs="仿宋_GB2312"/>
          <w:color w:val="auto"/>
          <w:sz w:val="32"/>
          <w:szCs w:val="32"/>
          <w:highlight w:val="none"/>
          <w:u w:val="none"/>
          <w:lang w:eastAsia="zh-CN"/>
        </w:rPr>
        <w:t>市公安局公安交通管理局通州交通支队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（一三四）推进路口秩序化提升改造，打通一批道路断点和桥下瓶颈点</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责任单位：区城市管理委、区交通委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（一三五）持续优化停车设施供给管理</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责任单位：区交通委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（一三六）</w:t>
      </w:r>
      <w:r>
        <w:rPr>
          <w:rFonts w:hint="eastAsia" w:ascii="楷体_GB2312" w:hAnsi="楷体_GB2312" w:eastAsia="楷体_GB2312" w:cs="楷体_GB2312"/>
          <w:b w:val="0"/>
          <w:bCs w:val="0"/>
          <w:color w:val="auto"/>
          <w:kern w:val="0"/>
          <w:sz w:val="32"/>
          <w:szCs w:val="32"/>
          <w:highlight w:val="none"/>
          <w:lang w:val="en-US" w:eastAsia="zh-CN"/>
        </w:rPr>
        <w:t>加快推进智慧交通建设，</w:t>
      </w:r>
      <w:r>
        <w:rPr>
          <w:rFonts w:hint="eastAsia" w:ascii="楷体_GB2312" w:hAnsi="楷体_GB2312" w:eastAsia="楷体_GB2312" w:cs="楷体_GB2312"/>
          <w:b w:val="0"/>
          <w:bCs w:val="0"/>
          <w:color w:val="auto"/>
          <w:kern w:val="0"/>
          <w:sz w:val="32"/>
          <w:szCs w:val="32"/>
          <w:highlight w:val="none"/>
          <w:lang w:val="zh-CN"/>
        </w:rPr>
        <w:t>构建智慧交通数字底座，融合多领域交通数据资源，建设智慧交通智能引擎，搭建综合管理平台，形成交通问题感知、诊断、推演、评估闭环机制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责任单位：区交通委、区政务和数据局</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市公安局公安交通管理局通州交通支队</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（一三七）推动交通信号灯联网和重点路口智慧调度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责任单位：市公安局公安交通管理局通州交通支队</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（一三八）加快高级别自动驾驶示范区4.0扩区建设</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责任单位：区经济和信息化局</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完成时限：202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八</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rPr>
        <w:t>以更优供给、更实保障增进民生福祉，不断提升群众获得感、幸福感、安全感</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（一三九）</w:t>
      </w:r>
      <w:r>
        <w:rPr>
          <w:rFonts w:hint="eastAsia" w:ascii="楷体_GB2312" w:hAnsi="楷体_GB2312" w:eastAsia="楷体_GB2312" w:cs="楷体_GB2312"/>
          <w:b w:val="0"/>
          <w:bCs w:val="0"/>
          <w:color w:val="auto"/>
          <w:kern w:val="0"/>
          <w:sz w:val="32"/>
          <w:szCs w:val="32"/>
          <w:highlight w:val="none"/>
          <w:lang w:val="en-US" w:eastAsia="zh-CN"/>
        </w:rPr>
        <w:t>提升教育</w:t>
      </w:r>
      <w:r>
        <w:rPr>
          <w:rFonts w:hint="eastAsia" w:ascii="楷体_GB2312" w:hAnsi="楷体_GB2312" w:eastAsia="楷体_GB2312" w:cs="楷体_GB2312"/>
          <w:b w:val="0"/>
          <w:bCs w:val="0"/>
          <w:color w:val="auto"/>
          <w:spacing w:val="-20"/>
          <w:kern w:val="0"/>
          <w:sz w:val="32"/>
          <w:szCs w:val="32"/>
          <w:highlight w:val="none"/>
          <w:lang w:val="en-US" w:eastAsia="zh-CN"/>
        </w:rPr>
        <w:t>优质均衡化水平，增加中小学学位7000个</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责任单位：区教委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w:t>
      </w:r>
      <w:r>
        <w:rPr>
          <w:rFonts w:hint="eastAsia" w:ascii="楷体_GB2312" w:hAnsi="楷体_GB2312" w:eastAsia="楷体_GB2312" w:cs="楷体_GB2312"/>
          <w:b w:val="0"/>
          <w:bCs w:val="0"/>
          <w:color w:val="auto"/>
          <w:kern w:val="0"/>
          <w:sz w:val="32"/>
          <w:szCs w:val="32"/>
          <w:highlight w:val="none"/>
          <w:lang w:val="en-US" w:eastAsia="zh-CN"/>
        </w:rPr>
        <w:t>推进文旅区中小学开工，实现4所幼儿园开园，扩增公办学前学位1140个</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责任单位：区教委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（一四一）实施扩优强校工程和农村学校质量提升工程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责任单位：区教委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（一四二）建好北京青少年创新学院通州分院。丰富教育数字化场景应用，推进基础教育课程改革实验区创新实践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责任单位：区教委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（一四三）推动优质医疗资源扩容提质，建设国家中医药传承创新发展试验区，争创全国医养结合示范区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责任单位：区卫生健康委、区民政局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（一四四）推进北京急救中心</w:t>
      </w:r>
      <w:r>
        <w:rPr>
          <w:rFonts w:hint="eastAsia" w:ascii="楷体_GB2312" w:hAnsi="楷体_GB2312" w:eastAsia="楷体_GB2312" w:cs="楷体_GB2312"/>
          <w:b w:val="0"/>
          <w:bCs w:val="0"/>
          <w:color w:val="auto"/>
          <w:kern w:val="0"/>
          <w:sz w:val="32"/>
          <w:szCs w:val="32"/>
          <w:highlight w:val="none"/>
          <w:lang w:val="zh-CN" w:eastAsia="zh-CN"/>
        </w:rPr>
        <w:t>、首儿所通州院区</w:t>
      </w:r>
      <w:r>
        <w:rPr>
          <w:rFonts w:hint="eastAsia" w:ascii="楷体_GB2312" w:hAnsi="楷体_GB2312" w:eastAsia="楷体_GB2312" w:cs="楷体_GB2312"/>
          <w:b w:val="0"/>
          <w:bCs w:val="0"/>
          <w:color w:val="auto"/>
          <w:kern w:val="0"/>
          <w:sz w:val="32"/>
          <w:szCs w:val="32"/>
          <w:highlight w:val="none"/>
          <w:lang w:val="zh-CN"/>
        </w:rPr>
        <w:t>建设</w:t>
      </w:r>
      <w:r>
        <w:rPr>
          <w:rFonts w:hint="eastAsia" w:ascii="楷体_GB2312" w:hAnsi="楷体_GB2312" w:eastAsia="楷体_GB2312" w:cs="楷体_GB2312"/>
          <w:b w:val="0"/>
          <w:bCs w:val="0"/>
          <w:color w:val="auto"/>
          <w:kern w:val="0"/>
          <w:sz w:val="32"/>
          <w:szCs w:val="32"/>
          <w:highlight w:val="none"/>
          <w:lang w:val="zh-CN" w:eastAsia="zh-CN"/>
        </w:rPr>
        <w:t>，保障市疾控中心项目完工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责任单位：区卫生健康委、区住房城乡建设委、区城市管理委、区交通委、市规划自然资源委通州分局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（一四五）</w:t>
      </w:r>
      <w:r>
        <w:rPr>
          <w:rFonts w:hint="eastAsia" w:ascii="楷体_GB2312" w:hAnsi="楷体_GB2312" w:eastAsia="楷体_GB2312" w:cs="楷体_GB2312"/>
          <w:b w:val="0"/>
          <w:bCs w:val="0"/>
          <w:color w:val="auto"/>
          <w:kern w:val="0"/>
          <w:sz w:val="32"/>
          <w:szCs w:val="32"/>
          <w:highlight w:val="none"/>
          <w:lang w:val="en-US" w:eastAsia="zh-CN"/>
        </w:rPr>
        <w:t>推动安贞医院通州院区急救站投用、谋划</w:t>
      </w:r>
      <w:r>
        <w:rPr>
          <w:rFonts w:hint="eastAsia" w:ascii="楷体_GB2312" w:hAnsi="楷体_GB2312" w:eastAsia="楷体_GB2312" w:cs="楷体_GB2312"/>
          <w:b w:val="0"/>
          <w:bCs w:val="0"/>
          <w:color w:val="auto"/>
          <w:kern w:val="0"/>
          <w:sz w:val="32"/>
          <w:szCs w:val="32"/>
          <w:highlight w:val="none"/>
          <w:lang w:val="zh-CN"/>
        </w:rPr>
        <w:t>数字诊疗产业园</w:t>
      </w:r>
      <w:r>
        <w:rPr>
          <w:rFonts w:hint="eastAsia" w:ascii="楷体_GB2312" w:hAnsi="楷体_GB2312" w:eastAsia="楷体_GB2312" w:cs="楷体_GB2312"/>
          <w:b w:val="0"/>
          <w:bCs w:val="0"/>
          <w:color w:val="auto"/>
          <w:kern w:val="0"/>
          <w:sz w:val="32"/>
          <w:szCs w:val="32"/>
          <w:highlight w:val="none"/>
          <w:lang w:val="zh-CN" w:eastAsia="zh-CN"/>
        </w:rPr>
        <w:t>项目</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责任单位：区卫生健康委、区经济和信息化局、宋庄镇政府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（一四六）</w:t>
      </w:r>
      <w:r>
        <w:rPr>
          <w:rFonts w:hint="eastAsia" w:ascii="楷体_GB2312" w:hAnsi="楷体_GB2312" w:eastAsia="楷体_GB2312" w:cs="楷体_GB2312"/>
          <w:b w:val="0"/>
          <w:bCs w:val="0"/>
          <w:color w:val="auto"/>
          <w:kern w:val="0"/>
          <w:sz w:val="32"/>
          <w:szCs w:val="32"/>
          <w:highlight w:val="none"/>
          <w:lang w:val="en-US" w:eastAsia="zh-CN"/>
        </w:rPr>
        <w:t>提升公共场所AED配置水平，进一步完善全区院前急救网络体系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责任单位：区卫生健康委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（一四七）</w:t>
      </w:r>
      <w:r>
        <w:rPr>
          <w:rFonts w:hint="eastAsia" w:ascii="楷体_GB2312" w:hAnsi="楷体_GB2312" w:eastAsia="楷体_GB2312" w:cs="楷体_GB2312"/>
          <w:b w:val="0"/>
          <w:bCs w:val="0"/>
          <w:color w:val="auto"/>
          <w:kern w:val="0"/>
          <w:sz w:val="32"/>
          <w:szCs w:val="32"/>
          <w:highlight w:val="none"/>
          <w:lang w:val="en-US" w:eastAsia="zh-CN"/>
        </w:rPr>
        <w:t>搭建区域互联网医院平台，推进数智赋能基层社区卫生服务，增强基层医疗机构诊疗能力和服务水平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责任单位：区卫生健康委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（一四八）</w:t>
      </w:r>
      <w:r>
        <w:rPr>
          <w:rFonts w:hint="eastAsia" w:ascii="楷体_GB2312" w:hAnsi="楷体_GB2312" w:eastAsia="楷体_GB2312" w:cs="楷体_GB2312"/>
          <w:b w:val="0"/>
          <w:bCs w:val="0"/>
          <w:color w:val="auto"/>
          <w:kern w:val="0"/>
          <w:sz w:val="32"/>
          <w:szCs w:val="32"/>
          <w:highlight w:val="none"/>
          <w:lang w:val="en-US" w:eastAsia="zh-CN"/>
        </w:rPr>
        <w:t>扩大优质文化供给，建设城市书房、文化驿站等新型文化空间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责任单位：区文化和旅游局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（一四九）</w:t>
      </w:r>
      <w:r>
        <w:rPr>
          <w:rFonts w:hint="eastAsia" w:ascii="楷体_GB2312" w:hAnsi="楷体_GB2312" w:eastAsia="楷体_GB2312" w:cs="楷体_GB2312"/>
          <w:b w:val="0"/>
          <w:bCs w:val="0"/>
          <w:color w:val="auto"/>
          <w:kern w:val="0"/>
          <w:sz w:val="32"/>
          <w:szCs w:val="32"/>
          <w:highlight w:val="none"/>
          <w:lang w:val="en-US" w:eastAsia="zh-CN"/>
        </w:rPr>
        <w:t>促进城乡劳动力就业1.5万人以上，城镇调查失业率控制在5%以内。完善零工市场建设布局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责任单位：区人力社保局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（一五○）</w:t>
      </w:r>
      <w:r>
        <w:rPr>
          <w:rFonts w:hint="eastAsia" w:ascii="楷体_GB2312" w:hAnsi="楷体_GB2312" w:eastAsia="楷体_GB2312" w:cs="楷体_GB2312"/>
          <w:b w:val="0"/>
          <w:bCs w:val="0"/>
          <w:color w:val="auto"/>
          <w:kern w:val="0"/>
          <w:sz w:val="32"/>
          <w:szCs w:val="32"/>
          <w:highlight w:val="none"/>
          <w:lang w:val="en-US" w:eastAsia="zh-CN"/>
        </w:rPr>
        <w:t>推进新就业形态从业人员等群体参保</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责任单位：区人力社保局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（一五一）</w:t>
      </w:r>
      <w:r>
        <w:rPr>
          <w:rFonts w:hint="eastAsia" w:ascii="楷体_GB2312" w:hAnsi="楷体_GB2312" w:eastAsia="楷体_GB2312" w:cs="楷体_GB2312"/>
          <w:b w:val="0"/>
          <w:bCs w:val="0"/>
          <w:color w:val="auto"/>
          <w:kern w:val="0"/>
          <w:sz w:val="32"/>
          <w:szCs w:val="32"/>
          <w:highlight w:val="none"/>
          <w:lang w:val="zh-CN" w:eastAsia="zh-CN"/>
        </w:rPr>
        <w:t>发展普惠托育服务，实现普惠托位占比达到30%以上，探索构建多元化托育服务新模式，建设托育综合服务中心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责任单位：区卫生健康委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（一五二）</w:t>
      </w:r>
      <w:r>
        <w:rPr>
          <w:rFonts w:hint="eastAsia" w:ascii="楷体_GB2312" w:hAnsi="楷体_GB2312" w:eastAsia="楷体_GB2312" w:cs="楷体_GB2312"/>
          <w:b w:val="0"/>
          <w:bCs w:val="0"/>
          <w:color w:val="auto"/>
          <w:kern w:val="0"/>
          <w:sz w:val="32"/>
          <w:szCs w:val="32"/>
          <w:highlight w:val="none"/>
          <w:lang w:val="en-US" w:eastAsia="zh-CN"/>
        </w:rPr>
        <w:t>积极应对人口老龄化，不断优化养老服务资源供给，新增10家养老助餐点、3000张养老家庭照护床位。深化社会救助服务成效，健全完善“救助管家”三级救助模式</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责任单位：区民政局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（一五三）</w:t>
      </w:r>
      <w:r>
        <w:rPr>
          <w:rFonts w:hint="eastAsia" w:ascii="楷体_GB2312" w:hAnsi="楷体_GB2312" w:eastAsia="楷体_GB2312" w:cs="楷体_GB2312"/>
          <w:b w:val="0"/>
          <w:bCs w:val="0"/>
          <w:color w:val="auto"/>
          <w:kern w:val="0"/>
          <w:sz w:val="32"/>
          <w:szCs w:val="32"/>
          <w:highlight w:val="none"/>
          <w:lang w:val="en-US" w:eastAsia="zh-CN"/>
        </w:rPr>
        <w:t>推进服务保障体</w:t>
      </w:r>
      <w:r>
        <w:rPr>
          <w:rFonts w:hint="eastAsia" w:ascii="楷体_GB2312" w:hAnsi="楷体_GB2312" w:eastAsia="楷体_GB2312" w:cs="楷体_GB2312"/>
          <w:b w:val="0"/>
          <w:bCs w:val="0"/>
          <w:color w:val="auto"/>
          <w:spacing w:val="-20"/>
          <w:kern w:val="0"/>
          <w:sz w:val="32"/>
          <w:szCs w:val="32"/>
          <w:highlight w:val="none"/>
          <w:lang w:val="en-US" w:eastAsia="zh-CN"/>
        </w:rPr>
        <w:t>系规范化，提升退役军人服务水平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责任单位：区退役军人事务局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（一五四）</w:t>
      </w:r>
      <w:r>
        <w:rPr>
          <w:rFonts w:hint="eastAsia" w:ascii="楷体_GB2312" w:hAnsi="楷体_GB2312" w:eastAsia="楷体_GB2312" w:cs="楷体_GB2312"/>
          <w:b w:val="0"/>
          <w:bCs w:val="0"/>
          <w:color w:val="auto"/>
          <w:kern w:val="0"/>
          <w:sz w:val="32"/>
          <w:szCs w:val="32"/>
          <w:highlight w:val="none"/>
          <w:lang w:val="en-US" w:eastAsia="zh-CN"/>
        </w:rPr>
        <w:t>建设筹集保障性住房2700套、竣工2560套，大力促进职住平衡</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责任单位：区住房城乡建设委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（一五五）</w:t>
      </w:r>
      <w:r>
        <w:rPr>
          <w:rFonts w:hint="eastAsia" w:ascii="楷体_GB2312" w:hAnsi="楷体_GB2312" w:eastAsia="楷体_GB2312" w:cs="楷体_GB2312"/>
          <w:b w:val="0"/>
          <w:bCs w:val="0"/>
          <w:color w:val="auto"/>
          <w:kern w:val="0"/>
          <w:sz w:val="32"/>
          <w:szCs w:val="32"/>
          <w:highlight w:val="none"/>
          <w:lang w:val="en-US" w:eastAsia="zh-CN"/>
        </w:rPr>
        <w:t>拓展国家城市安全风险监测预警体系试点建设成果，建成应急指挥调度救援平台。推进“平急两用”公共基础设施规划建设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责任单位：区发展改革委、市规划自然资源委通州分局、区应急管理局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（一五六）</w:t>
      </w:r>
      <w:r>
        <w:rPr>
          <w:rFonts w:hint="eastAsia" w:ascii="楷体_GB2312" w:hAnsi="楷体_GB2312" w:eastAsia="楷体_GB2312" w:cs="楷体_GB2312"/>
          <w:b w:val="0"/>
          <w:bCs w:val="0"/>
          <w:color w:val="auto"/>
          <w:kern w:val="0"/>
          <w:sz w:val="32"/>
          <w:szCs w:val="32"/>
          <w:highlight w:val="none"/>
          <w:lang w:val="en-US" w:eastAsia="zh-CN"/>
        </w:rPr>
        <w:t>加快海绵城市建设，建成区海绵城市达标比例不低于50%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责任单位：区水务局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spacing w:val="-20"/>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（一五七）开展深化气候适应型城市建设试点，加快推进潮白河综合治理与生态修复工程、北运河副中心</w:t>
      </w:r>
      <w:r>
        <w:rPr>
          <w:rFonts w:hint="eastAsia" w:ascii="楷体_GB2312" w:hAnsi="楷体_GB2312" w:eastAsia="楷体_GB2312" w:cs="楷体_GB2312"/>
          <w:b w:val="0"/>
          <w:bCs w:val="0"/>
          <w:color w:val="auto"/>
          <w:spacing w:val="-20"/>
          <w:kern w:val="0"/>
          <w:sz w:val="32"/>
          <w:szCs w:val="32"/>
          <w:highlight w:val="none"/>
          <w:lang w:val="zh-CN"/>
        </w:rPr>
        <w:t>段堤防加固工程建设</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责任单位：区生态环境局、区水务局、新城基业公司</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（一五八）</w:t>
      </w:r>
      <w:r>
        <w:rPr>
          <w:rFonts w:hint="eastAsia" w:ascii="楷体_GB2312" w:hAnsi="楷体_GB2312" w:eastAsia="楷体_GB2312" w:cs="楷体_GB2312"/>
          <w:b w:val="0"/>
          <w:bCs w:val="0"/>
          <w:color w:val="auto"/>
          <w:kern w:val="0"/>
          <w:sz w:val="32"/>
          <w:szCs w:val="32"/>
          <w:highlight w:val="none"/>
          <w:lang w:val="en-US" w:eastAsia="zh-CN"/>
        </w:rPr>
        <w:t>深化安全生产治本攻坚，推广“企安安”系统应用，推动重大事故隐患动态清零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责任单位：区应急管理局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（一五九）</w:t>
      </w:r>
      <w:r>
        <w:rPr>
          <w:rFonts w:hint="eastAsia" w:ascii="楷体_GB2312" w:hAnsi="楷体_GB2312" w:eastAsia="楷体_GB2312" w:cs="楷体_GB2312"/>
          <w:b w:val="0"/>
          <w:bCs w:val="0"/>
          <w:color w:val="auto"/>
          <w:kern w:val="0"/>
          <w:sz w:val="32"/>
          <w:szCs w:val="32"/>
          <w:highlight w:val="none"/>
          <w:lang w:val="en-US" w:eastAsia="zh-CN"/>
        </w:rPr>
        <w:t>深化电动自行车等重点领域消防安全整治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eastAsia="zh-CN"/>
        </w:rPr>
        <w:t>区消防救援局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w:t>
      </w:r>
      <w:r>
        <w:rPr>
          <w:rFonts w:hint="eastAsia" w:ascii="楷体_GB2312" w:hAnsi="楷体_GB2312" w:eastAsia="楷体_GB2312" w:cs="楷体_GB2312"/>
          <w:b w:val="0"/>
          <w:bCs w:val="0"/>
          <w:color w:val="auto"/>
          <w:kern w:val="0"/>
          <w:sz w:val="32"/>
          <w:szCs w:val="32"/>
          <w:highlight w:val="none"/>
          <w:lang w:val="en-US" w:eastAsia="zh-CN"/>
        </w:rPr>
        <w:t>全面提升食药安全监管水平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责任单位：区市场监管局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（一六一）全力做好重大活动、重要节点安全服务保障，守牢意识形态主阵地，深化信访问题源头治理，全面排查化解矛盾纠纷，确保社会大局和谐稳定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责任单位：区信访办、通州公安分局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u w:val="none"/>
          <w:lang w:val="en-US" w:eastAsia="zh-CN"/>
        </w:rPr>
        <w:t>九</w:t>
      </w:r>
      <w:r>
        <w:rPr>
          <w:rFonts w:hint="eastAsia" w:ascii="黑体" w:hAnsi="黑体" w:eastAsia="黑体" w:cs="黑体"/>
          <w:color w:val="auto"/>
          <w:sz w:val="32"/>
          <w:szCs w:val="32"/>
          <w:highlight w:val="none"/>
          <w:u w:val="none"/>
        </w:rPr>
        <w:t>、</w:t>
      </w:r>
      <w:r>
        <w:rPr>
          <w:rFonts w:hint="eastAsia" w:ascii="黑体" w:hAnsi="黑体" w:eastAsia="黑体" w:cs="黑体"/>
          <w:color w:val="auto"/>
          <w:sz w:val="32"/>
          <w:szCs w:val="32"/>
          <w:highlight w:val="none"/>
        </w:rPr>
        <w:t>以更大决心、更大勇气推进全面深化改革，不断提升发展动力和活力</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（一六二）拓展金融支持产业发展新路径，支持金融机构探索开展股权投资试点创新业务。发挥产业引导基金作用，强化链式投资赋能产业培育发展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责任单位：区发展改革委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（一六三）持续推进国企改革，加快区属国企结构优化和服务产业能力综合提升</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责任单位：区国资委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（一六四）深化国有“三资”运作改革，摸清家底，以用售租融等方式，加快推进</w:t>
      </w:r>
      <w:r>
        <w:rPr>
          <w:rFonts w:hint="eastAsia" w:ascii="楷体_GB2312" w:hAnsi="楷体_GB2312" w:eastAsia="楷体_GB2312" w:cs="楷体_GB2312"/>
          <w:b w:val="0"/>
          <w:bCs w:val="0"/>
          <w:color w:val="auto"/>
          <w:kern w:val="0"/>
          <w:sz w:val="32"/>
          <w:szCs w:val="32"/>
          <w:highlight w:val="none"/>
          <w:lang w:val="zh-CN" w:eastAsia="zh-CN"/>
        </w:rPr>
        <w:t>资源利用、</w:t>
      </w:r>
      <w:r>
        <w:rPr>
          <w:rFonts w:hint="eastAsia" w:ascii="楷体_GB2312" w:hAnsi="楷体_GB2312" w:eastAsia="楷体_GB2312" w:cs="楷体_GB2312"/>
          <w:b w:val="0"/>
          <w:bCs w:val="0"/>
          <w:color w:val="auto"/>
          <w:kern w:val="0"/>
          <w:sz w:val="32"/>
          <w:szCs w:val="32"/>
          <w:highlight w:val="none"/>
          <w:lang w:val="zh-CN"/>
        </w:rPr>
        <w:t>资产盘活、资本升值、资金流动，建立“三资”循环的投融资体制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default" w:ascii="仿宋_GB2312" w:hAnsi="仿宋_GB2312" w:eastAsia="仿宋_GB2312" w:cs="仿宋_GB2312"/>
          <w:color w:val="auto"/>
          <w:sz w:val="32"/>
          <w:szCs w:val="32"/>
          <w:highlight w:val="none"/>
          <w:lang w:val="en" w:eastAsia="zh-CN"/>
        </w:rPr>
      </w:pPr>
      <w:r>
        <w:rPr>
          <w:rFonts w:hint="eastAsia" w:ascii="仿宋_GB2312" w:hAnsi="仿宋_GB2312" w:eastAsia="仿宋_GB2312" w:cs="仿宋_GB2312"/>
          <w:color w:val="auto"/>
          <w:sz w:val="32"/>
          <w:szCs w:val="32"/>
          <w:highlight w:val="none"/>
          <w:lang w:val="en-US" w:eastAsia="zh-CN"/>
        </w:rPr>
        <w:t>责任单位：区财政局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（一六五）狠抓农村集体“三资”制度管理，进一步规范农村集体财务、经济合同、审计监督等各项工作，盘活闲置资产，增加集体收入，做好收益分配</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责任单位：区农业农村局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lang w:val="zh-CN"/>
        </w:rPr>
        <w:t>（一六六）深化财政管理体制改革，全面实施零基预算，完善财政资金成本预算绩效闭环管理机制，持续促进节支增效</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责任单位：区财政局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（一六七）深化产业用地利用改革，合理引导用地功能混合，优化产业空间规模指标管理机制</w:t>
      </w:r>
      <w:r>
        <w:rPr>
          <w:rFonts w:hint="eastAsia" w:ascii="楷体_GB2312" w:hAnsi="楷体_GB2312" w:eastAsia="楷体_GB2312" w:cs="楷体_GB2312"/>
          <w:b w:val="0"/>
          <w:bCs w:val="0"/>
          <w:color w:val="auto"/>
          <w:kern w:val="0"/>
          <w:sz w:val="32"/>
          <w:szCs w:val="32"/>
          <w:highlight w:val="none"/>
          <w:lang w:val="zh-CN" w:eastAsia="zh-CN"/>
        </w:rPr>
        <w:t>，</w:t>
      </w:r>
      <w:r>
        <w:rPr>
          <w:rFonts w:hint="eastAsia" w:ascii="楷体_GB2312" w:hAnsi="楷体_GB2312" w:eastAsia="楷体_GB2312" w:cs="楷体_GB2312"/>
          <w:b w:val="0"/>
          <w:bCs w:val="0"/>
          <w:color w:val="auto"/>
          <w:kern w:val="0"/>
          <w:sz w:val="32"/>
          <w:szCs w:val="32"/>
          <w:highlight w:val="none"/>
          <w:lang w:val="zh-CN"/>
        </w:rPr>
        <w:t>创设新型产业空间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（一六八）拓展“空间等项目”“拿地即开工、交地即交证”等创新成果，建立供地项目全流程审批的管家式服务体系</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rPr>
        <w:t>区住房城乡建设委</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（一六九）进一步提升政务服务质效，推广“一业一证”“高效办成一件事”改革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责任单位：区政务和数据局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kern w:val="0"/>
          <w:sz w:val="32"/>
          <w:szCs w:val="32"/>
          <w:highlight w:val="none"/>
          <w:lang w:val="zh-CN"/>
        </w:rPr>
        <w:t>（一七○）开展“七有五性”系统提升行动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责任单位：区发展改革委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zh-CN" w:eastAsia="zh-CN"/>
        </w:rPr>
      </w:pPr>
      <w:r>
        <w:rPr>
          <w:rFonts w:hint="eastAsia" w:ascii="楷体_GB2312" w:hAnsi="楷体_GB2312" w:eastAsia="楷体_GB2312" w:cs="楷体_GB2312"/>
          <w:b w:val="0"/>
          <w:bCs w:val="0"/>
          <w:color w:val="auto"/>
          <w:kern w:val="0"/>
          <w:sz w:val="32"/>
          <w:szCs w:val="32"/>
          <w:highlight w:val="none"/>
          <w:lang w:val="zh-CN"/>
        </w:rPr>
        <w:t>（一七一）制定实施重点项目与基础设施配套协同行动专项行动计划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rPr>
        <w:t>市规划自然资源委通州分局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default"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（一七二）制定实施南部乡镇基础设施和公共服务设施建设行动专项行动计划</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责任单位：区发展改革委、</w:t>
      </w:r>
      <w:r>
        <w:rPr>
          <w:rFonts w:hint="eastAsia" w:ascii="仿宋_GB2312" w:hAnsi="仿宋_GB2312" w:eastAsia="仿宋_GB2312" w:cs="仿宋_GB2312"/>
          <w:color w:val="auto"/>
          <w:sz w:val="32"/>
          <w:szCs w:val="32"/>
          <w:highlight w:val="none"/>
          <w:lang w:eastAsia="zh-CN"/>
        </w:rPr>
        <w:t>区城市管理委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（一七三）</w:t>
      </w:r>
      <w:r>
        <w:rPr>
          <w:rFonts w:hint="eastAsia" w:ascii="楷体_GB2312" w:hAnsi="楷体_GB2312" w:eastAsia="楷体_GB2312" w:cs="楷体_GB2312"/>
          <w:b w:val="0"/>
          <w:bCs w:val="0"/>
          <w:color w:val="auto"/>
          <w:kern w:val="0"/>
          <w:sz w:val="32"/>
          <w:szCs w:val="32"/>
          <w:highlight w:val="none"/>
          <w:lang w:val="en-US" w:eastAsia="zh-CN"/>
        </w:rPr>
        <w:t>推进“两区”建设制度创新，提高外资企业登记注册便利化水平，吸引更多跨国公司落地发展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责任单位：区</w:t>
      </w:r>
      <w:r>
        <w:rPr>
          <w:rFonts w:hint="eastAsia" w:ascii="仿宋_GB2312" w:hAnsi="仿宋_GB2312" w:eastAsia="仿宋_GB2312" w:cs="仿宋_GB2312"/>
          <w:b w:val="0"/>
          <w:bCs w:val="0"/>
          <w:color w:val="auto"/>
          <w:kern w:val="0"/>
          <w:sz w:val="32"/>
          <w:szCs w:val="32"/>
          <w:highlight w:val="none"/>
          <w:lang w:val="en-US" w:eastAsia="zh-CN" w:bidi="ar-SA"/>
        </w:rPr>
        <w:t>“两区”办、</w:t>
      </w:r>
      <w:r>
        <w:rPr>
          <w:rFonts w:hint="eastAsia" w:ascii="仿宋_GB2312" w:hAnsi="仿宋_GB2312" w:eastAsia="仿宋_GB2312" w:cs="仿宋_GB2312"/>
          <w:color w:val="auto"/>
          <w:sz w:val="32"/>
          <w:szCs w:val="32"/>
          <w:highlight w:val="none"/>
          <w:lang w:eastAsia="zh-CN"/>
        </w:rPr>
        <w:t>区政务和数据局</w:t>
      </w:r>
      <w:r>
        <w:rPr>
          <w:rFonts w:hint="eastAsia" w:ascii="仿宋_GB2312" w:hAnsi="仿宋_GB2312" w:eastAsia="仿宋_GB2312" w:cs="仿宋_GB2312"/>
          <w:b w:val="0"/>
          <w:bCs w:val="0"/>
          <w:color w:val="auto"/>
          <w:sz w:val="32"/>
          <w:szCs w:val="32"/>
          <w:highlight w:val="none"/>
          <w:lang w:eastAsia="zh-CN"/>
        </w:rPr>
        <w:t>、区市场监管局、区投资促进服务中心、</w:t>
      </w:r>
      <w:r>
        <w:rPr>
          <w:rFonts w:hint="eastAsia" w:ascii="仿宋_GB2312" w:hAnsi="仿宋_GB2312" w:eastAsia="仿宋_GB2312" w:cs="仿宋_GB2312"/>
          <w:color w:val="auto"/>
          <w:sz w:val="32"/>
          <w:szCs w:val="32"/>
          <w:highlight w:val="none"/>
          <w:lang w:eastAsia="zh-CN"/>
        </w:rPr>
        <w:t>运河商务区管委会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（一七四）</w:t>
      </w:r>
      <w:r>
        <w:rPr>
          <w:rFonts w:hint="eastAsia" w:ascii="楷体_GB2312" w:hAnsi="楷体_GB2312" w:eastAsia="楷体_GB2312" w:cs="楷体_GB2312"/>
          <w:b w:val="0"/>
          <w:bCs w:val="0"/>
          <w:color w:val="auto"/>
          <w:kern w:val="0"/>
          <w:sz w:val="32"/>
          <w:szCs w:val="32"/>
          <w:highlight w:val="none"/>
          <w:lang w:val="en-US" w:eastAsia="zh-CN"/>
        </w:rPr>
        <w:t>设立国际招商联络机构，推动国际人才组织联合会设立代表处</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仿宋_GB2312" w:eastAsia="仿宋_GB2312" w:cs="仿宋_GB2312"/>
          <w:color w:val="auto"/>
          <w:sz w:val="32"/>
          <w:szCs w:val="32"/>
          <w:highlight w:val="none"/>
          <w:lang w:eastAsia="zh-CN"/>
        </w:rPr>
        <w:t>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5830"/>
        </w:tabs>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r>
        <w:rPr>
          <w:rFonts w:hint="eastAsia" w:ascii="仿宋_GB2312" w:hAnsi="仿宋_GB2312" w:eastAsia="仿宋_GB2312" w:cs="仿宋_GB2312"/>
          <w:color w:val="auto"/>
          <w:sz w:val="32"/>
          <w:szCs w:val="32"/>
          <w:highlight w:val="none"/>
          <w:lang w:val="en-US" w:eastAsia="zh-CN"/>
        </w:rPr>
        <w:tab/>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楷体_GB2312" w:hAnsi="楷体_GB2312" w:eastAsia="楷体_GB2312" w:cs="楷体_GB2312"/>
          <w:b w:val="0"/>
          <w:bCs w:val="0"/>
          <w:color w:val="auto"/>
          <w:kern w:val="0"/>
          <w:sz w:val="32"/>
          <w:szCs w:val="32"/>
          <w:highlight w:val="none"/>
          <w:lang w:val="zh-CN"/>
        </w:rPr>
        <w:t>（一七五）</w:t>
      </w:r>
      <w:r>
        <w:rPr>
          <w:rFonts w:hint="eastAsia" w:ascii="楷体_GB2312" w:hAnsi="楷体_GB2312" w:eastAsia="楷体_GB2312" w:cs="楷体_GB2312"/>
          <w:b w:val="0"/>
          <w:bCs w:val="0"/>
          <w:color w:val="auto"/>
          <w:kern w:val="0"/>
          <w:sz w:val="32"/>
          <w:szCs w:val="32"/>
          <w:highlight w:val="none"/>
          <w:lang w:val="en-US" w:eastAsia="zh-CN"/>
        </w:rPr>
        <w:t>推进数字人民币创新试点工作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宋体" w:eastAsia="仿宋_GB2312" w:cs="Calibri"/>
          <w:color w:val="auto"/>
          <w:sz w:val="32"/>
          <w:szCs w:val="32"/>
          <w:highlight w:val="none"/>
          <w:lang w:eastAsia="zh-CN"/>
        </w:rPr>
        <w:t>区发展改革委</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（一七六）挖掘运河商务区等资源潜力，开拓承载国际交往新空间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Times New Roman" w:eastAsia="仿宋_GB2312" w:cs="仿宋_GB2312"/>
          <w:color w:val="auto"/>
          <w:sz w:val="32"/>
          <w:szCs w:val="32"/>
          <w:highlight w:val="none"/>
          <w:lang w:eastAsia="zh-CN"/>
        </w:rPr>
        <w:t>区投资促进服务中心、</w:t>
      </w:r>
      <w:r>
        <w:rPr>
          <w:rFonts w:hint="eastAsia" w:ascii="仿宋_GB2312" w:hAnsi="仿宋_GB2312" w:eastAsia="仿宋_GB2312" w:cs="仿宋_GB2312"/>
          <w:color w:val="auto"/>
          <w:sz w:val="32"/>
          <w:szCs w:val="32"/>
          <w:highlight w:val="none"/>
          <w:lang w:eastAsia="zh-CN"/>
        </w:rPr>
        <w:t>运河商务区管委会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（一七七）</w:t>
      </w:r>
      <w:r>
        <w:rPr>
          <w:rFonts w:hint="eastAsia" w:ascii="楷体_GB2312" w:hAnsi="楷体_GB2312" w:eastAsia="楷体_GB2312" w:cs="楷体_GB2312"/>
          <w:b w:val="0"/>
          <w:bCs w:val="0"/>
          <w:color w:val="auto"/>
          <w:kern w:val="0"/>
          <w:sz w:val="32"/>
          <w:szCs w:val="32"/>
          <w:highlight w:val="none"/>
          <w:lang w:val="en-US" w:eastAsia="zh-CN"/>
        </w:rPr>
        <w:t>积极承办国际化交流会议、学术论坛等品牌活动，推动通州·全球发展论坛提质升级，构建高水平对外开放平台</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责任单位：区政府外事办、</w:t>
      </w:r>
      <w:r>
        <w:rPr>
          <w:rFonts w:hint="eastAsia" w:ascii="仿宋_GB2312" w:hAnsi="Times New Roman" w:eastAsia="仿宋_GB2312" w:cs="仿宋_GB2312"/>
          <w:color w:val="auto"/>
          <w:sz w:val="32"/>
          <w:szCs w:val="32"/>
          <w:highlight w:val="none"/>
          <w:lang w:eastAsia="zh-CN"/>
        </w:rPr>
        <w:t>区投资促进服务中心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（一七八）强化与中央、市级媒体联动，释放跨区域、跨层级、跨平台传播聚合力，</w:t>
      </w:r>
      <w:r>
        <w:rPr>
          <w:rFonts w:hint="eastAsia" w:ascii="楷体_GB2312" w:hAnsi="楷体_GB2312" w:eastAsia="楷体_GB2312" w:cs="楷体_GB2312"/>
          <w:b w:val="0"/>
          <w:bCs w:val="0"/>
          <w:color w:val="auto"/>
          <w:kern w:val="0"/>
          <w:sz w:val="32"/>
          <w:szCs w:val="32"/>
          <w:highlight w:val="none"/>
          <w:lang w:val="zh-CN" w:eastAsia="zh-CN"/>
        </w:rPr>
        <w:t>推动</w:t>
      </w:r>
      <w:r>
        <w:rPr>
          <w:rFonts w:hint="eastAsia" w:ascii="楷体_GB2312" w:hAnsi="楷体_GB2312" w:eastAsia="楷体_GB2312" w:cs="楷体_GB2312"/>
          <w:b w:val="0"/>
          <w:bCs w:val="0"/>
          <w:color w:val="auto"/>
          <w:kern w:val="0"/>
          <w:sz w:val="32"/>
          <w:szCs w:val="32"/>
          <w:highlight w:val="none"/>
          <w:lang w:val="zh-CN"/>
        </w:rPr>
        <w:t>近悦远来、心向往之的城市形象</w:t>
      </w:r>
      <w:r>
        <w:rPr>
          <w:rFonts w:hint="eastAsia" w:ascii="楷体_GB2312" w:hAnsi="楷体_GB2312" w:eastAsia="楷体_GB2312" w:cs="楷体_GB2312"/>
          <w:b w:val="0"/>
          <w:bCs w:val="0"/>
          <w:color w:val="auto"/>
          <w:kern w:val="0"/>
          <w:sz w:val="32"/>
          <w:szCs w:val="32"/>
          <w:highlight w:val="none"/>
          <w:lang w:val="zh-CN" w:eastAsia="zh-CN"/>
        </w:rPr>
        <w:t>广泛传播</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w:t>
      </w:r>
      <w:r>
        <w:rPr>
          <w:rFonts w:hint="eastAsia" w:ascii="仿宋_GB2312" w:hAnsi="楷体" w:eastAsia="仿宋_GB2312" w:cs="仿宋_GB2312"/>
          <w:color w:val="auto"/>
          <w:sz w:val="32"/>
          <w:szCs w:val="32"/>
          <w:highlight w:val="none"/>
        </w:rPr>
        <w:t>区融媒体中心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完成时限：2025年12月底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十、</w:t>
      </w:r>
      <w:r>
        <w:rPr>
          <w:rFonts w:hint="eastAsia" w:ascii="黑体" w:hAnsi="黑体" w:eastAsia="黑体" w:cs="黑体"/>
          <w:color w:val="auto"/>
          <w:sz w:val="32"/>
          <w:szCs w:val="32"/>
          <w:highlight w:val="none"/>
        </w:rPr>
        <w:t>以更严要求、更实举措全面加强自身建设，不断提升政府系统工作效能和服务水平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楷体_GB2312" w:hAnsi="楷体_GB2312" w:eastAsia="楷体_GB2312" w:cs="楷体_GB2312"/>
          <w:b w:val="0"/>
          <w:bCs w:val="0"/>
          <w:color w:val="auto"/>
          <w:kern w:val="0"/>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lang w:val="zh-CN"/>
        </w:rPr>
        <w:t>（一七九）巩固提升全国法治政府建设示范区创建成果</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责任单位：区司法局</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bidi w:val="0"/>
        <w:snapToGrid/>
        <w:spacing w:afterAutospacing="0" w:line="600" w:lineRule="exact"/>
        <w:ind w:firstLine="640" w:firstLineChars="200"/>
        <w:contextualSpacing/>
        <w:textAlignment w:val="auto"/>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lang w:eastAsia="zh-CN"/>
        </w:rPr>
        <w:t>完成时限：202</w:t>
      </w:r>
      <w:r>
        <w:rPr>
          <w:rFonts w:hint="eastAsia" w:ascii="仿宋_GB2312" w:hAnsi="Times New Roman" w:eastAsia="仿宋_GB2312" w:cs="仿宋_GB2312"/>
          <w:color w:val="auto"/>
          <w:sz w:val="32"/>
          <w:szCs w:val="32"/>
          <w:highlight w:val="none"/>
          <w:lang w:val="en-US" w:eastAsia="zh-CN"/>
        </w:rPr>
        <w:t>5</w:t>
      </w:r>
      <w:r>
        <w:rPr>
          <w:rFonts w:hint="eastAsia" w:ascii="仿宋_GB2312" w:hAnsi="Times New Roman" w:eastAsia="仿宋_GB2312" w:cs="仿宋_GB2312"/>
          <w:color w:val="auto"/>
          <w:sz w:val="32"/>
          <w:szCs w:val="32"/>
          <w:highlight w:val="none"/>
          <w:lang w:eastAsia="zh-CN"/>
        </w:rPr>
        <w:t>年</w:t>
      </w:r>
      <w:r>
        <w:rPr>
          <w:rFonts w:hint="eastAsia" w:ascii="仿宋_GB2312" w:hAnsi="Times New Roman" w:eastAsia="仿宋_GB2312" w:cs="仿宋_GB2312"/>
          <w:color w:val="auto"/>
          <w:sz w:val="32"/>
          <w:szCs w:val="32"/>
          <w:highlight w:val="none"/>
        </w:rPr>
        <w:t>12月底</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ind w:left="0" w:leftChars="0" w:firstLine="0" w:firstLineChars="0"/>
        <w:jc w:val="both"/>
        <w:textAlignment w:val="auto"/>
        <w:rPr>
          <w:rFonts w:hint="eastAsia" w:ascii="仿宋_GB2312" w:hAnsi="Times New Roman" w:eastAsia="仿宋_GB2312" w:cs="仿宋_GB2312"/>
          <w:color w:val="auto"/>
          <w:kern w:val="0"/>
          <w:sz w:val="32"/>
          <w:szCs w:val="32"/>
          <w:highlight w:val="none"/>
          <w:lang w:val="en-US" w:eastAsia="zh-CN" w:bidi="ar-S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snapToGrid/>
        <w:spacing w:afterAutospacing="0"/>
        <w:jc w:val="both"/>
        <w:textAlignment w:val="auto"/>
        <w:rPr>
          <w:rFonts w:hint="eastAsia" w:ascii="仿宋_GB2312" w:hAnsi="Times New Roman" w:eastAsia="仿宋_GB2312" w:cs="仿宋_GB2312"/>
          <w:color w:val="auto"/>
          <w:sz w:val="32"/>
          <w:szCs w:val="32"/>
          <w:highlight w:val="none"/>
          <w:lang w:val="en-US" w:eastAsia="zh-CN" w:bidi="ar-S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textAlignment w:val="auto"/>
        <w:rPr>
          <w:rFonts w:hint="eastAsia" w:ascii="仿宋_GB2312" w:hAnsi="Times New Roman" w:eastAsia="仿宋_GB2312" w:cs="仿宋_GB2312"/>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ind w:left="1548"/>
        <w:jc w:val="both"/>
        <w:textAlignment w:val="auto"/>
        <w:rPr>
          <w:rFonts w:hint="eastAsia" w:ascii="仿宋_GB2312" w:hAnsi="Times New Roman" w:eastAsia="仿宋_GB2312" w:cs="仿宋_GB2312"/>
          <w:color w:val="auto"/>
          <w:kern w:val="0"/>
          <w:sz w:val="32"/>
          <w:szCs w:val="32"/>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jc w:val="both"/>
        <w:textAlignment w:val="auto"/>
        <w:rPr>
          <w:rFonts w:hint="eastAsia" w:ascii="仿宋_GB2312" w:hAnsi="Times New Roman" w:eastAsia="仿宋_GB2312" w:cs="仿宋_GB2312"/>
          <w:color w:val="auto"/>
          <w:kern w:val="0"/>
          <w:sz w:val="32"/>
          <w:szCs w:val="32"/>
          <w:highlight w:val="none"/>
          <w:lang w:val="en-US" w:eastAsia="zh-CN" w:bidi="ar-S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bidi w:val="0"/>
        <w:snapToGrid/>
        <w:spacing w:afterAutospacing="0"/>
        <w:jc w:val="both"/>
        <w:textAlignment w:val="auto"/>
        <w:rPr>
          <w:rFonts w:hint="eastAsia" w:ascii="仿宋_GB2312" w:hAnsi="Times New Roman" w:eastAsia="仿宋_GB2312" w:cs="仿宋_GB2312"/>
          <w:color w:val="auto"/>
          <w:sz w:val="32"/>
          <w:szCs w:val="32"/>
          <w:highlight w:val="none"/>
          <w:lang w:val="en-US" w:eastAsia="zh-CN" w:bidi="ar-S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textAlignment w:val="auto"/>
        <w:rPr>
          <w:rFonts w:hint="eastAsia" w:ascii="仿宋_GB2312" w:hAnsi="Times New Roman" w:eastAsia="仿宋_GB2312" w:cs="仿宋_GB2312"/>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ind w:left="1548"/>
        <w:jc w:val="both"/>
        <w:textAlignment w:val="auto"/>
        <w:rPr>
          <w:rFonts w:hint="eastAsia" w:ascii="仿宋_GB2312" w:hAnsi="Times New Roman" w:eastAsia="仿宋_GB2312" w:cs="仿宋_GB2312"/>
          <w:color w:val="auto"/>
          <w:kern w:val="0"/>
          <w:sz w:val="32"/>
          <w:szCs w:val="32"/>
          <w:highlight w:val="none"/>
          <w:lang w:val="en-US" w:eastAsia="zh-CN" w:bidi="ar-S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textAlignment w:val="auto"/>
        <w:rPr>
          <w:rFonts w:hint="eastAsia" w:ascii="仿宋_GB2312" w:hAnsi="Times New Roman" w:eastAsia="仿宋_GB2312" w:cs="仿宋_GB2312"/>
          <w:color w:val="auto"/>
          <w:sz w:val="32"/>
          <w:szCs w:val="32"/>
          <w:highlight w:val="none"/>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ind w:left="1548"/>
        <w:jc w:val="both"/>
        <w:textAlignment w:val="auto"/>
        <w:rPr>
          <w:rFonts w:hint="eastAsia" w:ascii="仿宋_GB2312" w:hAnsi="Times New Roman" w:eastAsia="仿宋_GB2312" w:cs="仿宋_GB2312"/>
          <w:color w:val="auto"/>
          <w:kern w:val="0"/>
          <w:sz w:val="32"/>
          <w:szCs w:val="32"/>
          <w:highlight w:val="none"/>
          <w:lang w:val="en-US" w:eastAsia="zh-CN" w:bidi="ar-SA"/>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snapToGrid/>
        <w:spacing w:afterAutospacing="0" w:line="520" w:lineRule="exact"/>
        <w:jc w:val="both"/>
        <w:textAlignment w:val="auto"/>
        <w:rPr>
          <w:rFonts w:hint="eastAsia" w:ascii="Times New Roman" w:hAnsi="Times New Roman" w:eastAsia="宋体" w:cs="Times New Roman"/>
          <w:sz w:val="21"/>
          <w:szCs w:val="22"/>
          <w:lang w:val="en-US" w:eastAsia="zh-CN" w:bidi="ar-SA"/>
        </w:rPr>
      </w:pPr>
    </w:p>
    <w:p>
      <w:pPr>
        <w:pStyle w:val="2"/>
        <w:rPr>
          <w:rFonts w:hint="eastAsia" w:ascii="Times New Roman" w:hAnsi="Times New Roman" w:eastAsia="宋体" w:cs="Times New Roman"/>
          <w:sz w:val="21"/>
          <w:szCs w:val="22"/>
          <w:lang w:val="en-US" w:eastAsia="zh-CN" w:bidi="ar-SA"/>
        </w:rPr>
      </w:pPr>
    </w:p>
    <w:p>
      <w:pPr>
        <w:pStyle w:val="3"/>
        <w:rPr>
          <w:rFonts w:hint="eastAsia" w:ascii="Times New Roman" w:hAnsi="Times New Roman" w:eastAsia="宋体" w:cs="Times New Roman"/>
          <w:sz w:val="21"/>
          <w:szCs w:val="22"/>
          <w:lang w:val="en-US" w:eastAsia="zh-CN" w:bidi="ar-SA"/>
        </w:rPr>
      </w:pPr>
    </w:p>
    <w:p>
      <w:pPr>
        <w:rPr>
          <w:rFonts w:hint="eastAsia" w:ascii="Times New Roman" w:hAnsi="Times New Roman" w:eastAsia="宋体" w:cs="Times New Roman"/>
          <w:sz w:val="21"/>
          <w:szCs w:val="22"/>
          <w:lang w:val="en-US" w:eastAsia="zh-CN" w:bidi="ar-SA"/>
        </w:rPr>
      </w:pPr>
    </w:p>
    <w:p>
      <w:pPr>
        <w:pStyle w:val="2"/>
        <w:rPr>
          <w:rFonts w:hint="eastAsia" w:ascii="Times New Roman" w:hAnsi="Times New Roman" w:eastAsia="宋体" w:cs="Times New Roman"/>
          <w:sz w:val="21"/>
          <w:szCs w:val="22"/>
          <w:lang w:val="en-US" w:eastAsia="zh-CN" w:bidi="ar-SA"/>
        </w:rPr>
      </w:pPr>
    </w:p>
    <w:p>
      <w:pPr>
        <w:pStyle w:val="3"/>
        <w:rPr>
          <w:rFonts w:hint="eastAsia"/>
          <w:lang w:val="en-US" w:eastAsia="zh-CN"/>
        </w:rPr>
      </w:pPr>
      <w:bookmarkStart w:id="2" w:name="_GoBack"/>
      <w:bookmarkEnd w:id="2"/>
    </w:p>
    <w:p>
      <w:pPr>
        <w:pStyle w:val="2"/>
        <w:rPr>
          <w:rFonts w:hint="eastAsia"/>
          <w:lang w:val="en-US" w:eastAsia="zh-CN"/>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left" w:pos="360"/>
        </w:tabs>
        <w:kinsoku/>
        <w:overflowPunct/>
        <w:topLinePunct w:val="0"/>
        <w:bidi w:val="0"/>
        <w:snapToGrid/>
        <w:spacing w:afterAutospacing="0" w:line="600" w:lineRule="exact"/>
        <w:ind w:left="1329" w:leftChars="1" w:hanging="1327" w:hangingChars="632"/>
        <w:textAlignment w:val="auto"/>
        <w:rPr>
          <w:rFonts w:hint="eastAsia" w:ascii="仿宋_GB2312" w:eastAsia="仿宋_GB2312"/>
          <w:color w:val="000000"/>
          <w:sz w:val="28"/>
          <w:szCs w:val="28"/>
        </w:rPr>
      </w:pPr>
      <w:r>
        <w:rPr>
          <w:rFonts w:hint="eastAsia" w:ascii="仿宋_GB2312" w:eastAsia="仿宋_GB2312"/>
          <w:color w:val="000000"/>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86360</wp:posOffset>
                </wp:positionV>
                <wp:extent cx="56007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6.8pt;height:0pt;width:441pt;z-index:251658240;mso-width-relative:page;mso-height-relative:page;" filled="f" stroked="t" coordsize="21600,21600" o:gfxdata="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Cx92QI0gAAAAYBAAAPAAAAAAAAAAEAIAAAADgAAABkcnMvZG93bnJldi54bWxQSwECFAAU&#10;AAAACACHTuJAcefQv+EBAACnAwAADgAAAAAAAAABACAAAAA3AQAAZHJzL2Uyb0RvYy54bWxQSwUG&#10;AAAAAAYABgBZAQAAigUAAAAA&#10;">
                <v:fill on="f" focussize="0,0"/>
                <v:stroke color="#000000" joinstyle="round"/>
                <v:imagedata o:title=""/>
                <o:lock v:ext="edit" aspectratio="f"/>
              </v:line>
            </w:pict>
          </mc:Fallback>
        </mc:AlternateContent>
      </w:r>
      <w:r>
        <w:rPr>
          <w:rFonts w:hint="eastAsia" w:ascii="仿宋_GB2312" w:eastAsia="仿宋_GB2312"/>
          <w:color w:val="000000"/>
          <w:lang w:val="en-US" w:eastAsia="zh-CN"/>
        </w:rPr>
        <w:t xml:space="preserve">  </w:t>
      </w:r>
      <w:r>
        <w:rPr>
          <w:rFonts w:hint="eastAsia" w:ascii="仿宋_GB2312" w:eastAsia="仿宋_GB2312"/>
          <w:color w:val="000000"/>
          <w:sz w:val="28"/>
          <w:szCs w:val="28"/>
        </w:rPr>
        <w:t>抄送</w:t>
      </w:r>
      <w:r>
        <w:rPr>
          <w:rFonts w:hint="eastAsia" w:ascii="仿宋_GB2312" w:eastAsia="仿宋_GB2312"/>
          <w:color w:val="000000"/>
          <w:sz w:val="28"/>
          <w:szCs w:val="28"/>
          <w:lang w:eastAsia="zh-CN"/>
        </w:rPr>
        <w:t>：</w:t>
      </w:r>
      <w:r>
        <w:rPr>
          <w:rFonts w:hint="eastAsia" w:ascii="仿宋_GB2312" w:eastAsia="仿宋_GB2312"/>
          <w:color w:val="000000"/>
          <w:sz w:val="28"/>
          <w:szCs w:val="28"/>
        </w:rPr>
        <w:t>区委各部、委、办，区人大办公室，区政协办公室，区法院，</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line="600" w:lineRule="exact"/>
        <w:ind w:left="1678" w:leftChars="-42" w:hanging="1766" w:hangingChars="631"/>
        <w:textAlignment w:val="auto"/>
        <w:rPr>
          <w:rFonts w:hint="eastAsia" w:ascii="仿宋_GB2312" w:eastAsia="仿宋_GB2312"/>
          <w:color w:val="000000"/>
          <w:sz w:val="28"/>
          <w:szCs w:val="28"/>
        </w:rPr>
      </w:pP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区检察院，区各人民团体。</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bidi w:val="0"/>
        <w:snapToGrid/>
        <w:spacing w:afterAutospacing="0"/>
        <w:ind w:firstLine="210" w:firstLineChars="100"/>
        <w:textAlignment w:val="auto"/>
        <w:rPr>
          <w:rFonts w:hint="eastAsia" w:eastAsia="仿宋_GB2312"/>
          <w:lang w:val="en-US" w:eastAsia="zh-CN"/>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388620</wp:posOffset>
                </wp:positionV>
                <wp:extent cx="560070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30.6pt;height:0pt;width:441pt;z-index:251660288;mso-width-relative:page;mso-height-relative:page;" filled="f" stroked="t" coordsize="21600,21600" o:gfxdata="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Dh7y20wAAAAYBAAAPAAAAAAAAAAEAIAAAADgAAABkcnMvZG93bnJldi54bWxQSwECFAAU&#10;AAAACACHTuJAX2P4v+ABAACnAwAADgAAAAAAAAABACAAAAA4AQAAZHJzL2Uyb0RvYy54bWxQSwUG&#10;AAAAAAYABgBZAQAAigU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-1905</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0pt;margin-top:-0.15pt;height:0pt;width:441pt;z-index:251659264;mso-width-relative:page;mso-height-relative:page;" filled="f" stroked="t" coordsize="21600,21600" o:gfxdata="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CmR6PfSAAAABAEAAA8AAAAAAAAAAQAgAAAAOAAAAGRycy9kb3ducmV2LnhtbFBLAQIUABQA&#10;AAAIAIdO4kCdsMC/4AEAAKcDAAAOAAAAAAAAAAEAIAAAADcBAABkcnMvZTJvRG9jLnhtbFBLBQYA&#10;AAAABgAGAFkBAACJBQAAAAA=&#10;">
                <v:fill on="f" focussize="0,0"/>
                <v:stroke color="#000000" joinstyle="round"/>
                <v:imagedata o:title=""/>
                <o:lock v:ext="edit" aspectratio="f"/>
              </v:line>
            </w:pict>
          </mc:Fallback>
        </mc:AlternateContent>
      </w:r>
      <w:r>
        <w:rPr>
          <w:rFonts w:hint="eastAsia" w:ascii="仿宋_GB2312" w:eastAsia="仿宋_GB2312"/>
          <w:color w:val="000000"/>
          <w:sz w:val="28"/>
          <w:szCs w:val="28"/>
        </w:rPr>
        <w:t xml:space="preserve">北京市通州区人民政府办公室   </w:t>
      </w:r>
      <w:r>
        <w:rPr>
          <w:rFonts w:hint="eastAsia" w:ascii="仿宋_GB2312" w:eastAsia="仿宋_GB2312"/>
          <w:color w:val="000000"/>
          <w:sz w:val="28"/>
          <w:szCs w:val="28"/>
          <w:lang w:val="en-US" w:eastAsia="zh"/>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 xml:space="preserve">   202</w:t>
      </w:r>
      <w:r>
        <w:rPr>
          <w:rFonts w:hint="eastAsia" w:ascii="仿宋_GB2312" w:eastAsia="仿宋_GB2312"/>
          <w:color w:val="000000"/>
          <w:sz w:val="28"/>
          <w:szCs w:val="28"/>
          <w:lang w:val="en-US" w:eastAsia="zh"/>
        </w:rPr>
        <w:t>5</w:t>
      </w:r>
      <w:r>
        <w:rPr>
          <w:rFonts w:hint="eastAsia" w:ascii="仿宋_GB2312" w:eastAsia="仿宋_GB2312"/>
          <w:color w:val="000000"/>
          <w:sz w:val="28"/>
          <w:szCs w:val="28"/>
        </w:rPr>
        <w:t>年</w:t>
      </w:r>
      <w:r>
        <w:rPr>
          <w:rFonts w:hint="eastAsia" w:ascii="仿宋_GB2312" w:eastAsia="仿宋_GB2312"/>
          <w:color w:val="000000"/>
          <w:sz w:val="28"/>
          <w:szCs w:val="28"/>
          <w:lang w:val="en-US" w:eastAsia="zh"/>
        </w:rPr>
        <w:t>2</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13</w:t>
      </w:r>
      <w:r>
        <w:rPr>
          <w:rFonts w:hint="eastAsia" w:ascii="仿宋_GB2312" w:eastAsia="仿宋_GB2312"/>
          <w:color w:val="000000"/>
          <w:sz w:val="28"/>
          <w:szCs w:val="28"/>
        </w:rPr>
        <w:t xml:space="preserve">日印发 </w:t>
      </w:r>
      <w:r>
        <w:rPr>
          <w:rFonts w:hint="eastAsia" w:ascii="仿宋_GB2312" w:eastAsia="仿宋_GB2312"/>
          <w:color w:val="000000"/>
          <w:sz w:val="28"/>
          <w:szCs w:val="28"/>
          <w:lang w:val="en-US" w:eastAsia="zh-CN"/>
        </w:rPr>
        <w:t xml:space="preserve"> </w:t>
      </w:r>
    </w:p>
    <w:sectPr>
      <w:footerReference r:id="rId3" w:type="default"/>
      <w:footerReference r:id="rId4" w:type="even"/>
      <w:pgSz w:w="11906" w:h="16838"/>
      <w:pgMar w:top="1701" w:right="1474" w:bottom="1701" w:left="1587" w:header="851" w:footer="1446"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小标宋">
    <w:altName w:val="宋体"/>
    <w:panose1 w:val="03000509000000000000"/>
    <w:charset w:val="00"/>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4822825</wp:posOffset>
              </wp:positionH>
              <wp:positionV relativeFrom="paragraph">
                <wp:posOffset>4445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9.75pt;margin-top:0.35pt;height:144pt;width:144pt;mso-position-horizontal-relative:margin;mso-wrap-style:none;z-index:251660288;mso-width-relative:page;mso-height-relative:page;" filled="f" stroked="f" coordsize="21600,21600" o:gfxdata="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iExlJNYAAAAJAQAADwAAAAAAAAABACAAAAA4AAAAZHJzL2Rvd25yZXYueG1s&#10;UEsBAhQAFAAAAAgAh07iQIDxM9IdAgAAKQQAAA4AAAAAAAAAAQAgAAAAOwEAAGRycy9lMm9Eb2Mu&#10;eG1sUEsFBgAAAAAGAAYAWQEAAMo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4822190</wp:posOffset>
              </wp:positionH>
              <wp:positionV relativeFrom="paragraph">
                <wp:posOffset>16510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rPr>
                              <w:rFonts w:hint="eastAsia"/>
                            </w:rPr>
                          </w:pP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left:379.7pt;margin-top:1.3pt;height:144pt;width:144pt;mso-position-horizontal-relative:margin;mso-wrap-style:none;z-index:251659264;mso-width-relative:page;mso-height-relative:page;" filled="f" stroked="f" coordsize="21600,21600" o:gfxdata="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picRw9UAAAAKAQAADwAAAAAA&#10;AAABACAAAAA4AAAAZHJzL2Rvd25yZXYueG1sUEsBAhQAFAAAAAgAh07iQEBJGYjHAQAAewMAAA4A&#10;AAAAAAAAAQAgAAAAO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posOffset>4655185</wp:posOffset>
              </wp:positionH>
              <wp:positionV relativeFrom="paragraph">
                <wp:posOffset>11430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rPr>
                              <w:rFonts w:hint="eastAsia"/>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66.55pt;margin-top:0.9pt;height:144pt;width:144pt;mso-position-horizontal-relative:margin;mso-wrap-style:none;z-index:251658240;mso-width-relative:page;mso-height-relative:page;" filled="f" stroked="f" coordsize="21600,21600" o:gfxdata="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Cn8S6Q1gAAAAoBAAAPAAAAAAAAAAEAIAAAADgAAABkcnMvZG93bnJl&#10;di54bWxQSwECFAAUAAAACACHTuJA7vYKiSICAAA3BAAADgAAAAAAAAABACAAAAA7AQAAZHJzL2Uy&#10;b0RvYy54bWxQSwUGAAAAAAYABgBZAQAAzw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4"/>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2F3B1C"/>
    <w:rsid w:val="5BD73FF4"/>
    <w:rsid w:val="5DDD1931"/>
    <w:rsid w:val="72FE20D7"/>
    <w:rsid w:val="79F775DB"/>
    <w:rsid w:val="7BCC8B82"/>
    <w:rsid w:val="B73E689E"/>
    <w:rsid w:val="CB2F3B1C"/>
    <w:rsid w:val="CDAFB4A8"/>
    <w:rsid w:val="EFCF0D4C"/>
    <w:rsid w:val="F33F496E"/>
    <w:rsid w:val="FBFF5FFA"/>
    <w:rsid w:val="FD39EA80"/>
    <w:rsid w:val="FFEF02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ind w:left="1548"/>
    </w:pPr>
    <w:rPr>
      <w:kern w:val="0"/>
      <w:sz w:val="20"/>
      <w:szCs w:val="20"/>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99"/>
    <w:pPr>
      <w:keepNext w:val="0"/>
      <w:keepLines w:val="0"/>
      <w:widowControl w:val="0"/>
      <w:suppressLineNumbers w:val="0"/>
      <w:spacing w:before="100" w:beforeLines="0" w:beforeAutospacing="1" w:after="100" w:afterAutospacing="1"/>
      <w:ind w:left="1548" w:right="0" w:firstLine="420" w:firstLineChars="100"/>
      <w:jc w:val="both"/>
    </w:pPr>
    <w:rPr>
      <w:rFonts w:hint="default" w:ascii="Calibri" w:hAnsi="Calibri" w:eastAsia="宋体" w:cs="Times New Roman"/>
      <w:kern w:val="0"/>
      <w:sz w:val="20"/>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2025-02-15T03:18:00Z</dcterms:created>
  <dc:creator>user</dc:creator>
  <cp:lastModifiedBy>user</cp:lastModifiedBy>
  <cp:lastPrinted>2025-02-14T07:44:00Z</cp:lastPrinted>
  <dcterms:modified xsi:type="dcterms:W3CDTF">2025-02-14T08:54:37Z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