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40" w:lineRule="exact"/>
        <w:textAlignment w:val="auto"/>
        <w:rPr>
          <w:rFonts w:hint="eastAsia"/>
        </w:rPr>
      </w:pPr>
    </w:p>
    <w:p>
      <w:pPr>
        <w:pStyle w:val="17"/>
        <w:spacing w:before="312" w:beforeLines="100" w:line="1000" w:lineRule="exact"/>
        <w:rPr>
          <w:rFonts w:ascii="方正小标宋简体" w:hAnsi="小标宋" w:eastAsia="方正小标宋简体"/>
          <w:color w:val="FF0000"/>
          <w:w w:val="65"/>
          <w:sz w:val="90"/>
          <w:szCs w:val="90"/>
        </w:rPr>
      </w:pPr>
      <w:r>
        <w:rPr>
          <w:rFonts w:hint="eastAsia" w:ascii="方正小标宋简体" w:hAnsi="小标宋" w:eastAsia="方正小标宋简体" w:cs="方正小标宋简体"/>
          <w:color w:val="FF0000"/>
          <w:w w:val="65"/>
          <w:sz w:val="90"/>
          <w:szCs w:val="90"/>
        </w:rPr>
        <w:t>北京市通州区人民政</w:t>
      </w:r>
      <w:bookmarkStart w:id="0" w:name="_GoBack"/>
      <w:bookmarkEnd w:id="0"/>
      <w:r>
        <w:rPr>
          <w:rFonts w:hint="eastAsia" w:ascii="方正小标宋简体" w:hAnsi="小标宋" w:eastAsia="方正小标宋简体" w:cs="方正小标宋简体"/>
          <w:color w:val="FF0000"/>
          <w:w w:val="65"/>
          <w:sz w:val="90"/>
          <w:szCs w:val="90"/>
        </w:rPr>
        <w:t>府办公室文件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</w:pPr>
    </w:p>
    <w:p>
      <w:pPr>
        <w:pStyle w:val="17"/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</w:pPr>
    </w:p>
    <w:p>
      <w:pPr>
        <w:spacing w:line="600" w:lineRule="exact"/>
        <w:ind w:hanging="15"/>
        <w:jc w:val="center"/>
        <w:outlineLvl w:val="0"/>
        <w:rPr>
          <w:rFonts w:ascii="仿宋_GB2312" w:hAnsi="方正小标宋简体" w:eastAsia="仿宋_GB2312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 w:cs="仿宋_GB2312"/>
          <w:color w:val="000000"/>
          <w:sz w:val="32"/>
          <w:szCs w:val="32"/>
        </w:rPr>
        <w:t>通政办发〔</w:t>
      </w:r>
      <w:r>
        <w:rPr>
          <w:rFonts w:ascii="仿宋_GB2312" w:hAnsi="方正小标宋简体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方正小标宋简体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方正小标宋简体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方正小标宋简体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方正小标宋简体" w:eastAsia="仿宋_GB2312" w:cs="仿宋_GB2312"/>
          <w:color w:val="000000"/>
          <w:sz w:val="32"/>
          <w:szCs w:val="32"/>
        </w:rPr>
        <w:t>号</w:t>
      </w:r>
    </w:p>
    <w:p>
      <w:pPr>
        <w:pStyle w:val="17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6007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.6pt;height:0.05pt;width:441pt;z-index:251677696;mso-width-relative:page;mso-height-relative:page;" filled="f" stroked="t" coordsize="21600,21600" o:gfxdata="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Nb1OX0gAAAAQBAAAPAAAAAAAAAAEAIAAAADgAAABkcnMvZG93bnJldi54bWxQ&#10;SwECFAAUAAAACACHTuJA9KwTVecBAACpAwAADgAAAAAAAAABACAAAAA3AQAAZHJzL2Uyb0RvYy54&#10;bWxQSwUGAAAAAAYABgBZAQAAkA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7"/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u w:val="none"/>
          <w:lang w:eastAsia="zh-CN"/>
        </w:rPr>
        <w:t>北京市通州区人民政府办公室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u w:val="none"/>
          <w:lang w:eastAsia="zh-CN"/>
        </w:rPr>
        <w:t>印发《关于建设</w:t>
      </w:r>
      <w:r>
        <w:rPr>
          <w:rFonts w:ascii="Times New Roman" w:hAnsi="Times New Roman" w:eastAsia="方正小标宋简体" w:cs="Times New Roman"/>
          <w:sz w:val="44"/>
          <w:szCs w:val="44"/>
          <w:u w:val="none"/>
        </w:rPr>
        <w:t>北京城市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none"/>
          <w:lang w:eastAsia="zh-CN"/>
        </w:rPr>
        <w:t>副中心（通州区）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u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u w:val="none"/>
        </w:rPr>
        <w:t>就业友好之城三年行动方案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none"/>
          <w:lang w:eastAsia="zh-CN"/>
        </w:rPr>
        <w:t>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_GB2312" w:cs="Times New Roman"/>
          <w:sz w:val="38"/>
          <w:szCs w:val="38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各街道办事处，各乡、镇人民政府，区政府各委、办、局，各区属机构：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经区政府同意，现将《关于建设北</w:t>
      </w:r>
      <w:r>
        <w:rPr>
          <w:rFonts w:hint="eastAsia" w:ascii="楷体_GB2312" w:hAnsi="楷体_GB2312" w:eastAsia="楷体_GB2312" w:cs="楷体_GB2312"/>
          <w:sz w:val="32"/>
          <w:szCs w:val="32"/>
        </w:rPr>
        <w:t>京城市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副中心（通州区）</w:t>
      </w:r>
      <w:r>
        <w:rPr>
          <w:rFonts w:hint="eastAsia" w:ascii="楷体_GB2312" w:hAnsi="楷体_GB2312" w:eastAsia="楷体_GB2312" w:cs="楷体_GB2312"/>
          <w:sz w:val="32"/>
          <w:szCs w:val="32"/>
        </w:rPr>
        <w:t>就业友好之城三年行动方案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》印发给你们，请认真遵照执行。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320" w:firstLineChars="100"/>
        <w:jc w:val="both"/>
        <w:textAlignment w:val="auto"/>
        <w:rPr>
          <w:rFonts w:ascii="楷体_GB2312" w:hAnsi="楷体_GB2312" w:eastAsia="宋体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rPr>
          <w:rFonts w:ascii="楷体_GB2312" w:hAnsi="楷体_GB2312" w:eastAsia="宋体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rPr>
          <w:rFonts w:ascii="楷体_GB2312" w:hAnsi="楷体_GB2312" w:eastAsia="宋体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99" w:firstLineChars="1281"/>
        <w:textAlignment w:val="auto"/>
        <w:rPr>
          <w:rFonts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 xml:space="preserve">北京市通州区人民政府办公室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tabs>
          <w:tab w:val="left" w:pos="36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u w:val="none"/>
          <w:lang w:eastAsia="zh-CN"/>
        </w:rPr>
        <w:t>关于建设</w:t>
      </w:r>
      <w:r>
        <w:rPr>
          <w:rFonts w:ascii="Times New Roman" w:hAnsi="Times New Roman" w:eastAsia="方正小标宋简体" w:cs="Times New Roman"/>
          <w:sz w:val="44"/>
          <w:szCs w:val="44"/>
          <w:u w:val="none"/>
        </w:rPr>
        <w:t>北京城市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none"/>
          <w:lang w:eastAsia="zh-CN"/>
        </w:rPr>
        <w:t>副中心（通州区）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u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u w:val="none"/>
        </w:rPr>
        <w:t>就业友好之城三年行动方案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u w:val="none"/>
        </w:rPr>
        <w:t>为贯彻落实党中央、国务院和市委、市政府关于就业工作决策部署，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按照习近平总书记“构建就业友好型发展方式”的要求，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《中共中央 国务院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关于实施就业优先战略促进高质量充分就业的意见》等文件精神，结合城市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副中心（通州区）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实际，全力提升就业承载能力，着力打造就业友好之城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制定本行动方案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u w:val="none"/>
          <w:lang w:eastAsia="zh-CN"/>
        </w:rPr>
        <w:t>一</w:t>
      </w:r>
      <w:r>
        <w:rPr>
          <w:rFonts w:ascii="Times New Roman" w:hAnsi="Times New Roman" w:eastAsia="黑体" w:cs="Times New Roman"/>
          <w:sz w:val="32"/>
          <w:szCs w:val="32"/>
          <w:u w:val="none"/>
        </w:rPr>
        <w:t>、工作目标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照“一年夯基立柱、两年塑优生态、三年立标示范”的目标稳步推进，建成全域覆盖、智能高效的公共就业服务平台体系，各类就业群体精准帮扶机制高效运转，就业服务实现全覆盖，为“就业友好”奠定坚实底座；营造近悦远来软环境，就业服务与区域主导产业深度融合，技能培训精准匹配度大幅提升，高质量岗位供给持续扩大，企业用工满意度、劳动者就业满意度显著提升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none"/>
        </w:rPr>
        <w:t>，“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就业友好”成为通州营商环境的重要标识和城市吸引力的关键要素；致力模式引领，更充分更高质量就业格局稳固建立，形成具有代表性的系统化、标志性的“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副中心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模式”，为全国超大城市治理和区域协调发展提供就业领域标杆示范，“就业友好”成为通州鲜明的城市特质。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u w:val="none"/>
          <w:lang w:eastAsia="zh-CN"/>
        </w:rPr>
        <w:t>二</w:t>
      </w:r>
      <w:r>
        <w:rPr>
          <w:rFonts w:ascii="Times New Roman" w:hAnsi="Times New Roman" w:eastAsia="黑体" w:cs="Times New Roman"/>
          <w:sz w:val="32"/>
          <w:szCs w:val="32"/>
          <w:u w:val="none"/>
        </w:rPr>
        <w:t>、工作原则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坚持“有岗位好就业”，构建高效供需匹配体系。坚持“有提升有发展”，健全职业成长支持体系。坚持“有尊严有温度”，营造包容和谐就业环境。坚持“有保障有底线”，筑牢坚实就业风险防线。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760" w:firstLineChars="200"/>
        <w:textAlignment w:val="auto"/>
        <w:rPr>
          <w:rFonts w:ascii="Times New Roman" w:hAnsi="Times New Roman" w:eastAsia="黑体" w:cs="Times New Roman"/>
          <w:sz w:val="38"/>
          <w:szCs w:val="38"/>
          <w:u w:val="none"/>
          <w:shd w:val="clear" w:color="auto" w:fill="FFFFFF"/>
        </w:rPr>
      </w:pPr>
      <w:r>
        <w:rPr>
          <w:rFonts w:hint="eastAsia" w:ascii="Times New Roman" w:hAnsi="Times New Roman" w:eastAsia="黑体" w:cs="Times New Roman"/>
          <w:sz w:val="38"/>
          <w:szCs w:val="38"/>
          <w:u w:val="none"/>
          <w:shd w:val="clear" w:color="auto" w:fill="FFFFFF"/>
          <w:lang w:eastAsia="zh-CN"/>
        </w:rPr>
        <w:t>三</w:t>
      </w:r>
      <w:r>
        <w:rPr>
          <w:rFonts w:ascii="Times New Roman" w:hAnsi="Times New Roman" w:eastAsia="黑体" w:cs="Times New Roman"/>
          <w:sz w:val="38"/>
          <w:szCs w:val="38"/>
          <w:u w:val="none"/>
          <w:shd w:val="clear" w:color="auto" w:fill="FFFFFF"/>
        </w:rPr>
        <w:t>、重点任务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（一）全面落实就业优先战略，完善“政策友好”体系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构建更有广度的产业与就业协同发展格局。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依托六大支柱产业和三大未来产业在内的城市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副中心（通州区）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“6+3”重点产业布局，以产业发展促进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就业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，以人才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引育促进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产业提质增效，全力打造愿意来、发展好、离不开的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就业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创业热土。围绕就业量的增长和质的提升，以人才支撑产业发展为路径，分领域精准施策：数字经济、现代金融等领域，聚焦高端人才引育，强化智力支撑，助力产业高端化发展；先进制造、现代种业等领域，着力储备适配型人才，夯实专业人才基础，保障产业持续稳定发展；商务服务、文化旅游等领域，突出增强就业吸纳能力，扩大就业容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责任单位：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区人力资源社会保障局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区发展改革委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区经济和信息化局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区商务局、区文化和旅游局、中关村科技园区通州园管委会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各街道办事处、乡镇政府</w:t>
      </w:r>
    </w:p>
    <w:p>
      <w:pPr>
        <w:pStyle w:val="5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构建更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有力度的就业政策体系。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构建系统完备、衔接顺畅的政策框架，重点聚焦全链条服务、技能提升、企业支持及重点群体帮扶四大领域，形成政策合力。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全面落实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“运河英才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2.0版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，形成“安居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+乐业+成长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”全周期支持体系，实施五类人才精准滴灌政策，推进青年人才优待措施。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加快修订完善创新创业、技能培训、博士后工作站等相关配套政策，强化政策协同性。通过政策落地与完善，吸引人才扎根城市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副中心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干事创业，持续激发区域就业创新活力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责任单位：区人力资源社会保障局、区人才局、团区委、区经济和信息化局、区财政局、中关村科技园区通州园管委会，各街道办事处、乡镇政府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（二）推进精准就业服务模式，健全“保障友好”体系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聚焦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高校毕业生等青年群体就业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精准帮扶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建立全区青年就业失业监测系统，实施高校毕业生就业创业促进和服务体系建设行动、离校未就业毕业生服务攻坚行动和青年就业启航计划。做好机关、事业单位、国企等政策性岗位招录招聘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开展乡村振兴协理员、科研助理、乡村医生、乡村特岗教师招录工作。推动就业创业指导服务站建设，发布“通通有岗位”就业实习计划，加大岗位募集力度，组织青年求职能力实训营，提高就业能力。打造“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职起大运河·就在副中心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”毕业季就业服务品牌，每年归集发布高校毕业生等青年群体就业岗位10000个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；对有就业意愿的困难家庭毕业生100%帮扶，实现离校未就业毕业生帮扶就业率高于全市平均水平。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责任单位：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区人力资源社会保障局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区教委、区人才局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团区委、区卫生健康委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聚焦重点群体就业精准帮扶。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大力发展乡村特色产业，实施村庄物业化管理、高素质农民培育计划和乡村产业振兴带头人培育“头雁”项目，打造农村劳动力特色就业品牌，拓宽农村劳动力就业渠道。聚焦大龄、较长时间失业等困难群体，用好单位招用、灵活就业社会保险补贴等政策，健全及时发现、优先服务、精准帮扶、动态管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帮扶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机制，支持吸纳就业。实施新一期促进残疾人就业三年行动方案，落实助残就业十项行动。支持退役军人就业创业，探索重点行业领域直招、专招退役军人“直通车”就业模式，落实优先招录、招聘退役军人优惠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责任单位：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区人力资源社会保障局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、区农业农村局、区残联、区退役军人事务局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各街道办事处、乡镇政府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（三）搭建就业服务平台，强化“服务友好”体系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5.搭建有深度的政企对接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平台。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深度对接“服务包企业”，完善重大项目岗位归集服务机制，聚焦市区两级重大项目，挖掘首发经济、夜间经济、银发经济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、甜蜜经济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创造岗位潜力，提供人才支撑和用工保障。动态更新重点企业清单，开辟用工保障绿色通道，优化“7×24”人社综合线上服务平台，提升“人社帮帮团”管家式服务质效。针对中小微企业、专精特新企业等开展分级分类服务，深挖企业招聘潜力，拓展就业服务供给渠道，强化就业岗位采集归集能力，每年采集空岗信息40000个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责任单位：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区人力资源社会保障局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区发展改革委，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各街道办事处、乡镇政府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6.打造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有韧度的人力资源市场化服务平台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发挥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中国北京人力资源服务产业园通州园区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在促进就业和人才引进方面的市场化服务载体作用，加强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优质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人力资源机构合作，打造“通州人才路由器”，重点在岗位开发、人才猎头、企业资源等方面实现“政府+市场”双轮驱动。搭建人力资源服务业与新兴产业对接平台，为重点行业企业用工和急需紧缺人才提供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韧性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服务保障。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责任单位：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区人力资源社会保障局</w:t>
      </w:r>
    </w:p>
    <w:p>
      <w:pPr>
        <w:pStyle w:val="5"/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7.推进公共就业服务体系建设。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研究出台《通州区公共就业服务体系建设指导意见》，健全人人享有的就业服务供给机制。组织开展“就业援助月”“春风行动”等就业服务专项活动，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每年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开展分行业、分岗位、分群体等“小而专”招聘活动300场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加快“家门口”智慧就业服务平台应用和推广，推动“AI+就业”服务场景应用，实现人岗精准匹配，开展直播带岗等云端就业服务，提高基本公共就业服务智能化、均等化、便捷化水平。强化就业队伍建设和日常管理，全区各社区（村）就业服务专员配备实现全覆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完善“大数据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铁脚板”工作模式，通过入户走访、数据比对等途径，提升“家门口就业”服务质效。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责任单位：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区人力资源社会保障局，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各街道办事处、乡镇政府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8.制定“友好零工站·乐业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副中心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”三年行动计划。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以创新思维推动零工市场建设，在全市范围建设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示范性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零工市场，出台零工市场规范化建设意见及奖励措施，为建立健全基层就业服务体系提供“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副中心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方案”。进一步建成“岗位丰富可及、匹配精准高效、技能持续提升、保障温暖有力、生态友好乐业”的零工市场服务新体系，打造具有区域影响力和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带动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效应的零工市场，让零工市场成为零工群体的暖心站、加油站、乐业站。加快研发“马上有活”数智平台3.0版本，力争实现“实名登记指尖办+上工日期随心选+岗位信息可视化+劳动报酬在线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”的全过程零工服务新模式。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责任单位：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区人力资源社会保障局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市公安局通州分局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市公安局公安交通管理局通州交通支队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、区委网信办、区总工会、区财政局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各街道办事处、乡镇政府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推进劳动权益保障工程，构建“治理友好”体系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9.加快构建高质量和谐劳动关系。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加强企业用工动态监测，确保企业劳动合同签订率达到98%以上。积极推动劳动关系三方机制进企业、进园区，向基层延伸，促进协商协调机制建设。开展企业劳动用工培训，推动企业规范用工管理，增强法律和风险防范意识。开展劳动保障“法治体检”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就业歧视治理，强化劳动关系风险预警，对重大隐患做到早发现、早协调、早处理。深化职业伤害保障试点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改革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，优化理赔流程，为劳动者构建更全面的风险防护网。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责任单位：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区人力资源社会保障局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、区总工会、区工商联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各街道办事处、乡镇政府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10.高效处置化解劳动争议。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健全“调解优先、调裁衔接”的多元化处置模式，推进多形式多层级集体协商，依托劳动人事争议调解组织，整合工会、司法、园区、行业组织等多方力量，创新建立金牌调解员制度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推动构建“一站式”联合调解模式，推行全环节劳动争议预防化解机制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，确保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调解率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逐步提升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。深化要素式办案，实行案件“繁简分流”，将简易案件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入速裁审理，提高办案效率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确保劳动人事争议案件结案率达到95%以上。推进“青年仲裁员志愿服务企业”和“调解员联千企”活动，以案说法，从源头预防化解劳动争议。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责任单位：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区人力资源社会保障局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区司法局、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区总工会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各街道办事处、乡镇政府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（五）着力优化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工作生活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，不断完善“社会友好”体系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11.打造有温度的新就业群体友好工作场景。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拓展“友好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副中心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服务地图”覆盖范围，多层次统筹推进就业友好场景建设，为新就业群体提供暖心服务。立足新就业群体实际需求建设“暖‘新’驿站”，在设施配置与服务供给上实现双向适配，结合新就业群体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工作需求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优化内部功能设置，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探索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24小时无间断服务模式，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重点解决饮水、热餐、充电、休息等基本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供给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，将驿站打造为服务新就业群体的一线阵地，并在驿站内设置清晰的商圈与社区路径指引。到2025年底，实现“暖‘新’驿站”楼宇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社区全覆盖。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责任单位：区委社会工作部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各街道办事处、乡镇政府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12.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有厚度的新就业群体友好生活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配给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对接规模企业，统筹现有闲置房产、空间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资源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，以租赁、改造等方式提供床位、宿舍、居室，满足从“一张床”到“一间房”再到“一套房”的不同层次需求，未来三年力争提供床位10000张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。实施暖心餐饮保障计划，支持、倡导区内餐饮企业提供专属套餐、专属折扣等优惠，让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新就业群体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享受到“热饭暖胃、优惠暖心”的贴心服务，实现重点商业综合体、餐饮街区全覆盖。依法保障子女受教育的权利，落实随迁子女入学政策，加大公办学校学位供给力度，做好“教育入学一件事”服务。携手社区卫生服务中心开展“医心为企，家医联企”系列活动，通过“手拉手”结对、名医进企业，提升整体健康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责任单位：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区住房城乡建设委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、区国资委、区教委、区商务局、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区卫生健康委，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各街道办事处、乡镇政府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  <w:u w:val="none"/>
        </w:rPr>
      </w:pPr>
      <w:r>
        <w:rPr>
          <w:rFonts w:ascii="Times New Roman" w:hAnsi="Times New Roman" w:eastAsia="楷体_GB2312" w:cs="Times New Roman"/>
          <w:sz w:val="32"/>
          <w:szCs w:val="32"/>
          <w:u w:val="none"/>
        </w:rPr>
        <w:t>（六）坚持就业创业需求导向，优化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“发展友好”</w:t>
      </w:r>
      <w:r>
        <w:rPr>
          <w:rFonts w:ascii="Times New Roman" w:hAnsi="Times New Roman" w:eastAsia="楷体_GB2312" w:cs="Times New Roman"/>
          <w:sz w:val="32"/>
          <w:szCs w:val="32"/>
          <w:u w:val="none"/>
        </w:rPr>
        <w:t>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13.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畅通各类就业群体职业技能成长路径。按照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“岗位需求+技能培训+技能评价+就业服务”四位一体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模式，深化产教融合，推动企业与院校开展订单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、定向、定岗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训，增加城市副中心（通州区）产业发展紧缺技能人才供给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实施“运河工匠”高技能人才培养计划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支持企业开展特级技师、首席技师评聘工作，推行大师工作室建设项目，给予初次被认定的“通州区技能大师工作室”资助。落实“新八级工”职业技能等级制度，加强家政、养老、托育等新就业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群体的职业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技能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等级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评价。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定期发布急需紧缺工种目录，制定重点群体就业技能提升培训补贴计划，对参加培训取得证书且实现稳定就业的重点群体给予培训补贴，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促进劳动者技能就业、技能增收、技能乐业。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责任单位：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区人力资源社会保障局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区财政局、区教委、区商务局、区民政局、区卫生健康委，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各街道办事处、乡镇政府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14.持续释放创业带动就业效应。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实施创业带动就业三年行动计划，构建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创业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良好生态。扎实开展“创业北京”创业创新大赛选拔赛、文化产业创意创业大赛、创新医学转化与产业促进大赛等形式多样的创业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赛事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对创业大赛中表现突出的创业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企业和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人才加大引进力度，对符合条件的个人及小微企业给予创业担保贷款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奖补政策支持。提供高效的创业孵化集成服务，为创业团队提供创业启动服务，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加大企业招募培育力度，加大创业投资、银行信贷、上市融资对创新企业的支持力度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，创造就业新机会。为符合条件的优秀创业团队、青年科技创新人才、小微企业等提供优惠创业空间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，力争累计提供创业空间达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10万平方米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，在租金方面给予合理的减免优惠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力争年均新增参保创业单位数量达到5000户，每年发放创业担保贷款2.5亿元以上。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责任单位：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区人力资源社会保障局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区委宣传部、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区财政局、区国资委、中关村通州园管委会、区科委、团区委、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区经济和信息化局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、区商务局、区农业农村局、区退役军人事务局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Times New Roman" w:eastAsia="黑体" w:cs="Times New Roman"/>
          <w:sz w:val="32"/>
          <w:szCs w:val="32"/>
          <w:u w:val="none"/>
          <w:shd w:val="clear" w:color="auto" w:fill="FFFFFF"/>
          <w:lang w:eastAsia="zh-CN"/>
        </w:rPr>
        <w:t>四</w:t>
      </w:r>
      <w:r>
        <w:rPr>
          <w:rFonts w:ascii="Times New Roman" w:hAnsi="Times New Roman" w:eastAsia="黑体" w:cs="Times New Roman"/>
          <w:sz w:val="32"/>
          <w:szCs w:val="32"/>
          <w:u w:val="none"/>
          <w:shd w:val="clear" w:color="auto" w:fill="FFFFFF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eastAsia="zh-CN"/>
        </w:rPr>
        <w:t>（一）建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立任务清单式工作机制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各部门要紧密结合全区经济社会发展和部门职责，制定切实可行的实施方案，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明确目标，细化任务。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构建清单管理、动态跟踪、定期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会商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的闭环管理体系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落地见效。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打造就业友好社会评价体系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聚焦打造以公众感知为核心的社会评价机制，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通过第三方调查等形式，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科学纳入就业机会感知度、就业环境满意度、就业服务便捷度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以及政策知晓率等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关键维度。加大宣传力度，营造全社会关心支持就业的良好氛围。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本文件执行期限为自印发之日起至2027年12月31日。此前相关规定与本文件不一致的，按本文件执行；本文件执行过程中如遇法律法规、规章和上级部门对相关内容另作规定的，按照相关规定执行。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10" w:firstLineChars="100"/>
        <w:textAlignment w:val="auto"/>
        <w:rPr>
          <w:rFonts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6007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8pt;height:0pt;width:441pt;z-index:251659264;mso-width-relative:page;mso-height-relative:page;" filled="f" stroked="t" coordsize="21600,21600" o:gfxdata="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E4iXPnSAAAABAEAAA8AAAAAAAAAAQAgAAAAOAAAAGRycy9kb3ducmV2LnhtbFBLAQIUABQA&#10;AAAIAIdO4kBFH+C/4AEAAKcDAAAOAAAAAAAAAAEAIAAAADc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sz w:val="28"/>
          <w:szCs w:val="28"/>
        </w:rPr>
        <w:t>抄送：区委各部、委、办，区人大办公室，区政协办公室，区法院，</w:t>
      </w:r>
    </w:p>
    <w:p>
      <w:pPr>
        <w:spacing w:line="520" w:lineRule="exact"/>
        <w:ind w:firstLine="1078" w:firstLineChars="38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区检察院，区各人民团体。</w:t>
      </w:r>
    </w:p>
    <w:p>
      <w:pPr>
        <w:spacing w:line="520" w:lineRule="exact"/>
        <w:ind w:right="-315" w:rightChars="-150" w:firstLine="280" w:firstLineChars="100"/>
        <w:rPr>
          <w:rFonts w:hint="eastAsia" w:ascii="仿宋_GB2312" w:hAnsi="仿宋_GB2312" w:eastAsia="仿宋_GB2312" w:cs="仿宋_GB2312"/>
          <w:sz w:val="38"/>
          <w:szCs w:val="38"/>
          <w:u w:val="none"/>
        </w:rPr>
      </w:pPr>
      <w:r>
        <w:rPr>
          <w:rFonts w:asci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56007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6pt;height:0pt;width:441pt;z-index:251660288;mso-width-relative:page;mso-height-relative:page;" filled="f" stroked="t" coordsize="21600,21600" o:gfxdata="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BDh7y20wAAAAYBAAAPAAAAAAAAAAEAIAAAADgAAABkcnMvZG93bnJldi54bWxQSwECFAAU&#10;AAAACACHTuJAX2P4v+ABAACnAwAADgAAAAAAAAABACAAAAA4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15pt;height:0pt;width:441pt;z-index:251661312;mso-width-relative:page;mso-height-relative:page;" filled="f" stroked="t" coordsize="21600,21600" o:gfxdata="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pkej30gAAAAQBAAAPAAAAAAAAAAEAIAAAADgAAABkcnMvZG93bnJldi54bWxQSwECFAAU&#10;AAAACACHTuJAszTov+EBAACnAwAADgAAAAAAAAABACAAAAA3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sz w:val="28"/>
          <w:szCs w:val="28"/>
        </w:rPr>
        <w:t>北京市通州区人民政府办公室</w:t>
      </w:r>
      <w:r>
        <w:rPr>
          <w:rFonts w:ascii="仿宋_GB2312" w:eastAsia="仿宋_GB2312" w:cs="仿宋_GB2312"/>
          <w:sz w:val="28"/>
          <w:szCs w:val="28"/>
        </w:rPr>
        <w:t xml:space="preserve">     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ascii="仿宋_GB2312" w:eastAsia="仿宋_GB2312" w:cs="仿宋_GB2312"/>
          <w:sz w:val="28"/>
          <w:szCs w:val="28"/>
        </w:rPr>
        <w:t xml:space="preserve"> 202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  <w:r>
        <w:rPr>
          <w:rFonts w:ascii="仿宋_GB2312" w:eastAsia="仿宋_GB2312" w:cs="仿宋_GB2312"/>
          <w:sz w:val="28"/>
          <w:szCs w:val="28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小标宋">
    <w:altName w:val="宋体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4848225</wp:posOffset>
              </wp:positionH>
              <wp:positionV relativeFrom="paragraph">
                <wp:posOffset>-37465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1.75pt;margin-top:-2.95pt;height:144pt;width:144p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AvRNtx2AAAAAsBAAAPAAAAAAAAAAEAIAAAADgAAABkcnMvZG93bnJldi54bWxQ&#10;SwECFAAUAAAACACHTuJAJhrSbhoCAAApBAAADgAAAAAAAAABACAAAAA9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C2494"/>
    <w:multiLevelType w:val="singleLevel"/>
    <w:tmpl w:val="52CC2494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documentProtection w:enforcement="0"/>
  <w:defaultTabStop w:val="420"/>
  <w:evenAndOddHeaders w:val="true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9EF6F92"/>
    <w:rsid w:val="448709C8"/>
    <w:rsid w:val="4B33111B"/>
    <w:rsid w:val="4D1E4EF1"/>
    <w:rsid w:val="59CF55E5"/>
    <w:rsid w:val="5E5A632C"/>
    <w:rsid w:val="654909A3"/>
    <w:rsid w:val="693E9880"/>
    <w:rsid w:val="7527F08A"/>
    <w:rsid w:val="75E7C6D9"/>
    <w:rsid w:val="777FD00D"/>
    <w:rsid w:val="78756B5E"/>
    <w:rsid w:val="7A3843BA"/>
    <w:rsid w:val="7F97BC0A"/>
    <w:rsid w:val="AAA39120"/>
    <w:rsid w:val="E32CA8A8"/>
    <w:rsid w:val="EFFBB465"/>
    <w:rsid w:val="F8EB678B"/>
    <w:rsid w:val="FE57947B"/>
    <w:rsid w:val="FFBE9D7D"/>
    <w:rsid w:val="FFFDD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after="120" w:line="240" w:lineRule="auto"/>
      <w:ind w:firstLine="420" w:firstLineChars="100"/>
    </w:pPr>
    <w:rPr>
      <w:rFonts w:ascii="Calibri" w:hAnsi="Calibri" w:eastAsia="宋体"/>
    </w:rPr>
  </w:style>
  <w:style w:type="paragraph" w:styleId="3">
    <w:name w:val="Body Text"/>
    <w:basedOn w:val="1"/>
    <w:next w:val="4"/>
    <w:qFormat/>
    <w:uiPriority w:val="99"/>
    <w:pPr>
      <w:widowControl w:val="0"/>
      <w:spacing w:line="540" w:lineRule="exact"/>
      <w:ind w:firstLine="880" w:firstLineChars="200"/>
      <w:jc w:val="both"/>
    </w:pPr>
    <w:rPr>
      <w:rFonts w:ascii="Times New Roman" w:hAnsi="Times New Roman" w:eastAsia="楷体_GB2312" w:cs="Times New Roman"/>
      <w:kern w:val="2"/>
      <w:sz w:val="21"/>
      <w:szCs w:val="24"/>
      <w:lang w:val="en-US" w:eastAsia="zh-CN" w:bidi="ar-SA"/>
    </w:rPr>
  </w:style>
  <w:style w:type="paragraph" w:styleId="4">
    <w:name w:val="Body Text 2"/>
    <w:basedOn w:val="1"/>
    <w:unhideWhenUsed/>
    <w:qFormat/>
    <w:uiPriority w:val="0"/>
    <w:pPr>
      <w:spacing w:line="360" w:lineRule="auto"/>
      <w:ind w:firstLine="200"/>
    </w:pPr>
    <w:rPr>
      <w:rFonts w:eastAsia="楷体_GB2312"/>
    </w:r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 Indent"/>
    <w:basedOn w:val="1"/>
    <w:next w:val="7"/>
    <w:qFormat/>
    <w:uiPriority w:val="0"/>
    <w:pPr>
      <w:ind w:left="420"/>
    </w:pPr>
    <w:rPr>
      <w:rFonts w:ascii="Calibri" w:hAnsi="Calibri" w:eastAsia="宋体" w:cs="Times New Roman"/>
    </w:rPr>
  </w:style>
  <w:style w:type="paragraph" w:styleId="7">
    <w:name w:val="Body Text First Indent 2"/>
    <w:basedOn w:val="6"/>
    <w:next w:val="1"/>
    <w:qFormat/>
    <w:uiPriority w:val="0"/>
    <w:pPr>
      <w:adjustRightInd w:val="0"/>
      <w:snapToGrid w:val="0"/>
      <w:ind w:firstLine="420" w:firstLineChars="200"/>
    </w:pPr>
    <w:rPr>
      <w:rFonts w:ascii="Times New Roman" w:hAnsi="Times New Roman"/>
    </w:rPr>
  </w:style>
  <w:style w:type="paragraph" w:styleId="8">
    <w:name w:val="toc 8"/>
    <w:basedOn w:val="1"/>
    <w:next w:val="1"/>
    <w:qFormat/>
    <w:uiPriority w:val="0"/>
    <w:pPr>
      <w:spacing w:before="100" w:beforeAutospacing="1" w:after="100" w:afterAutospacing="1"/>
      <w:ind w:left="1400" w:leftChars="1400"/>
    </w:pPr>
    <w:rPr>
      <w:rFonts w:ascii="Times New Roman" w:hAnsi="Times New Roman" w:eastAsia="宋体" w:cs="Times New Roman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footnote text"/>
    <w:basedOn w:val="1"/>
    <w:next w:val="7"/>
    <w:unhideWhenUsed/>
    <w:qFormat/>
    <w:uiPriority w:val="0"/>
    <w:pPr>
      <w:snapToGrid w:val="0"/>
      <w:jc w:val="left"/>
    </w:pPr>
  </w:style>
  <w:style w:type="paragraph" w:styleId="12">
    <w:name w:val="index 9"/>
    <w:basedOn w:val="1"/>
    <w:next w:val="1"/>
    <w:qFormat/>
    <w:uiPriority w:val="0"/>
    <w:pPr>
      <w:ind w:left="1600" w:leftChars="1600"/>
    </w:pPr>
    <w:rPr>
      <w:rFonts w:ascii="Droid Sans" w:hAnsi="Droid Sans" w:eastAsia="仿宋_GB2312" w:cs="Droid Sans"/>
      <w:sz w:val="32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通政办发"/>
    <w:basedOn w:val="1"/>
    <w:qFormat/>
    <w:uiPriority w:val="0"/>
    <w:pPr>
      <w:snapToGrid w:val="0"/>
      <w:spacing w:line="600" w:lineRule="exact"/>
      <w:jc w:val="center"/>
    </w:pPr>
    <w:rPr>
      <w:rFonts w:ascii="仿宋_GB2312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5379</Words>
  <Characters>5452</Characters>
  <Lines>32</Lines>
  <Paragraphs>9</Paragraphs>
  <TotalTime>1</TotalTime>
  <ScaleCrop>false</ScaleCrop>
  <LinksUpToDate>false</LinksUpToDate>
  <CharactersWithSpaces>5512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2025-02-27T21:01:00Z</dcterms:created>
  <dc:creator>aL480</dc:creator>
  <cp:lastModifiedBy>user</cp:lastModifiedBy>
  <cp:lastPrinted>2025-08-01T17:19:41Z</cp:lastPrinted>
  <dcterms:modified xsi:type="dcterms:W3CDTF">2025-08-01T17:24:39Z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E2C56821FE2A4811A9B032A611307923_13</vt:lpwstr>
  </property>
  <property fmtid="{D5CDD505-2E9C-101B-9397-08002B2CF9AE}" pid="4" name="KSOTemplateDocerSaveRecord">
    <vt:lpwstr>eyJoZGlkIjoiYjU5OWJkYWQwNzNiYjkyM2U3NzJiMTg0YzVhZTYxODEiLCJ1c2VySWQiOiI0MzE0ODU0NDEifQ==</vt:lpwstr>
  </property>
</Properties>
</file>