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D0" w:rsidRDefault="00D475D0" w:rsidP="00D87B71">
      <w:pPr>
        <w:pStyle w:val="PlainText"/>
        <w:tabs>
          <w:tab w:val="left" w:pos="8190"/>
        </w:tabs>
        <w:spacing w:line="520" w:lineRule="exact"/>
        <w:ind w:left="839" w:hanging="839"/>
        <w:rPr>
          <w:rFonts w:ascii="仿宋_GB2312" w:eastAsia="仿宋_GB2312" w:hAnsi="宋体" w:cs="Times New Roman"/>
          <w:sz w:val="32"/>
          <w:szCs w:val="32"/>
        </w:rPr>
      </w:pPr>
    </w:p>
    <w:p w:rsidR="00D475D0" w:rsidRDefault="00D475D0" w:rsidP="00D87B71">
      <w:pPr>
        <w:pStyle w:val="PlainText"/>
        <w:tabs>
          <w:tab w:val="left" w:pos="8190"/>
        </w:tabs>
        <w:spacing w:line="520" w:lineRule="exact"/>
        <w:ind w:left="839" w:hanging="839"/>
        <w:rPr>
          <w:rFonts w:ascii="仿宋_GB2312" w:eastAsia="仿宋_GB2312" w:hAnsi="宋体" w:cs="Times New Roman"/>
          <w:sz w:val="32"/>
          <w:szCs w:val="32"/>
        </w:rPr>
      </w:pPr>
    </w:p>
    <w:p w:rsidR="00D475D0" w:rsidRPr="00F308A5" w:rsidRDefault="00D475D0" w:rsidP="00C815C5">
      <w:pPr>
        <w:pStyle w:val="a"/>
        <w:spacing w:beforeLines="180" w:line="1000" w:lineRule="exact"/>
        <w:rPr>
          <w:rFonts w:ascii="方正小标宋简体" w:eastAsia="方正小标宋简体" w:hAnsi="小标宋" w:cs="Times New Roman"/>
          <w:color w:val="FF0000"/>
          <w:spacing w:val="-12"/>
          <w:w w:val="79"/>
          <w:sz w:val="96"/>
          <w:szCs w:val="96"/>
        </w:rPr>
      </w:pPr>
      <w:r w:rsidRPr="00F308A5">
        <w:rPr>
          <w:rFonts w:ascii="方正小标宋简体" w:eastAsia="方正小标宋简体" w:hAnsi="小标宋" w:cs="方正小标宋简体" w:hint="eastAsia"/>
          <w:color w:val="FF0000"/>
          <w:spacing w:val="-12"/>
          <w:w w:val="77"/>
          <w:sz w:val="96"/>
          <w:szCs w:val="96"/>
        </w:rPr>
        <w:t>北京市通州区人民政府文件</w:t>
      </w:r>
    </w:p>
    <w:p w:rsidR="00D475D0" w:rsidRDefault="00D475D0" w:rsidP="00D87B71">
      <w:pPr>
        <w:spacing w:line="320" w:lineRule="exact"/>
        <w:jc w:val="center"/>
        <w:rPr>
          <w:rFonts w:cs="Times New Roman"/>
        </w:rPr>
      </w:pPr>
    </w:p>
    <w:p w:rsidR="00D475D0" w:rsidRDefault="00D475D0" w:rsidP="00D87B71">
      <w:pPr>
        <w:spacing w:line="320" w:lineRule="exact"/>
        <w:jc w:val="center"/>
        <w:rPr>
          <w:rFonts w:cs="Times New Roman"/>
        </w:rPr>
      </w:pPr>
    </w:p>
    <w:p w:rsidR="00D475D0" w:rsidRPr="009756B9" w:rsidRDefault="00D475D0" w:rsidP="00D87B71">
      <w:pPr>
        <w:spacing w:line="600" w:lineRule="exact"/>
        <w:jc w:val="center"/>
        <w:rPr>
          <w:rFonts w:ascii="仿宋_GB2312" w:eastAsia="仿宋_GB2312" w:hAnsi="黑体" w:cs="Times New Roman"/>
          <w:sz w:val="32"/>
          <w:szCs w:val="32"/>
        </w:rPr>
      </w:pPr>
      <w:r w:rsidRPr="009756B9">
        <w:rPr>
          <w:rFonts w:ascii="仿宋_GB2312" w:eastAsia="仿宋_GB2312" w:hAnsi="黑体" w:cs="仿宋_GB2312" w:hint="eastAsia"/>
          <w:sz w:val="32"/>
          <w:szCs w:val="32"/>
        </w:rPr>
        <w:t>通政发〔</w:t>
      </w:r>
      <w:r w:rsidRPr="009756B9">
        <w:rPr>
          <w:rFonts w:ascii="仿宋_GB2312" w:eastAsia="仿宋_GB2312" w:hAnsi="黑体" w:cs="仿宋_GB2312"/>
          <w:sz w:val="32"/>
          <w:szCs w:val="32"/>
        </w:rPr>
        <w:t>202</w:t>
      </w:r>
      <w:r>
        <w:rPr>
          <w:rFonts w:ascii="仿宋_GB2312" w:eastAsia="仿宋_GB2312" w:hAnsi="黑体" w:cs="仿宋_GB2312"/>
          <w:sz w:val="32"/>
          <w:szCs w:val="32"/>
        </w:rPr>
        <w:t>1</w:t>
      </w:r>
      <w:r w:rsidRPr="009756B9">
        <w:rPr>
          <w:rFonts w:ascii="仿宋_GB2312" w:eastAsia="仿宋_GB2312" w:hAnsi="黑体" w:cs="仿宋_GB2312" w:hint="eastAsia"/>
          <w:sz w:val="32"/>
          <w:szCs w:val="32"/>
        </w:rPr>
        <w:t>〕</w:t>
      </w:r>
      <w:r>
        <w:rPr>
          <w:rFonts w:ascii="仿宋_GB2312" w:eastAsia="仿宋_GB2312" w:hAnsi="黑体" w:cs="仿宋_GB2312"/>
          <w:sz w:val="32"/>
          <w:szCs w:val="32"/>
        </w:rPr>
        <w:t>8</w:t>
      </w:r>
      <w:r w:rsidRPr="009756B9">
        <w:rPr>
          <w:rFonts w:ascii="仿宋_GB2312" w:eastAsia="仿宋_GB2312" w:hAnsi="黑体" w:cs="仿宋_GB2312" w:hint="eastAsia"/>
          <w:sz w:val="32"/>
          <w:szCs w:val="32"/>
        </w:rPr>
        <w:t>号</w:t>
      </w:r>
    </w:p>
    <w:p w:rsidR="00D475D0" w:rsidRDefault="00D475D0" w:rsidP="00D87B71">
      <w:pPr>
        <w:pStyle w:val="a"/>
        <w:spacing w:line="660" w:lineRule="exact"/>
        <w:jc w:val="both"/>
        <w:rPr>
          <w:rFonts w:cs="Times New Roman"/>
        </w:rPr>
      </w:pPr>
      <w:r>
        <w:rPr>
          <w:noProof/>
        </w:rPr>
        <w:pict>
          <v:line id="直线 8" o:spid="_x0000_s1026" style="position:absolute;left:0;text-align:left;z-index:251659264" from="0,6.45pt" to="440.9pt,9.45pt" strokecolor="red" strokeweight="2.75pt">
            <v:fill o:detectmouseclick="t"/>
          </v:line>
        </w:pict>
      </w:r>
    </w:p>
    <w:p w:rsidR="00D475D0" w:rsidRPr="004308F9" w:rsidRDefault="00D475D0" w:rsidP="00D87B71">
      <w:pPr>
        <w:pStyle w:val="TOC3"/>
        <w:rPr>
          <w:rFonts w:cs="Times New Roman"/>
        </w:rPr>
      </w:pPr>
    </w:p>
    <w:p w:rsidR="00D475D0" w:rsidRPr="00D87B71" w:rsidRDefault="00D475D0" w:rsidP="00D87B71">
      <w:pPr>
        <w:pStyle w:val="TOC3"/>
        <w:rPr>
          <w:rFonts w:ascii="方正小标宋简体" w:eastAsia="方正小标宋简体" w:cs="Times New Roman"/>
          <w:sz w:val="44"/>
          <w:szCs w:val="44"/>
        </w:rPr>
      </w:pPr>
      <w:r w:rsidRPr="00D87B71">
        <w:rPr>
          <w:rFonts w:ascii="方正小标宋简体" w:eastAsia="方正小标宋简体" w:cs="方正小标宋简体" w:hint="eastAsia"/>
          <w:sz w:val="44"/>
          <w:szCs w:val="44"/>
        </w:rPr>
        <w:t>北京市通州区人民政府</w:t>
      </w:r>
    </w:p>
    <w:p w:rsidR="00D475D0" w:rsidRPr="00D87B71" w:rsidRDefault="00D475D0" w:rsidP="00D87B71">
      <w:pPr>
        <w:pStyle w:val="TOC3"/>
        <w:rPr>
          <w:rFonts w:ascii="方正小标宋简体" w:eastAsia="方正小标宋简体" w:cs="Times New Roman"/>
          <w:sz w:val="44"/>
          <w:szCs w:val="44"/>
        </w:rPr>
      </w:pPr>
      <w:r w:rsidRPr="00D87B71">
        <w:rPr>
          <w:rFonts w:ascii="方正小标宋简体" w:eastAsia="方正小标宋简体" w:cs="方正小标宋简体" w:hint="eastAsia"/>
          <w:sz w:val="44"/>
          <w:szCs w:val="44"/>
        </w:rPr>
        <w:t>关于废止部分行政规范性文件的通知</w:t>
      </w:r>
    </w:p>
    <w:p w:rsidR="00D475D0" w:rsidRDefault="00D475D0" w:rsidP="00D87B71">
      <w:pPr>
        <w:pStyle w:val="TOC3"/>
        <w:rPr>
          <w:rFonts w:cs="Times New Roman"/>
        </w:rPr>
      </w:pPr>
    </w:p>
    <w:p w:rsidR="00D475D0" w:rsidRDefault="00D475D0" w:rsidP="00A04E1B">
      <w:pPr>
        <w:tabs>
          <w:tab w:val="left" w:pos="8280"/>
        </w:tabs>
        <w:spacing w:line="560" w:lineRule="exact"/>
        <w:rPr>
          <w:rFonts w:ascii="仿宋_GB2312" w:eastAsia="仿宋_GB2312" w:hAnsi="华文中宋" w:cs="Times New Roman"/>
          <w:sz w:val="32"/>
          <w:szCs w:val="32"/>
        </w:rPr>
      </w:pPr>
      <w:r>
        <w:rPr>
          <w:rFonts w:ascii="仿宋_GB2312" w:eastAsia="仿宋_GB2312" w:hAnsi="华文中宋" w:cs="仿宋_GB2312" w:hint="eastAsia"/>
          <w:sz w:val="32"/>
          <w:szCs w:val="32"/>
        </w:rPr>
        <w:t>各街道办事处，各乡、镇人民政府，区政府各委、办、局：</w:t>
      </w:r>
    </w:p>
    <w:p w:rsidR="00D475D0" w:rsidRDefault="00D475D0" w:rsidP="00E6729B">
      <w:pPr>
        <w:spacing w:line="560" w:lineRule="exact"/>
        <w:ind w:firstLineChars="200" w:firstLine="31680"/>
        <w:rPr>
          <w:rFonts w:ascii="仿宋_GB2312" w:eastAsia="仿宋_GB2312" w:hAnsi="华文中宋" w:cs="Times New Roman"/>
          <w:sz w:val="32"/>
          <w:szCs w:val="32"/>
        </w:rPr>
      </w:pPr>
      <w:r>
        <w:rPr>
          <w:rFonts w:ascii="仿宋_GB2312" w:eastAsia="仿宋_GB2312" w:hAnsi="仿宋_GB2312" w:cs="仿宋_GB2312" w:hint="eastAsia"/>
          <w:sz w:val="32"/>
          <w:szCs w:val="32"/>
        </w:rPr>
        <w:t>根据市司</w:t>
      </w:r>
      <w:r>
        <w:rPr>
          <w:rFonts w:ascii="仿宋_GB2312" w:eastAsia="仿宋_GB2312" w:hAnsi="华文中宋" w:cs="仿宋_GB2312" w:hint="eastAsia"/>
          <w:sz w:val="32"/>
          <w:szCs w:val="32"/>
        </w:rPr>
        <w:t>法局《关于开展涉及行政处罚的规章和行政规范性文件清理的通知》精神，以及《通州区行政规范性文件管理规定》（通政发〔</w:t>
      </w:r>
      <w:r>
        <w:rPr>
          <w:rFonts w:ascii="仿宋_GB2312" w:eastAsia="仿宋_GB2312" w:hAnsi="华文中宋" w:cs="仿宋_GB2312"/>
          <w:sz w:val="32"/>
          <w:szCs w:val="32"/>
        </w:rPr>
        <w:t>2020</w:t>
      </w:r>
      <w:r>
        <w:rPr>
          <w:rFonts w:ascii="仿宋_GB2312" w:eastAsia="仿宋_GB2312" w:hAnsi="华文中宋" w:cs="仿宋_GB2312" w:hint="eastAsia"/>
          <w:sz w:val="32"/>
          <w:szCs w:val="32"/>
        </w:rPr>
        <w:t>〕</w:t>
      </w:r>
      <w:r>
        <w:rPr>
          <w:rFonts w:ascii="仿宋_GB2312" w:eastAsia="仿宋_GB2312" w:hAnsi="华文中宋" w:cs="仿宋_GB2312"/>
          <w:sz w:val="32"/>
          <w:szCs w:val="32"/>
        </w:rPr>
        <w:t>13</w:t>
      </w:r>
      <w:r>
        <w:rPr>
          <w:rFonts w:ascii="仿宋_GB2312" w:eastAsia="仿宋_GB2312" w:hAnsi="华文中宋" w:cs="仿宋_GB2312" w:hint="eastAsia"/>
          <w:sz w:val="32"/>
          <w:szCs w:val="32"/>
        </w:rPr>
        <w:t>号）的规定，决定对不符合法律、法规、规章规定，或者相互抵触、依据缺失以及不适应经济社会发展要求的</w:t>
      </w:r>
      <w:r>
        <w:rPr>
          <w:rFonts w:ascii="仿宋_GB2312" w:eastAsia="仿宋_GB2312" w:hAnsi="华文中宋" w:cs="仿宋_GB2312"/>
          <w:sz w:val="32"/>
          <w:szCs w:val="32"/>
        </w:rPr>
        <w:t>11</w:t>
      </w:r>
      <w:r>
        <w:rPr>
          <w:rFonts w:ascii="仿宋_GB2312" w:eastAsia="仿宋_GB2312" w:hAnsi="华文中宋" w:cs="仿宋_GB2312" w:hint="eastAsia"/>
          <w:sz w:val="32"/>
          <w:szCs w:val="32"/>
        </w:rPr>
        <w:t>件规范性文件予以废止。</w:t>
      </w:r>
    </w:p>
    <w:p w:rsidR="00D475D0" w:rsidRDefault="00D475D0" w:rsidP="00E6729B">
      <w:pPr>
        <w:spacing w:line="560" w:lineRule="exact"/>
        <w:ind w:firstLineChars="200" w:firstLine="31680"/>
        <w:rPr>
          <w:rFonts w:ascii="仿宋_GB2312" w:eastAsia="仿宋_GB2312" w:hAnsi="华文中宋" w:cs="Times New Roman"/>
          <w:sz w:val="32"/>
          <w:szCs w:val="32"/>
        </w:rPr>
      </w:pPr>
      <w:r>
        <w:rPr>
          <w:rFonts w:ascii="仿宋_GB2312" w:eastAsia="仿宋_GB2312" w:hAnsi="华文中宋" w:cs="仿宋_GB2312" w:hint="eastAsia"/>
          <w:sz w:val="32"/>
          <w:szCs w:val="32"/>
        </w:rPr>
        <w:t>本决定自公布之日起施行。</w:t>
      </w:r>
    </w:p>
    <w:p w:rsidR="00D475D0" w:rsidRDefault="00D475D0" w:rsidP="00D87B71">
      <w:pPr>
        <w:pStyle w:val="TOC3"/>
        <w:rPr>
          <w:rFonts w:cs="Times New Roman"/>
        </w:rPr>
      </w:pPr>
    </w:p>
    <w:p w:rsidR="00D475D0" w:rsidRPr="00B72936" w:rsidRDefault="00D475D0" w:rsidP="00D87B71">
      <w:pPr>
        <w:tabs>
          <w:tab w:val="left" w:pos="8280"/>
        </w:tabs>
        <w:spacing w:line="440" w:lineRule="exact"/>
        <w:jc w:val="center"/>
        <w:rPr>
          <w:rFonts w:ascii="仿宋_GB2312" w:eastAsia="仿宋_GB2312" w:hAnsi="华文中宋" w:cs="Times New Roman"/>
          <w:sz w:val="32"/>
          <w:szCs w:val="32"/>
        </w:rPr>
      </w:pPr>
      <w:r>
        <w:rPr>
          <w:rFonts w:ascii="仿宋_GB2312" w:eastAsia="仿宋_GB2312" w:hAnsi="华文中宋" w:cs="仿宋_GB2312"/>
          <w:sz w:val="32"/>
          <w:szCs w:val="32"/>
        </w:rPr>
        <w:t xml:space="preserve">                            </w:t>
      </w:r>
      <w:r w:rsidRPr="00B72936">
        <w:rPr>
          <w:rFonts w:ascii="仿宋_GB2312" w:eastAsia="仿宋_GB2312" w:hAnsi="华文中宋" w:cs="仿宋_GB2312" w:hint="eastAsia"/>
          <w:sz w:val="32"/>
          <w:szCs w:val="32"/>
        </w:rPr>
        <w:t>北京市通州区人民政府</w:t>
      </w:r>
    </w:p>
    <w:p w:rsidR="00D475D0" w:rsidRDefault="00D475D0" w:rsidP="00D87B71">
      <w:pPr>
        <w:pStyle w:val="TOC3"/>
        <w:spacing w:line="440" w:lineRule="exact"/>
        <w:rPr>
          <w:rFonts w:cs="Times New Roman"/>
        </w:rPr>
      </w:pPr>
      <w:r>
        <w:t xml:space="preserve">                          </w:t>
      </w:r>
      <w:r w:rsidRPr="00B72936">
        <w:t>2021</w:t>
      </w:r>
      <w:r w:rsidRPr="00B72936">
        <w:rPr>
          <w:rFonts w:hint="eastAsia"/>
        </w:rPr>
        <w:t>年</w:t>
      </w:r>
      <w:r>
        <w:t>6</w:t>
      </w:r>
      <w:r w:rsidRPr="00B72936">
        <w:rPr>
          <w:rFonts w:hint="eastAsia"/>
        </w:rPr>
        <w:t>月</w:t>
      </w:r>
      <w:r>
        <w:t>2</w:t>
      </w:r>
      <w:r w:rsidRPr="00B72936">
        <w:rPr>
          <w:rFonts w:hint="eastAsia"/>
        </w:rPr>
        <w:t>日</w:t>
      </w:r>
    </w:p>
    <w:p w:rsidR="00D475D0" w:rsidRPr="00297658" w:rsidRDefault="00D475D0" w:rsidP="00E6729B">
      <w:pPr>
        <w:spacing w:line="480" w:lineRule="exact"/>
        <w:ind w:firstLineChars="200" w:firstLine="31680"/>
        <w:rPr>
          <w:rFonts w:ascii="仿宋_GB2312" w:eastAsia="仿宋_GB2312" w:hAnsi="华文中宋" w:cs="Times New Roman"/>
          <w:sz w:val="32"/>
          <w:szCs w:val="32"/>
        </w:rPr>
      </w:pPr>
      <w:r>
        <w:rPr>
          <w:rFonts w:ascii="仿宋_GB2312" w:eastAsia="仿宋_GB2312" w:cs="仿宋_GB2312" w:hint="eastAsia"/>
          <w:sz w:val="32"/>
          <w:szCs w:val="32"/>
        </w:rPr>
        <w:t>（此件公开发布）</w:t>
      </w:r>
    </w:p>
    <w:p w:rsidR="00D475D0" w:rsidRDefault="00D475D0" w:rsidP="00A04E1B">
      <w:pPr>
        <w:spacing w:line="480" w:lineRule="exact"/>
        <w:rPr>
          <w:rFonts w:cs="Times New Roman"/>
        </w:rPr>
        <w:sectPr w:rsidR="00D475D0" w:rsidSect="00952EC7">
          <w:headerReference w:type="even" r:id="rId6"/>
          <w:headerReference w:type="default" r:id="rId7"/>
          <w:footerReference w:type="even" r:id="rId8"/>
          <w:footerReference w:type="default" r:id="rId9"/>
          <w:headerReference w:type="first" r:id="rId10"/>
          <w:footerReference w:type="first" r:id="rId11"/>
          <w:pgSz w:w="11906" w:h="16838" w:code="9"/>
          <w:pgMar w:top="1701" w:right="1474" w:bottom="1701" w:left="1588" w:header="851" w:footer="1474" w:gutter="0"/>
          <w:cols w:space="0"/>
          <w:docGrid w:type="lines" w:linePitch="319"/>
        </w:sectPr>
      </w:pPr>
    </w:p>
    <w:p w:rsidR="00D475D0" w:rsidRPr="004308F9" w:rsidRDefault="00D475D0" w:rsidP="004308F9">
      <w:pPr>
        <w:spacing w:line="600" w:lineRule="exact"/>
        <w:jc w:val="center"/>
        <w:rPr>
          <w:rFonts w:ascii="方正小标宋简体" w:eastAsia="方正小标宋简体" w:hAnsi="黑体" w:cs="Times New Roman"/>
          <w:sz w:val="44"/>
          <w:szCs w:val="44"/>
        </w:rPr>
      </w:pPr>
      <w:r w:rsidRPr="004308F9">
        <w:rPr>
          <w:rFonts w:ascii="方正小标宋简体" w:eastAsia="方正小标宋简体" w:hAnsi="黑体" w:cs="方正小标宋简体" w:hint="eastAsia"/>
          <w:sz w:val="44"/>
          <w:szCs w:val="44"/>
        </w:rPr>
        <w:t>通州区人民政府决定废止的规范性文件目录</w:t>
      </w:r>
    </w:p>
    <w:tbl>
      <w:tblPr>
        <w:tblW w:w="1415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01"/>
        <w:gridCol w:w="3000"/>
        <w:gridCol w:w="8414"/>
        <w:gridCol w:w="1837"/>
      </w:tblGrid>
      <w:tr w:rsidR="00D475D0" w:rsidRPr="0055448E">
        <w:trPr>
          <w:trHeight w:val="479"/>
        </w:trPr>
        <w:tc>
          <w:tcPr>
            <w:tcW w:w="901" w:type="dxa"/>
            <w:vAlign w:val="center"/>
          </w:tcPr>
          <w:p w:rsidR="00D475D0" w:rsidRPr="0055448E" w:rsidRDefault="00D475D0" w:rsidP="004308F9">
            <w:pPr>
              <w:spacing w:line="600" w:lineRule="exact"/>
              <w:jc w:val="center"/>
              <w:rPr>
                <w:rFonts w:ascii="仿宋_GB2312" w:eastAsia="仿宋_GB2312" w:hAnsi="黑体" w:cs="Times New Roman"/>
                <w:b/>
                <w:bCs/>
                <w:sz w:val="28"/>
                <w:szCs w:val="28"/>
              </w:rPr>
            </w:pPr>
            <w:r w:rsidRPr="0055448E">
              <w:rPr>
                <w:rFonts w:ascii="仿宋_GB2312" w:eastAsia="仿宋_GB2312" w:hAnsi="黑体" w:cs="仿宋_GB2312" w:hint="eastAsia"/>
                <w:b/>
                <w:bCs/>
                <w:sz w:val="28"/>
                <w:szCs w:val="28"/>
              </w:rPr>
              <w:t>序号</w:t>
            </w:r>
          </w:p>
        </w:tc>
        <w:tc>
          <w:tcPr>
            <w:tcW w:w="3000" w:type="dxa"/>
            <w:vAlign w:val="center"/>
          </w:tcPr>
          <w:p w:rsidR="00D475D0" w:rsidRPr="0055448E" w:rsidRDefault="00D475D0" w:rsidP="004308F9">
            <w:pPr>
              <w:spacing w:line="600" w:lineRule="exact"/>
              <w:jc w:val="center"/>
              <w:rPr>
                <w:rFonts w:ascii="仿宋_GB2312" w:eastAsia="仿宋_GB2312" w:cs="Times New Roman"/>
                <w:b/>
                <w:bCs/>
              </w:rPr>
            </w:pPr>
            <w:r w:rsidRPr="0055448E">
              <w:rPr>
                <w:rFonts w:ascii="仿宋_GB2312" w:eastAsia="仿宋_GB2312" w:hAnsi="黑体" w:cs="仿宋_GB2312" w:hint="eastAsia"/>
                <w:b/>
                <w:bCs/>
                <w:sz w:val="28"/>
                <w:szCs w:val="28"/>
              </w:rPr>
              <w:t>文</w:t>
            </w:r>
            <w:r w:rsidRPr="0055448E">
              <w:rPr>
                <w:rFonts w:ascii="仿宋_GB2312" w:eastAsia="仿宋_GB2312" w:hAnsi="黑体" w:cs="仿宋_GB2312"/>
                <w:b/>
                <w:bCs/>
                <w:sz w:val="28"/>
                <w:szCs w:val="28"/>
              </w:rPr>
              <w:t xml:space="preserve">  </w:t>
            </w:r>
            <w:r w:rsidRPr="0055448E">
              <w:rPr>
                <w:rFonts w:ascii="仿宋_GB2312" w:eastAsia="仿宋_GB2312" w:hAnsi="黑体" w:cs="仿宋_GB2312" w:hint="eastAsia"/>
                <w:b/>
                <w:bCs/>
                <w:sz w:val="28"/>
                <w:szCs w:val="28"/>
              </w:rPr>
              <w:t>号</w:t>
            </w:r>
          </w:p>
        </w:tc>
        <w:tc>
          <w:tcPr>
            <w:tcW w:w="8414" w:type="dxa"/>
            <w:vAlign w:val="center"/>
          </w:tcPr>
          <w:p w:rsidR="00D475D0" w:rsidRPr="0055448E" w:rsidRDefault="00D475D0" w:rsidP="004308F9">
            <w:pPr>
              <w:spacing w:line="600" w:lineRule="exact"/>
              <w:jc w:val="center"/>
              <w:rPr>
                <w:rFonts w:ascii="仿宋_GB2312" w:eastAsia="仿宋_GB2312" w:hAnsi="黑体" w:cs="Times New Roman"/>
                <w:b/>
                <w:bCs/>
                <w:sz w:val="28"/>
                <w:szCs w:val="28"/>
              </w:rPr>
            </w:pPr>
            <w:r w:rsidRPr="0055448E">
              <w:rPr>
                <w:rFonts w:ascii="仿宋_GB2312" w:eastAsia="仿宋_GB2312" w:hAnsi="黑体" w:cs="仿宋_GB2312" w:hint="eastAsia"/>
                <w:b/>
                <w:bCs/>
                <w:sz w:val="28"/>
                <w:szCs w:val="28"/>
              </w:rPr>
              <w:t>文</w:t>
            </w:r>
            <w:r w:rsidRPr="0055448E">
              <w:rPr>
                <w:rFonts w:ascii="仿宋_GB2312" w:eastAsia="仿宋_GB2312" w:hAnsi="黑体" w:cs="仿宋_GB2312"/>
                <w:b/>
                <w:bCs/>
                <w:sz w:val="28"/>
                <w:szCs w:val="28"/>
              </w:rPr>
              <w:t xml:space="preserve"> </w:t>
            </w:r>
            <w:r w:rsidRPr="0055448E">
              <w:rPr>
                <w:rFonts w:ascii="仿宋_GB2312" w:eastAsia="仿宋_GB2312" w:hAnsi="黑体" w:cs="仿宋_GB2312" w:hint="eastAsia"/>
                <w:b/>
                <w:bCs/>
                <w:sz w:val="28"/>
                <w:szCs w:val="28"/>
              </w:rPr>
              <w:t>件</w:t>
            </w:r>
            <w:r w:rsidRPr="0055448E">
              <w:rPr>
                <w:rFonts w:ascii="仿宋_GB2312" w:eastAsia="仿宋_GB2312" w:hAnsi="黑体" w:cs="仿宋_GB2312"/>
                <w:b/>
                <w:bCs/>
                <w:sz w:val="28"/>
                <w:szCs w:val="28"/>
              </w:rPr>
              <w:t xml:space="preserve"> </w:t>
            </w:r>
            <w:r w:rsidRPr="0055448E">
              <w:rPr>
                <w:rFonts w:ascii="仿宋_GB2312" w:eastAsia="仿宋_GB2312" w:hAnsi="黑体" w:cs="仿宋_GB2312" w:hint="eastAsia"/>
                <w:b/>
                <w:bCs/>
                <w:sz w:val="28"/>
                <w:szCs w:val="28"/>
              </w:rPr>
              <w:t>名</w:t>
            </w:r>
            <w:r w:rsidRPr="0055448E">
              <w:rPr>
                <w:rFonts w:ascii="仿宋_GB2312" w:eastAsia="仿宋_GB2312" w:hAnsi="黑体" w:cs="仿宋_GB2312"/>
                <w:b/>
                <w:bCs/>
                <w:sz w:val="28"/>
                <w:szCs w:val="28"/>
              </w:rPr>
              <w:t xml:space="preserve"> </w:t>
            </w:r>
            <w:r w:rsidRPr="0055448E">
              <w:rPr>
                <w:rFonts w:ascii="仿宋_GB2312" w:eastAsia="仿宋_GB2312" w:hAnsi="黑体" w:cs="仿宋_GB2312" w:hint="eastAsia"/>
                <w:b/>
                <w:bCs/>
                <w:sz w:val="28"/>
                <w:szCs w:val="28"/>
              </w:rPr>
              <w:t>称</w:t>
            </w:r>
          </w:p>
        </w:tc>
        <w:tc>
          <w:tcPr>
            <w:tcW w:w="1837" w:type="dxa"/>
            <w:vAlign w:val="center"/>
          </w:tcPr>
          <w:p w:rsidR="00D475D0" w:rsidRPr="0055448E" w:rsidRDefault="00D475D0" w:rsidP="004308F9">
            <w:pPr>
              <w:spacing w:line="600" w:lineRule="exact"/>
              <w:jc w:val="center"/>
              <w:rPr>
                <w:rFonts w:ascii="仿宋_GB2312" w:eastAsia="仿宋_GB2312" w:hAnsi="黑体" w:cs="Times New Roman"/>
                <w:b/>
                <w:bCs/>
                <w:sz w:val="28"/>
                <w:szCs w:val="28"/>
              </w:rPr>
            </w:pPr>
            <w:r w:rsidRPr="0055448E">
              <w:rPr>
                <w:rFonts w:ascii="仿宋_GB2312" w:eastAsia="仿宋_GB2312" w:hAnsi="黑体" w:cs="仿宋_GB2312" w:hint="eastAsia"/>
                <w:b/>
                <w:bCs/>
                <w:sz w:val="28"/>
                <w:szCs w:val="28"/>
              </w:rPr>
              <w:t>起草部门</w:t>
            </w:r>
          </w:p>
        </w:tc>
      </w:tr>
      <w:tr w:rsidR="00D475D0" w:rsidRPr="006E551D">
        <w:trPr>
          <w:trHeight w:val="479"/>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1</w:t>
            </w:r>
          </w:p>
        </w:tc>
        <w:tc>
          <w:tcPr>
            <w:tcW w:w="3000" w:type="dxa"/>
            <w:vAlign w:val="center"/>
          </w:tcPr>
          <w:p w:rsidR="00D475D0" w:rsidRPr="0055448E" w:rsidRDefault="00D475D0" w:rsidP="0055448E">
            <w:pPr>
              <w:spacing w:line="560" w:lineRule="exact"/>
              <w:jc w:val="center"/>
              <w:rPr>
                <w:rFonts w:ascii="仿宋_GB2312" w:eastAsia="仿宋_GB2312" w:cs="Times New Roman"/>
              </w:rPr>
            </w:pPr>
            <w:r w:rsidRPr="0055448E">
              <w:rPr>
                <w:rFonts w:ascii="仿宋_GB2312" w:eastAsia="仿宋_GB2312" w:hAnsi="仿宋_GB2312" w:cs="仿宋_GB2312" w:hint="eastAsia"/>
                <w:sz w:val="28"/>
                <w:szCs w:val="28"/>
              </w:rPr>
              <w:t>通政发</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2003</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74</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spacing w:line="560" w:lineRule="exact"/>
              <w:rPr>
                <w:rFonts w:ascii="仿宋_GB2312" w:eastAsia="仿宋_GB2312" w:hAnsi="黑体" w:cs="Times New Roman"/>
                <w:sz w:val="28"/>
                <w:szCs w:val="28"/>
              </w:rPr>
            </w:pPr>
            <w:r w:rsidRPr="0055448E">
              <w:rPr>
                <w:rFonts w:ascii="仿宋_GB2312" w:eastAsia="仿宋_GB2312" w:hAnsi="仿宋_GB2312" w:cs="仿宋_GB2312" w:hint="eastAsia"/>
                <w:sz w:val="28"/>
                <w:szCs w:val="28"/>
              </w:rPr>
              <w:t>北京市通州区人民政府关于加强特种设备安全管理网络建设的意见</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区市场</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监管局</w:t>
            </w:r>
          </w:p>
        </w:tc>
      </w:tr>
      <w:tr w:rsidR="00D475D0" w:rsidRPr="006E551D">
        <w:trPr>
          <w:trHeight w:val="479"/>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2</w:t>
            </w:r>
          </w:p>
        </w:tc>
        <w:tc>
          <w:tcPr>
            <w:tcW w:w="3000" w:type="dxa"/>
            <w:vAlign w:val="center"/>
          </w:tcPr>
          <w:p w:rsidR="00D475D0" w:rsidRPr="0055448E" w:rsidRDefault="00D475D0" w:rsidP="0055448E">
            <w:pPr>
              <w:spacing w:line="560" w:lineRule="exact"/>
              <w:jc w:val="center"/>
              <w:rPr>
                <w:rFonts w:ascii="仿宋_GB2312" w:eastAsia="仿宋_GB2312" w:cs="Times New Roman"/>
              </w:rPr>
            </w:pPr>
            <w:r w:rsidRPr="0055448E">
              <w:rPr>
                <w:rFonts w:ascii="仿宋_GB2312" w:eastAsia="仿宋_GB2312" w:hAnsi="仿宋_GB2312" w:cs="仿宋_GB2312" w:hint="eastAsia"/>
                <w:sz w:val="28"/>
                <w:szCs w:val="28"/>
              </w:rPr>
              <w:t>通政发</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2009</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38</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spacing w:line="560" w:lineRule="exact"/>
              <w:rPr>
                <w:rFonts w:ascii="仿宋_GB2312" w:eastAsia="仿宋_GB2312" w:hAnsi="黑体" w:cs="Times New Roman"/>
                <w:sz w:val="28"/>
                <w:szCs w:val="28"/>
              </w:rPr>
            </w:pPr>
            <w:r w:rsidRPr="0055448E">
              <w:rPr>
                <w:rFonts w:ascii="仿宋_GB2312" w:eastAsia="仿宋_GB2312" w:hAnsi="仿宋_GB2312" w:cs="仿宋_GB2312" w:hint="eastAsia"/>
                <w:sz w:val="28"/>
                <w:szCs w:val="28"/>
              </w:rPr>
              <w:t>北京市通州区人民政府关于印发通州区对著名商标和驰名商标权利人奖励办法的通知</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区市场</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监管局</w:t>
            </w:r>
          </w:p>
        </w:tc>
      </w:tr>
      <w:tr w:rsidR="00D475D0" w:rsidRPr="006E551D">
        <w:trPr>
          <w:trHeight w:val="479"/>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3</w:t>
            </w:r>
          </w:p>
        </w:tc>
        <w:tc>
          <w:tcPr>
            <w:tcW w:w="3000" w:type="dxa"/>
            <w:vAlign w:val="center"/>
          </w:tcPr>
          <w:p w:rsidR="00D475D0" w:rsidRPr="0055448E" w:rsidRDefault="00D475D0" w:rsidP="0055448E">
            <w:pPr>
              <w:spacing w:line="560" w:lineRule="exact"/>
              <w:jc w:val="center"/>
              <w:rPr>
                <w:rFonts w:ascii="仿宋_GB2312" w:eastAsia="仿宋_GB2312" w:cs="Times New Roman"/>
              </w:rPr>
            </w:pPr>
            <w:r w:rsidRPr="0055448E">
              <w:rPr>
                <w:rFonts w:ascii="仿宋_GB2312" w:eastAsia="仿宋_GB2312" w:hAnsi="仿宋_GB2312" w:cs="仿宋_GB2312" w:hint="eastAsia"/>
                <w:sz w:val="28"/>
                <w:szCs w:val="28"/>
              </w:rPr>
              <w:t>通政发</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2012</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52</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tabs>
                <w:tab w:val="left" w:pos="822"/>
              </w:tabs>
              <w:spacing w:line="560" w:lineRule="exact"/>
              <w:rPr>
                <w:rFonts w:ascii="仿宋_GB2312" w:eastAsia="仿宋_GB2312" w:hAnsi="黑体" w:cs="Times New Roman"/>
                <w:sz w:val="28"/>
                <w:szCs w:val="28"/>
              </w:rPr>
            </w:pPr>
            <w:r w:rsidRPr="0055448E">
              <w:rPr>
                <w:rFonts w:ascii="仿宋_GB2312" w:eastAsia="仿宋_GB2312" w:hAnsi="仿宋_GB2312" w:cs="仿宋_GB2312" w:hint="eastAsia"/>
                <w:sz w:val="28"/>
                <w:szCs w:val="28"/>
              </w:rPr>
              <w:t>北京市通州区人民政府关于加强食品安全工作的意见</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区市场</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监管局</w:t>
            </w:r>
          </w:p>
        </w:tc>
      </w:tr>
      <w:tr w:rsidR="00D475D0" w:rsidRPr="006E551D">
        <w:trPr>
          <w:trHeight w:val="479"/>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4</w:t>
            </w:r>
          </w:p>
        </w:tc>
        <w:tc>
          <w:tcPr>
            <w:tcW w:w="3000" w:type="dxa"/>
            <w:vAlign w:val="center"/>
          </w:tcPr>
          <w:p w:rsidR="00D475D0" w:rsidRPr="0055448E" w:rsidRDefault="00D475D0" w:rsidP="0055448E">
            <w:pPr>
              <w:spacing w:line="560" w:lineRule="exact"/>
              <w:jc w:val="center"/>
              <w:rPr>
                <w:rFonts w:ascii="仿宋_GB2312" w:eastAsia="仿宋_GB2312" w:cs="Times New Roman"/>
              </w:rPr>
            </w:pPr>
            <w:r w:rsidRPr="0055448E">
              <w:rPr>
                <w:rFonts w:ascii="仿宋_GB2312" w:eastAsia="仿宋_GB2312" w:hAnsi="仿宋_GB2312" w:cs="仿宋_GB2312" w:hint="eastAsia"/>
                <w:sz w:val="28"/>
                <w:szCs w:val="28"/>
              </w:rPr>
              <w:t>通政发</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2017</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24</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spacing w:line="560" w:lineRule="exact"/>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北京市通州区人民政府关于印发通州区知识产权（专利）促进暂行办法的通知</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区市场</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监管局</w:t>
            </w:r>
          </w:p>
        </w:tc>
      </w:tr>
      <w:tr w:rsidR="00D475D0" w:rsidRPr="006E551D">
        <w:trPr>
          <w:trHeight w:val="479"/>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5</w:t>
            </w:r>
          </w:p>
        </w:tc>
        <w:tc>
          <w:tcPr>
            <w:tcW w:w="3000" w:type="dxa"/>
            <w:vAlign w:val="center"/>
          </w:tcPr>
          <w:p w:rsidR="00D475D0" w:rsidRPr="0055448E" w:rsidRDefault="00D475D0" w:rsidP="0055448E">
            <w:pPr>
              <w:spacing w:line="560" w:lineRule="exact"/>
              <w:jc w:val="center"/>
              <w:rPr>
                <w:rFonts w:ascii="仿宋_GB2312" w:eastAsia="仿宋_GB2312" w:cs="Times New Roman"/>
              </w:rPr>
            </w:pPr>
            <w:r w:rsidRPr="0055448E">
              <w:rPr>
                <w:rFonts w:ascii="仿宋_GB2312" w:eastAsia="仿宋_GB2312" w:hAnsi="仿宋_GB2312" w:cs="仿宋_GB2312" w:hint="eastAsia"/>
                <w:sz w:val="28"/>
                <w:szCs w:val="28"/>
              </w:rPr>
              <w:t>通政办发</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2004</w:t>
            </w:r>
            <w:r>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83</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spacing w:line="560" w:lineRule="exact"/>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北京市通州区人民政府办公室印发关于特种设备安全事故隐患排查办法</w:t>
            </w:r>
            <w:r w:rsidRPr="0055448E">
              <w:rPr>
                <w:rFonts w:ascii="仿宋_GB2312" w:eastAsia="仿宋_GB2312" w:hAnsi="仿宋_GB2312" w:cs="仿宋_GB2312"/>
                <w:sz w:val="28"/>
                <w:szCs w:val="28"/>
              </w:rPr>
              <w:t>(</w:t>
            </w:r>
            <w:r w:rsidRPr="0055448E">
              <w:rPr>
                <w:rFonts w:ascii="仿宋_GB2312" w:eastAsia="仿宋_GB2312" w:hAnsi="仿宋_GB2312" w:cs="仿宋_GB2312" w:hint="eastAsia"/>
                <w:sz w:val="28"/>
                <w:szCs w:val="28"/>
              </w:rPr>
              <w:t>试行</w:t>
            </w:r>
            <w:r w:rsidRPr="0055448E">
              <w:rPr>
                <w:rFonts w:ascii="仿宋_GB2312" w:eastAsia="仿宋_GB2312" w:hAnsi="仿宋_GB2312" w:cs="仿宋_GB2312"/>
                <w:sz w:val="28"/>
                <w:szCs w:val="28"/>
              </w:rPr>
              <w:t>)</w:t>
            </w:r>
            <w:r w:rsidRPr="0055448E">
              <w:rPr>
                <w:rFonts w:ascii="仿宋_GB2312" w:eastAsia="仿宋_GB2312" w:hAnsi="仿宋_GB2312" w:cs="仿宋_GB2312" w:hint="eastAsia"/>
                <w:sz w:val="28"/>
                <w:szCs w:val="28"/>
              </w:rPr>
              <w:t>的通知</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区市场</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监管局</w:t>
            </w:r>
          </w:p>
        </w:tc>
      </w:tr>
      <w:tr w:rsidR="00D475D0" w:rsidRPr="006E551D">
        <w:trPr>
          <w:trHeight w:val="90"/>
        </w:trPr>
        <w:tc>
          <w:tcPr>
            <w:tcW w:w="901" w:type="dxa"/>
            <w:vAlign w:val="center"/>
          </w:tcPr>
          <w:p w:rsidR="00D475D0" w:rsidRPr="0055448E" w:rsidRDefault="00D475D0" w:rsidP="0055448E">
            <w:pPr>
              <w:spacing w:line="56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6</w:t>
            </w:r>
          </w:p>
        </w:tc>
        <w:tc>
          <w:tcPr>
            <w:tcW w:w="3000" w:type="dxa"/>
            <w:vAlign w:val="center"/>
          </w:tcPr>
          <w:p w:rsidR="00D475D0" w:rsidRPr="0055448E" w:rsidRDefault="00D475D0" w:rsidP="0055448E">
            <w:pPr>
              <w:spacing w:line="56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2010</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1</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55448E">
            <w:pPr>
              <w:spacing w:line="560" w:lineRule="exact"/>
              <w:rPr>
                <w:rFonts w:ascii="仿宋_GB2312" w:eastAsia="仿宋_GB2312" w:hAnsi="仿宋_GB2312" w:cs="Times New Roman"/>
                <w:sz w:val="28"/>
                <w:szCs w:val="28"/>
              </w:rPr>
            </w:pPr>
            <w:r w:rsidRPr="0055448E">
              <w:rPr>
                <w:rFonts w:ascii="仿宋_GB2312" w:eastAsia="仿宋_GB2312" w:hAnsi="仿宋_GB2312" w:cs="仿宋_GB2312" w:hint="eastAsia"/>
                <w:sz w:val="30"/>
                <w:szCs w:val="30"/>
              </w:rPr>
              <w:t>北京市通州区人民政府办公室印发</w:t>
            </w:r>
            <w:r w:rsidRPr="0055448E">
              <w:rPr>
                <w:rFonts w:ascii="仿宋_GB2312" w:eastAsia="仿宋_GB2312" w:hAnsi="仿宋_GB2312" w:cs="仿宋_GB2312" w:hint="eastAsia"/>
                <w:sz w:val="28"/>
                <w:szCs w:val="28"/>
              </w:rPr>
              <w:t>关于加强液化石油气安全管理工作意见</w:t>
            </w:r>
          </w:p>
        </w:tc>
        <w:tc>
          <w:tcPr>
            <w:tcW w:w="1837" w:type="dxa"/>
            <w:vAlign w:val="center"/>
          </w:tcPr>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区城市</w:t>
            </w:r>
          </w:p>
          <w:p w:rsidR="00D475D0" w:rsidRDefault="00D475D0" w:rsidP="0055448E">
            <w:pPr>
              <w:spacing w:line="56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管理委</w:t>
            </w:r>
          </w:p>
        </w:tc>
      </w:tr>
      <w:tr w:rsidR="00D475D0" w:rsidRPr="006E551D">
        <w:trPr>
          <w:trHeight w:val="90"/>
        </w:trPr>
        <w:tc>
          <w:tcPr>
            <w:tcW w:w="901" w:type="dxa"/>
            <w:vAlign w:val="center"/>
          </w:tcPr>
          <w:p w:rsidR="00D475D0" w:rsidRPr="0055448E" w:rsidRDefault="00D475D0" w:rsidP="004308F9">
            <w:pPr>
              <w:spacing w:line="60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7</w:t>
            </w:r>
          </w:p>
        </w:tc>
        <w:tc>
          <w:tcPr>
            <w:tcW w:w="3000" w:type="dxa"/>
            <w:vAlign w:val="center"/>
          </w:tcPr>
          <w:p w:rsidR="00D475D0" w:rsidRPr="0055448E" w:rsidRDefault="00D475D0" w:rsidP="004308F9">
            <w:pPr>
              <w:spacing w:line="60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2015</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28</w:t>
            </w:r>
            <w:r w:rsidRPr="0055448E">
              <w:rPr>
                <w:rFonts w:ascii="仿宋_GB2312" w:eastAsia="仿宋_GB2312" w:hAnsi="仿宋_GB2312" w:cs="仿宋_GB2312" w:hint="eastAsia"/>
                <w:sz w:val="28"/>
                <w:szCs w:val="28"/>
              </w:rPr>
              <w:t>号</w:t>
            </w:r>
          </w:p>
        </w:tc>
        <w:tc>
          <w:tcPr>
            <w:tcW w:w="8414" w:type="dxa"/>
            <w:vAlign w:val="center"/>
          </w:tcPr>
          <w:p w:rsidR="00D475D0" w:rsidRPr="00FC3A9A" w:rsidRDefault="00D475D0" w:rsidP="004308F9">
            <w:pPr>
              <w:spacing w:line="600" w:lineRule="exact"/>
              <w:rPr>
                <w:rFonts w:ascii="仿宋_GB2312" w:eastAsia="仿宋_GB2312" w:hAnsi="仿宋_GB2312" w:cs="Times New Roman"/>
                <w:sz w:val="28"/>
                <w:szCs w:val="28"/>
              </w:rPr>
            </w:pPr>
            <w:r w:rsidRPr="00FC3A9A">
              <w:rPr>
                <w:rFonts w:ascii="仿宋_GB2312" w:eastAsia="仿宋_GB2312" w:hAnsi="仿宋_GB2312" w:cs="Times New Roman" w:hint="eastAsia"/>
                <w:sz w:val="28"/>
                <w:szCs w:val="28"/>
              </w:rPr>
              <w:t>北京市通州区人民政府办公室关于印发通州区住宅区物业管理办法（试行）的通知</w:t>
            </w:r>
          </w:p>
        </w:tc>
        <w:tc>
          <w:tcPr>
            <w:tcW w:w="1837" w:type="dxa"/>
            <w:vAlign w:val="center"/>
          </w:tcPr>
          <w:p w:rsidR="00D475D0" w:rsidRDefault="00D475D0" w:rsidP="004308F9">
            <w:pPr>
              <w:spacing w:line="60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区住房城乡建设委</w:t>
            </w:r>
          </w:p>
        </w:tc>
      </w:tr>
      <w:tr w:rsidR="00D475D0" w:rsidRPr="006E551D">
        <w:trPr>
          <w:trHeight w:val="479"/>
        </w:trPr>
        <w:tc>
          <w:tcPr>
            <w:tcW w:w="901" w:type="dxa"/>
            <w:vAlign w:val="center"/>
          </w:tcPr>
          <w:p w:rsidR="00D475D0" w:rsidRPr="0055448E" w:rsidRDefault="00D475D0" w:rsidP="004308F9">
            <w:pPr>
              <w:spacing w:line="600" w:lineRule="exact"/>
              <w:jc w:val="center"/>
              <w:rPr>
                <w:rFonts w:ascii="仿宋_GB2312" w:eastAsia="仿宋_GB2312" w:hAnsi="黑体" w:cs="仿宋_GB2312"/>
                <w:sz w:val="28"/>
                <w:szCs w:val="28"/>
              </w:rPr>
            </w:pPr>
            <w:r w:rsidRPr="0055448E">
              <w:rPr>
                <w:rFonts w:ascii="仿宋_GB2312" w:eastAsia="仿宋_GB2312" w:hAnsi="黑体" w:cs="仿宋_GB2312"/>
                <w:sz w:val="28"/>
                <w:szCs w:val="28"/>
              </w:rPr>
              <w:t>8</w:t>
            </w:r>
          </w:p>
        </w:tc>
        <w:tc>
          <w:tcPr>
            <w:tcW w:w="3000" w:type="dxa"/>
            <w:vAlign w:val="center"/>
          </w:tcPr>
          <w:p w:rsidR="00D475D0" w:rsidRPr="0055448E" w:rsidRDefault="00D475D0" w:rsidP="004308F9">
            <w:pPr>
              <w:spacing w:line="60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2016</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49</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4308F9">
            <w:pPr>
              <w:spacing w:line="600" w:lineRule="exact"/>
              <w:rPr>
                <w:rFonts w:ascii="仿宋_GB2312" w:eastAsia="仿宋_GB2312" w:hAnsi="仿宋_GB2312" w:cs="Times New Roman"/>
                <w:sz w:val="30"/>
                <w:szCs w:val="30"/>
              </w:rPr>
            </w:pPr>
            <w:r w:rsidRPr="0055448E">
              <w:rPr>
                <w:rFonts w:ascii="仿宋_GB2312" w:eastAsia="仿宋_GB2312" w:hAnsi="仿宋_GB2312" w:cs="仿宋_GB2312" w:hint="eastAsia"/>
                <w:sz w:val="30"/>
                <w:szCs w:val="30"/>
              </w:rPr>
              <w:t>北京市通州区人民政府办公室转发区住房城乡建设委关于加强通州区建筑市场与施工现场联动监管办法的通知</w:t>
            </w:r>
          </w:p>
        </w:tc>
        <w:tc>
          <w:tcPr>
            <w:tcW w:w="1837" w:type="dxa"/>
            <w:vAlign w:val="center"/>
          </w:tcPr>
          <w:p w:rsidR="00D475D0" w:rsidRDefault="00D475D0" w:rsidP="009E56E7">
            <w:pPr>
              <w:spacing w:line="60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区住房城乡建设委</w:t>
            </w:r>
          </w:p>
        </w:tc>
      </w:tr>
      <w:tr w:rsidR="00D475D0" w:rsidRPr="006E551D">
        <w:trPr>
          <w:trHeight w:val="479"/>
        </w:trPr>
        <w:tc>
          <w:tcPr>
            <w:tcW w:w="901" w:type="dxa"/>
            <w:vAlign w:val="center"/>
          </w:tcPr>
          <w:p w:rsidR="00D475D0" w:rsidRPr="0055448E" w:rsidRDefault="00D475D0" w:rsidP="004308F9">
            <w:pPr>
              <w:spacing w:line="600" w:lineRule="exact"/>
              <w:jc w:val="center"/>
              <w:rPr>
                <w:rFonts w:ascii="仿宋_GB2312" w:eastAsia="仿宋_GB2312" w:hAnsi="黑体" w:cs="Times New Roman"/>
                <w:sz w:val="28"/>
                <w:szCs w:val="28"/>
              </w:rPr>
            </w:pPr>
            <w:r w:rsidRPr="0055448E">
              <w:rPr>
                <w:rFonts w:ascii="仿宋_GB2312" w:eastAsia="仿宋_GB2312" w:hAnsi="仿宋_GB2312" w:cs="仿宋_GB2312"/>
                <w:sz w:val="30"/>
                <w:szCs w:val="30"/>
              </w:rPr>
              <w:t>9</w:t>
            </w:r>
          </w:p>
        </w:tc>
        <w:tc>
          <w:tcPr>
            <w:tcW w:w="3000" w:type="dxa"/>
            <w:vAlign w:val="center"/>
          </w:tcPr>
          <w:p w:rsidR="00D475D0" w:rsidRPr="0055448E" w:rsidRDefault="00D475D0" w:rsidP="004308F9">
            <w:pPr>
              <w:spacing w:line="60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2017</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23</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4308F9">
            <w:pPr>
              <w:spacing w:line="600" w:lineRule="exact"/>
              <w:rPr>
                <w:rFonts w:ascii="仿宋_GB2312" w:eastAsia="仿宋_GB2312" w:hAnsi="仿宋_GB2312" w:cs="Times New Roman"/>
                <w:sz w:val="30"/>
                <w:szCs w:val="30"/>
              </w:rPr>
            </w:pPr>
            <w:r w:rsidRPr="0055448E">
              <w:rPr>
                <w:rFonts w:ascii="仿宋_GB2312" w:eastAsia="仿宋_GB2312" w:hAnsi="仿宋_GB2312" w:cs="仿宋_GB2312" w:hint="eastAsia"/>
                <w:sz w:val="30"/>
                <w:szCs w:val="30"/>
              </w:rPr>
              <w:t>北京市通州区人民政府办公室关于印发通州区施工现场标准化管理规定的通知</w:t>
            </w:r>
          </w:p>
        </w:tc>
        <w:tc>
          <w:tcPr>
            <w:tcW w:w="1837" w:type="dxa"/>
            <w:vAlign w:val="center"/>
          </w:tcPr>
          <w:p w:rsidR="00D475D0" w:rsidRDefault="00D475D0" w:rsidP="009E56E7">
            <w:pPr>
              <w:spacing w:line="60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区住房城乡建设委</w:t>
            </w:r>
          </w:p>
        </w:tc>
      </w:tr>
      <w:tr w:rsidR="00D475D0" w:rsidRPr="006E551D">
        <w:trPr>
          <w:trHeight w:val="812"/>
        </w:trPr>
        <w:tc>
          <w:tcPr>
            <w:tcW w:w="901" w:type="dxa"/>
            <w:vAlign w:val="center"/>
          </w:tcPr>
          <w:p w:rsidR="00D475D0" w:rsidRPr="0055448E" w:rsidRDefault="00D475D0" w:rsidP="004308F9">
            <w:pPr>
              <w:spacing w:line="600" w:lineRule="exact"/>
              <w:jc w:val="center"/>
              <w:rPr>
                <w:rFonts w:ascii="仿宋_GB2312" w:eastAsia="仿宋_GB2312" w:hAnsi="仿宋_GB2312" w:cs="仿宋_GB2312"/>
                <w:sz w:val="30"/>
                <w:szCs w:val="30"/>
              </w:rPr>
            </w:pPr>
            <w:r w:rsidRPr="0055448E">
              <w:rPr>
                <w:rFonts w:ascii="仿宋_GB2312" w:eastAsia="仿宋_GB2312" w:hAnsi="仿宋_GB2312" w:cs="仿宋_GB2312"/>
                <w:sz w:val="30"/>
                <w:szCs w:val="30"/>
              </w:rPr>
              <w:t>10</w:t>
            </w:r>
          </w:p>
        </w:tc>
        <w:tc>
          <w:tcPr>
            <w:tcW w:w="3000" w:type="dxa"/>
            <w:vAlign w:val="center"/>
          </w:tcPr>
          <w:p w:rsidR="00D475D0" w:rsidRPr="0055448E" w:rsidRDefault="00D475D0" w:rsidP="004308F9">
            <w:pPr>
              <w:spacing w:line="60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2017</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24</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4308F9">
            <w:pPr>
              <w:spacing w:line="600" w:lineRule="exact"/>
              <w:rPr>
                <w:rFonts w:ascii="仿宋_GB2312" w:eastAsia="仿宋_GB2312" w:hAnsi="仿宋_GB2312" w:cs="Times New Roman"/>
                <w:sz w:val="30"/>
                <w:szCs w:val="30"/>
              </w:rPr>
            </w:pPr>
            <w:r w:rsidRPr="0055448E">
              <w:rPr>
                <w:rFonts w:ascii="仿宋_GB2312" w:eastAsia="仿宋_GB2312" w:hAnsi="仿宋_GB2312" w:cs="仿宋_GB2312" w:hint="eastAsia"/>
                <w:sz w:val="30"/>
                <w:szCs w:val="30"/>
              </w:rPr>
              <w:t>北京市通州区人民政府办公室关于印发通州区建筑工程劳务用工标准化管理规定的通知</w:t>
            </w:r>
          </w:p>
        </w:tc>
        <w:tc>
          <w:tcPr>
            <w:tcW w:w="1837" w:type="dxa"/>
            <w:vAlign w:val="center"/>
          </w:tcPr>
          <w:p w:rsidR="00D475D0" w:rsidRDefault="00D475D0" w:rsidP="009E56E7">
            <w:pPr>
              <w:spacing w:line="60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区住房城乡建设委</w:t>
            </w:r>
          </w:p>
        </w:tc>
      </w:tr>
      <w:tr w:rsidR="00D475D0" w:rsidRPr="006E551D">
        <w:trPr>
          <w:trHeight w:val="440"/>
        </w:trPr>
        <w:tc>
          <w:tcPr>
            <w:tcW w:w="901" w:type="dxa"/>
            <w:vAlign w:val="center"/>
          </w:tcPr>
          <w:p w:rsidR="00D475D0" w:rsidRPr="0055448E" w:rsidRDefault="00D475D0" w:rsidP="004308F9">
            <w:pPr>
              <w:spacing w:line="600" w:lineRule="exact"/>
              <w:jc w:val="center"/>
              <w:rPr>
                <w:rFonts w:ascii="仿宋_GB2312" w:eastAsia="仿宋_GB2312" w:hAnsi="仿宋_GB2312" w:cs="仿宋_GB2312"/>
                <w:sz w:val="30"/>
                <w:szCs w:val="30"/>
              </w:rPr>
            </w:pPr>
            <w:r w:rsidRPr="0055448E">
              <w:rPr>
                <w:rFonts w:ascii="仿宋_GB2312" w:eastAsia="仿宋_GB2312" w:hAnsi="仿宋_GB2312" w:cs="仿宋_GB2312"/>
                <w:sz w:val="30"/>
                <w:szCs w:val="30"/>
              </w:rPr>
              <w:t>11</w:t>
            </w:r>
          </w:p>
        </w:tc>
        <w:tc>
          <w:tcPr>
            <w:tcW w:w="3000" w:type="dxa"/>
            <w:vAlign w:val="center"/>
          </w:tcPr>
          <w:p w:rsidR="00D475D0" w:rsidRPr="0055448E" w:rsidRDefault="00D475D0" w:rsidP="004308F9">
            <w:pPr>
              <w:spacing w:line="600" w:lineRule="exact"/>
              <w:jc w:val="center"/>
              <w:rPr>
                <w:rFonts w:ascii="仿宋_GB2312" w:eastAsia="仿宋_GB2312" w:hAnsi="仿宋_GB2312" w:cs="Times New Roman"/>
                <w:sz w:val="28"/>
                <w:szCs w:val="28"/>
              </w:rPr>
            </w:pPr>
            <w:r w:rsidRPr="0055448E">
              <w:rPr>
                <w:rFonts w:ascii="仿宋_GB2312" w:eastAsia="仿宋_GB2312" w:hAnsi="仿宋_GB2312" w:cs="仿宋_GB2312" w:hint="eastAsia"/>
                <w:sz w:val="28"/>
                <w:szCs w:val="28"/>
              </w:rPr>
              <w:t>通政办发〔</w:t>
            </w:r>
            <w:r w:rsidRPr="0055448E">
              <w:rPr>
                <w:rFonts w:ascii="仿宋_GB2312" w:eastAsia="仿宋_GB2312" w:hAnsi="仿宋_GB2312" w:cs="仿宋_GB2312"/>
                <w:sz w:val="28"/>
                <w:szCs w:val="28"/>
              </w:rPr>
              <w:t>2017</w:t>
            </w:r>
            <w:r w:rsidRPr="0055448E">
              <w:rPr>
                <w:rFonts w:ascii="仿宋_GB2312" w:eastAsia="仿宋_GB2312" w:hAnsi="仿宋_GB2312" w:cs="仿宋_GB2312" w:hint="eastAsia"/>
                <w:sz w:val="28"/>
                <w:szCs w:val="28"/>
              </w:rPr>
              <w:t>〕</w:t>
            </w:r>
            <w:r w:rsidRPr="0055448E">
              <w:rPr>
                <w:rFonts w:ascii="仿宋_GB2312" w:eastAsia="仿宋_GB2312" w:hAnsi="仿宋_GB2312" w:cs="仿宋_GB2312"/>
                <w:sz w:val="28"/>
                <w:szCs w:val="28"/>
              </w:rPr>
              <w:t>25</w:t>
            </w:r>
            <w:r w:rsidRPr="0055448E">
              <w:rPr>
                <w:rFonts w:ascii="仿宋_GB2312" w:eastAsia="仿宋_GB2312" w:hAnsi="仿宋_GB2312" w:cs="仿宋_GB2312" w:hint="eastAsia"/>
                <w:sz w:val="28"/>
                <w:szCs w:val="28"/>
              </w:rPr>
              <w:t>号</w:t>
            </w:r>
          </w:p>
        </w:tc>
        <w:tc>
          <w:tcPr>
            <w:tcW w:w="8414" w:type="dxa"/>
            <w:vAlign w:val="center"/>
          </w:tcPr>
          <w:p w:rsidR="00D475D0" w:rsidRPr="0055448E" w:rsidRDefault="00D475D0" w:rsidP="004308F9">
            <w:pPr>
              <w:spacing w:line="600" w:lineRule="exact"/>
              <w:rPr>
                <w:rFonts w:ascii="仿宋_GB2312" w:eastAsia="仿宋_GB2312" w:hAnsi="仿宋_GB2312" w:cs="Times New Roman"/>
                <w:sz w:val="30"/>
                <w:szCs w:val="30"/>
              </w:rPr>
            </w:pPr>
            <w:r w:rsidRPr="0055448E">
              <w:rPr>
                <w:rFonts w:ascii="仿宋_GB2312" w:eastAsia="仿宋_GB2312" w:hAnsi="仿宋_GB2312" w:cs="仿宋_GB2312" w:hint="eastAsia"/>
                <w:sz w:val="30"/>
                <w:szCs w:val="30"/>
              </w:rPr>
              <w:t>北京市通州区人民政府办公室印发关于进一步强化提升建筑工程扬尘治理工作实施细则的通知</w:t>
            </w:r>
          </w:p>
        </w:tc>
        <w:tc>
          <w:tcPr>
            <w:tcW w:w="1837" w:type="dxa"/>
            <w:vAlign w:val="center"/>
          </w:tcPr>
          <w:p w:rsidR="00D475D0" w:rsidRDefault="00D475D0" w:rsidP="009E56E7">
            <w:pPr>
              <w:spacing w:line="600" w:lineRule="exact"/>
              <w:jc w:val="center"/>
              <w:rPr>
                <w:rFonts w:ascii="仿宋_GB2312" w:eastAsia="仿宋_GB2312" w:hAnsi="仿宋_GB2312" w:cs="Times New Roman"/>
                <w:sz w:val="30"/>
                <w:szCs w:val="30"/>
              </w:rPr>
            </w:pPr>
            <w:r>
              <w:rPr>
                <w:rFonts w:ascii="仿宋_GB2312" w:eastAsia="仿宋_GB2312" w:hAnsi="仿宋_GB2312" w:cs="仿宋_GB2312" w:hint="eastAsia"/>
                <w:sz w:val="30"/>
                <w:szCs w:val="30"/>
              </w:rPr>
              <w:t>区住房城乡建设委</w:t>
            </w:r>
          </w:p>
        </w:tc>
      </w:tr>
    </w:tbl>
    <w:p w:rsidR="00D475D0" w:rsidRDefault="00D475D0" w:rsidP="00D87B71">
      <w:pPr>
        <w:pStyle w:val="TOC3"/>
        <w:rPr>
          <w:rFonts w:cs="Times New Roman"/>
        </w:rPr>
      </w:pPr>
    </w:p>
    <w:p w:rsidR="00D475D0" w:rsidRPr="004308F9" w:rsidRDefault="00D475D0" w:rsidP="004308F9">
      <w:pPr>
        <w:spacing w:line="600" w:lineRule="exact"/>
        <w:rPr>
          <w:rFonts w:ascii="仿宋_GB2312" w:eastAsia="仿宋_GB2312" w:cs="Times New Roman"/>
          <w:sz w:val="32"/>
          <w:szCs w:val="32"/>
        </w:rPr>
      </w:pPr>
    </w:p>
    <w:p w:rsidR="00D475D0" w:rsidRPr="004308F9" w:rsidRDefault="00D475D0" w:rsidP="00D87B71">
      <w:pPr>
        <w:pStyle w:val="TOC3"/>
        <w:rPr>
          <w:rFonts w:cs="Times New Roman"/>
        </w:rPr>
      </w:pPr>
    </w:p>
    <w:p w:rsidR="00D475D0" w:rsidRDefault="00D475D0" w:rsidP="004308F9">
      <w:pPr>
        <w:spacing w:line="600" w:lineRule="exact"/>
        <w:rPr>
          <w:rFonts w:ascii="仿宋_GB2312" w:eastAsia="仿宋_GB2312" w:cs="Times New Roman"/>
          <w:sz w:val="32"/>
          <w:szCs w:val="32"/>
        </w:rPr>
        <w:sectPr w:rsidR="00D475D0" w:rsidSect="00B6572D">
          <w:footerReference w:type="even" r:id="rId12"/>
          <w:footerReference w:type="default" r:id="rId13"/>
          <w:pgSz w:w="16838" w:h="11906" w:orient="landscape"/>
          <w:pgMar w:top="1803" w:right="1440" w:bottom="1803" w:left="1440" w:header="851" w:footer="992" w:gutter="0"/>
          <w:pgNumType w:fmt="numberInDash"/>
          <w:cols w:space="0"/>
          <w:docGrid w:type="lines" w:linePitch="319"/>
        </w:sectPr>
      </w:pPr>
    </w:p>
    <w:p w:rsidR="00D475D0" w:rsidRDefault="00D475D0" w:rsidP="00D87B71">
      <w:pPr>
        <w:spacing w:line="600" w:lineRule="exact"/>
        <w:rPr>
          <w:rFonts w:ascii="仿宋_GB2312" w:eastAsia="仿宋_GB2312" w:cs="Times New Roman"/>
          <w:sz w:val="32"/>
          <w:szCs w:val="32"/>
        </w:rPr>
      </w:pPr>
    </w:p>
    <w:p w:rsidR="00D475D0" w:rsidRDefault="00D475D0" w:rsidP="00D87B71">
      <w:pPr>
        <w:pStyle w:val="TOC3"/>
        <w:jc w:val="both"/>
        <w:rPr>
          <w:rFonts w:cs="Times New Roman"/>
        </w:rPr>
      </w:pPr>
    </w:p>
    <w:p w:rsidR="00D475D0" w:rsidRDefault="00D475D0" w:rsidP="00E6729B">
      <w:pPr>
        <w:spacing w:line="600" w:lineRule="exact"/>
        <w:ind w:left="31680" w:hangingChars="260" w:firstLine="31680"/>
        <w:rPr>
          <w:rFonts w:cs="Times New Roman"/>
        </w:rPr>
      </w:pPr>
    </w:p>
    <w:p w:rsidR="00D475D0" w:rsidRDefault="00D475D0" w:rsidP="00D87B71">
      <w:pPr>
        <w:pStyle w:val="TOC3"/>
        <w:jc w:val="both"/>
        <w:rPr>
          <w:rFonts w:cs="Times New Roman"/>
        </w:rPr>
      </w:pPr>
    </w:p>
    <w:p w:rsidR="00D475D0" w:rsidRDefault="00D475D0" w:rsidP="00E6729B">
      <w:pPr>
        <w:spacing w:line="600" w:lineRule="exact"/>
        <w:ind w:left="31680" w:hangingChars="260" w:firstLine="31680"/>
        <w:rPr>
          <w:rFonts w:cs="Times New Roman"/>
        </w:rPr>
      </w:pPr>
    </w:p>
    <w:p w:rsidR="00D475D0" w:rsidRDefault="00D475D0" w:rsidP="00D87B71">
      <w:pPr>
        <w:pStyle w:val="TOC3"/>
        <w:jc w:val="both"/>
        <w:rPr>
          <w:rFonts w:cs="Times New Roman"/>
        </w:rPr>
      </w:pPr>
    </w:p>
    <w:p w:rsidR="00D475D0" w:rsidRDefault="00D475D0" w:rsidP="00E6729B">
      <w:pPr>
        <w:spacing w:line="600" w:lineRule="exact"/>
        <w:ind w:left="31680" w:hangingChars="260" w:firstLine="31680"/>
        <w:rPr>
          <w:rFonts w:cs="Times New Roman"/>
        </w:rPr>
      </w:pPr>
    </w:p>
    <w:p w:rsidR="00D475D0" w:rsidRDefault="00D475D0" w:rsidP="00D87B71">
      <w:pPr>
        <w:pStyle w:val="TOC3"/>
        <w:jc w:val="both"/>
        <w:rPr>
          <w:rFonts w:cs="Times New Roman"/>
        </w:rPr>
      </w:pPr>
    </w:p>
    <w:p w:rsidR="00D475D0" w:rsidRDefault="00D475D0" w:rsidP="00D87B71">
      <w:pPr>
        <w:spacing w:line="600" w:lineRule="exact"/>
        <w:rPr>
          <w:rFonts w:cs="Times New Roman"/>
        </w:rPr>
      </w:pPr>
    </w:p>
    <w:p w:rsidR="00D475D0" w:rsidRDefault="00D475D0" w:rsidP="00D87B71">
      <w:pPr>
        <w:pStyle w:val="TOC3"/>
        <w:jc w:val="both"/>
        <w:rPr>
          <w:rFonts w:cs="Times New Roman"/>
        </w:rPr>
      </w:pPr>
    </w:p>
    <w:p w:rsidR="00D475D0" w:rsidRDefault="00D475D0" w:rsidP="00D87B71">
      <w:pPr>
        <w:spacing w:line="600" w:lineRule="exact"/>
        <w:rPr>
          <w:rFonts w:cs="Times New Roman"/>
        </w:rPr>
      </w:pPr>
    </w:p>
    <w:p w:rsidR="00D475D0" w:rsidRDefault="00D475D0" w:rsidP="00D87B71">
      <w:pPr>
        <w:pStyle w:val="TOC3"/>
        <w:jc w:val="both"/>
        <w:rPr>
          <w:rFonts w:cs="Times New Roman"/>
        </w:rPr>
      </w:pPr>
    </w:p>
    <w:p w:rsidR="00D475D0" w:rsidRDefault="00D475D0" w:rsidP="00D87B71">
      <w:pPr>
        <w:spacing w:line="600" w:lineRule="exact"/>
        <w:rPr>
          <w:rFonts w:cs="Times New Roman"/>
        </w:rPr>
      </w:pPr>
    </w:p>
    <w:p w:rsidR="00D475D0" w:rsidRDefault="00D475D0" w:rsidP="00D87B71">
      <w:pPr>
        <w:pStyle w:val="TOC3"/>
        <w:jc w:val="both"/>
        <w:rPr>
          <w:rFonts w:cs="Times New Roman"/>
        </w:rPr>
      </w:pPr>
    </w:p>
    <w:p w:rsidR="00D475D0" w:rsidRDefault="00D475D0" w:rsidP="00D87B71">
      <w:pPr>
        <w:spacing w:line="600" w:lineRule="exact"/>
        <w:rPr>
          <w:rFonts w:cs="Times New Roman"/>
        </w:rPr>
      </w:pPr>
    </w:p>
    <w:p w:rsidR="00D475D0" w:rsidRDefault="00D475D0" w:rsidP="00D87B71">
      <w:pPr>
        <w:pStyle w:val="TOC3"/>
        <w:jc w:val="both"/>
        <w:rPr>
          <w:rFonts w:cs="Times New Roman"/>
        </w:rPr>
      </w:pPr>
    </w:p>
    <w:p w:rsidR="00D475D0" w:rsidRDefault="00D475D0" w:rsidP="00D87B71">
      <w:pPr>
        <w:spacing w:line="600" w:lineRule="exact"/>
        <w:rPr>
          <w:rFonts w:cs="Times New Roman"/>
        </w:rPr>
      </w:pPr>
    </w:p>
    <w:p w:rsidR="00D475D0" w:rsidRDefault="00D475D0" w:rsidP="00D87B71">
      <w:pPr>
        <w:pStyle w:val="TOC3"/>
        <w:jc w:val="both"/>
        <w:rPr>
          <w:rFonts w:cs="Times New Roman"/>
        </w:rPr>
      </w:pPr>
    </w:p>
    <w:p w:rsidR="00D475D0" w:rsidRPr="00710316" w:rsidRDefault="00D475D0" w:rsidP="00D87B71">
      <w:pPr>
        <w:pStyle w:val="TOC3"/>
        <w:jc w:val="both"/>
        <w:rPr>
          <w:rFonts w:cs="Times New Roman"/>
        </w:rPr>
      </w:pPr>
    </w:p>
    <w:p w:rsidR="00D475D0" w:rsidRPr="00875E81" w:rsidRDefault="00D475D0" w:rsidP="00710316">
      <w:pPr>
        <w:spacing w:line="600" w:lineRule="exact"/>
        <w:rPr>
          <w:rFonts w:ascii="仿宋_GB2312" w:eastAsia="仿宋_GB2312" w:cs="Times New Roman"/>
          <w:sz w:val="28"/>
          <w:szCs w:val="28"/>
        </w:rPr>
      </w:pPr>
      <w:r>
        <w:rPr>
          <w:noProof/>
        </w:rPr>
        <w:pict>
          <v:line id="Line 10" o:spid="_x0000_s1027" style="position:absolute;left:0;text-align:left;z-index:251656192" from="0,.65pt" to="441pt,.65pt"/>
        </w:pict>
      </w:r>
      <w:r w:rsidRPr="00875E81">
        <w:rPr>
          <w:rFonts w:ascii="仿宋_GB2312" w:eastAsia="仿宋_GB2312" w:cs="仿宋_GB2312"/>
          <w:sz w:val="28"/>
          <w:szCs w:val="28"/>
        </w:rPr>
        <w:t xml:space="preserve">  </w:t>
      </w:r>
      <w:r>
        <w:rPr>
          <w:rFonts w:ascii="仿宋_GB2312" w:eastAsia="仿宋_GB2312" w:cs="仿宋_GB2312" w:hint="eastAsia"/>
          <w:sz w:val="28"/>
          <w:szCs w:val="28"/>
        </w:rPr>
        <w:t>抄送：区委</w:t>
      </w:r>
      <w:r w:rsidRPr="00875E81">
        <w:rPr>
          <w:rFonts w:ascii="仿宋_GB2312" w:eastAsia="仿宋_GB2312" w:cs="仿宋_GB2312" w:hint="eastAsia"/>
          <w:sz w:val="28"/>
          <w:szCs w:val="28"/>
        </w:rPr>
        <w:t>办</w:t>
      </w:r>
      <w:r>
        <w:rPr>
          <w:rFonts w:ascii="仿宋_GB2312" w:eastAsia="仿宋_GB2312" w:cs="仿宋_GB2312" w:hint="eastAsia"/>
          <w:sz w:val="28"/>
          <w:szCs w:val="28"/>
        </w:rPr>
        <w:t>公室，区人大办公室，区政协办公室。</w:t>
      </w:r>
    </w:p>
    <w:p w:rsidR="00D475D0" w:rsidRDefault="00D475D0" w:rsidP="00710316">
      <w:pPr>
        <w:tabs>
          <w:tab w:val="left" w:pos="8460"/>
        </w:tabs>
        <w:spacing w:line="600" w:lineRule="exact"/>
        <w:rPr>
          <w:rFonts w:cs="Times New Roman"/>
        </w:rPr>
      </w:pPr>
      <w:r>
        <w:rPr>
          <w:noProof/>
        </w:rPr>
        <w:pict>
          <v:line id="Line 12" o:spid="_x0000_s1028" style="position:absolute;left:0;text-align:left;z-index:251658240" from="0,30.6pt" to="441pt,30.6pt"/>
        </w:pict>
      </w:r>
      <w:r>
        <w:rPr>
          <w:noProof/>
        </w:rPr>
        <w:pict>
          <v:line id="Line 11" o:spid="_x0000_s1029" style="position:absolute;left:0;text-align:left;z-index:251657216" from="0,-.15pt" to="441pt,-.15pt"/>
        </w:pict>
      </w:r>
      <w:r w:rsidRPr="00875E81">
        <w:rPr>
          <w:rFonts w:ascii="仿宋_GB2312" w:eastAsia="仿宋_GB2312" w:cs="仿宋_GB2312"/>
          <w:sz w:val="28"/>
          <w:szCs w:val="28"/>
        </w:rPr>
        <w:t xml:space="preserve">  </w:t>
      </w:r>
      <w:r w:rsidRPr="00875E81">
        <w:rPr>
          <w:rFonts w:ascii="仿宋_GB2312" w:eastAsia="仿宋_GB2312" w:cs="仿宋_GB2312" w:hint="eastAsia"/>
          <w:sz w:val="28"/>
          <w:szCs w:val="28"/>
        </w:rPr>
        <w:t>北京市通州区人民政府办公室</w:t>
      </w:r>
      <w:r w:rsidRPr="00875E81">
        <w:rPr>
          <w:rFonts w:ascii="仿宋_GB2312" w:eastAsia="仿宋_GB2312" w:cs="仿宋_GB2312"/>
          <w:sz w:val="28"/>
          <w:szCs w:val="28"/>
        </w:rPr>
        <w:t xml:space="preserve">         </w:t>
      </w:r>
      <w:r>
        <w:rPr>
          <w:rFonts w:ascii="仿宋_GB2312" w:eastAsia="仿宋_GB2312" w:cs="仿宋_GB2312"/>
          <w:sz w:val="28"/>
          <w:szCs w:val="28"/>
        </w:rPr>
        <w:t xml:space="preserve"> </w:t>
      </w:r>
      <w:r w:rsidRPr="00875E81">
        <w:rPr>
          <w:rFonts w:ascii="仿宋_GB2312" w:eastAsia="仿宋_GB2312" w:cs="仿宋_GB2312"/>
          <w:sz w:val="28"/>
          <w:szCs w:val="28"/>
        </w:rPr>
        <w:t xml:space="preserve"> </w:t>
      </w:r>
      <w:r>
        <w:rPr>
          <w:rFonts w:ascii="仿宋_GB2312" w:eastAsia="仿宋_GB2312" w:cs="仿宋_GB2312"/>
          <w:sz w:val="28"/>
          <w:szCs w:val="28"/>
        </w:rPr>
        <w:t xml:space="preserve"> </w:t>
      </w:r>
      <w:r w:rsidRPr="00875E81">
        <w:rPr>
          <w:rFonts w:ascii="仿宋_GB2312" w:eastAsia="仿宋_GB2312" w:cs="仿宋_GB2312"/>
          <w:sz w:val="28"/>
          <w:szCs w:val="28"/>
        </w:rPr>
        <w:t xml:space="preserve"> </w:t>
      </w:r>
      <w:r>
        <w:rPr>
          <w:rFonts w:ascii="仿宋_GB2312" w:eastAsia="仿宋_GB2312" w:cs="仿宋_GB2312"/>
          <w:sz w:val="28"/>
          <w:szCs w:val="28"/>
        </w:rPr>
        <w:t xml:space="preserve"> </w:t>
      </w:r>
      <w:r w:rsidRPr="00875E81">
        <w:rPr>
          <w:rFonts w:ascii="仿宋_GB2312" w:eastAsia="仿宋_GB2312" w:cs="仿宋_GB2312"/>
          <w:sz w:val="28"/>
          <w:szCs w:val="28"/>
        </w:rPr>
        <w:t xml:space="preserve"> 202</w:t>
      </w:r>
      <w:r>
        <w:rPr>
          <w:rFonts w:ascii="仿宋_GB2312" w:eastAsia="仿宋_GB2312" w:cs="仿宋_GB2312"/>
          <w:sz w:val="28"/>
          <w:szCs w:val="28"/>
        </w:rPr>
        <w:t>1</w:t>
      </w:r>
      <w:r w:rsidRPr="00875E81">
        <w:rPr>
          <w:rFonts w:ascii="仿宋_GB2312" w:eastAsia="仿宋_GB2312" w:cs="仿宋_GB2312" w:hint="eastAsia"/>
          <w:sz w:val="28"/>
          <w:szCs w:val="28"/>
        </w:rPr>
        <w:t>年</w:t>
      </w:r>
      <w:r>
        <w:rPr>
          <w:rFonts w:ascii="仿宋_GB2312" w:eastAsia="仿宋_GB2312" w:cs="仿宋_GB2312"/>
          <w:sz w:val="28"/>
          <w:szCs w:val="28"/>
        </w:rPr>
        <w:t>6</w:t>
      </w:r>
      <w:r w:rsidRPr="00875E81">
        <w:rPr>
          <w:rFonts w:ascii="仿宋_GB2312" w:eastAsia="仿宋_GB2312" w:cs="仿宋_GB2312" w:hint="eastAsia"/>
          <w:sz w:val="28"/>
          <w:szCs w:val="28"/>
        </w:rPr>
        <w:t>月</w:t>
      </w:r>
      <w:r>
        <w:rPr>
          <w:rFonts w:ascii="仿宋_GB2312" w:eastAsia="仿宋_GB2312" w:cs="仿宋_GB2312"/>
          <w:sz w:val="28"/>
          <w:szCs w:val="28"/>
        </w:rPr>
        <w:t>3</w:t>
      </w:r>
      <w:r w:rsidRPr="00875E81">
        <w:rPr>
          <w:rFonts w:ascii="仿宋_GB2312" w:eastAsia="仿宋_GB2312" w:cs="仿宋_GB2312" w:hint="eastAsia"/>
          <w:sz w:val="28"/>
          <w:szCs w:val="28"/>
        </w:rPr>
        <w:t>日印发</w:t>
      </w:r>
      <w:r w:rsidRPr="00875E81">
        <w:rPr>
          <w:rFonts w:ascii="仿宋_GB2312" w:eastAsia="仿宋_GB2312" w:cs="仿宋_GB2312"/>
          <w:sz w:val="28"/>
          <w:szCs w:val="28"/>
        </w:rPr>
        <w:t xml:space="preserve">  </w:t>
      </w:r>
    </w:p>
    <w:sectPr w:rsidR="00D475D0" w:rsidSect="00710316">
      <w:headerReference w:type="even" r:id="rId14"/>
      <w:footerReference w:type="even" r:id="rId15"/>
      <w:pgSz w:w="11906" w:h="16838" w:code="9"/>
      <w:pgMar w:top="1701" w:right="1474" w:bottom="1701" w:left="1588" w:header="851" w:footer="1474" w:gutter="0"/>
      <w:pgNumType w:fmt="numberInDash"/>
      <w:cols w:space="0"/>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5D0" w:rsidRDefault="00D475D0" w:rsidP="00B6572D">
      <w:pPr>
        <w:rPr>
          <w:rFonts w:cs="Times New Roman"/>
        </w:rPr>
      </w:pPr>
      <w:r>
        <w:rPr>
          <w:rFonts w:cs="Times New Roman"/>
        </w:rPr>
        <w:separator/>
      </w:r>
    </w:p>
  </w:endnote>
  <w:endnote w:type="continuationSeparator" w:id="0">
    <w:p w:rsidR="00D475D0" w:rsidRDefault="00D475D0" w:rsidP="00B6572D">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方正小标宋简体">
    <w:altName w:val="微软雅黑"/>
    <w:panose1 w:val="03000509000000000000"/>
    <w:charset w:val="86"/>
    <w:family w:val="script"/>
    <w:pitch w:val="fixed"/>
    <w:sig w:usb0="00000001" w:usb1="080E0000" w:usb2="00000010" w:usb3="00000000" w:csb0="00040000" w:csb1="00000000"/>
  </w:font>
  <w:font w:name="小标宋">
    <w:altName w:val="Arial Unicode MS"/>
    <w:panose1 w:val="00000000000000000000"/>
    <w:charset w:val="86"/>
    <w:family w:val="script"/>
    <w:notTrueType/>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205C7B" w:rsidRDefault="00D475D0" w:rsidP="00E6729B">
    <w:pPr>
      <w:pStyle w:val="Footer"/>
      <w:framePr w:wrap="auto" w:vAnchor="text" w:hAnchor="margin" w:y="1"/>
      <w:ind w:firstLineChars="100" w:firstLine="31680"/>
      <w:rPr>
        <w:rStyle w:val="PageNumber"/>
        <w:rFonts w:ascii="宋体"/>
        <w:sz w:val="28"/>
        <w:szCs w:val="28"/>
      </w:rPr>
    </w:pPr>
    <w:r>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 PAGE  \* Arabic </w:instrText>
    </w:r>
    <w:r>
      <w:rPr>
        <w:rStyle w:val="PageNumber"/>
        <w:rFonts w:ascii="宋体" w:hAnsi="宋体" w:cs="宋体"/>
        <w:sz w:val="28"/>
        <w:szCs w:val="28"/>
      </w:rPr>
      <w:fldChar w:fldCharType="separate"/>
    </w:r>
    <w:r>
      <w:rPr>
        <w:rStyle w:val="PageNumber"/>
        <w:rFonts w:ascii="宋体" w:hAnsi="宋体" w:cs="宋体"/>
        <w:noProof/>
        <w:sz w:val="28"/>
        <w:szCs w:val="28"/>
      </w:rPr>
      <w:t>2</w:t>
    </w:r>
    <w:r>
      <w:rPr>
        <w:rStyle w:val="PageNumber"/>
        <w:rFonts w:ascii="宋体" w:hAnsi="宋体" w:cs="宋体"/>
        <w:sz w:val="28"/>
        <w:szCs w:val="28"/>
      </w:rPr>
      <w:fldChar w:fldCharType="end"/>
    </w:r>
    <w:r>
      <w:rPr>
        <w:rStyle w:val="PageNumber"/>
        <w:rFonts w:ascii="宋体" w:hAnsi="宋体" w:cs="宋体"/>
        <w:sz w:val="28"/>
        <w:szCs w:val="28"/>
      </w:rPr>
      <w:t xml:space="preserve"> </w:t>
    </w:r>
    <w:r>
      <w:rPr>
        <w:rStyle w:val="PageNumber"/>
        <w:rFonts w:ascii="宋体" w:hAnsi="宋体" w:cs="宋体" w:hint="eastAsia"/>
        <w:sz w:val="28"/>
        <w:szCs w:val="28"/>
      </w:rPr>
      <w:t>－</w:t>
    </w:r>
  </w:p>
  <w:p w:rsidR="00D475D0" w:rsidRDefault="00D475D0" w:rsidP="00952EC7">
    <w:pPr>
      <w:pStyle w:val="Footer"/>
      <w:ind w:firstLine="360"/>
      <w:rPr>
        <w:rFonts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205C7B" w:rsidRDefault="00D475D0" w:rsidP="00205C7B">
    <w:pPr>
      <w:pStyle w:val="Footer"/>
      <w:framePr w:wrap="auto" w:vAnchor="text" w:hAnchor="page" w:x="9181" w:y="76"/>
      <w:rPr>
        <w:rStyle w:val="PageNumber"/>
        <w:rFonts w:ascii="宋体"/>
        <w:sz w:val="28"/>
        <w:szCs w:val="28"/>
      </w:rPr>
    </w:pPr>
    <w:r w:rsidRPr="00205C7B">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 PAGE  \* Arabic </w:instrText>
    </w:r>
    <w:r>
      <w:rPr>
        <w:rStyle w:val="PageNumber"/>
        <w:rFonts w:ascii="宋体" w:hAnsi="宋体" w:cs="宋体"/>
        <w:sz w:val="28"/>
        <w:szCs w:val="28"/>
      </w:rPr>
      <w:fldChar w:fldCharType="separate"/>
    </w:r>
    <w:r>
      <w:rPr>
        <w:rStyle w:val="PageNumber"/>
        <w:rFonts w:ascii="宋体" w:hAnsi="宋体" w:cs="宋体"/>
        <w:noProof/>
        <w:sz w:val="28"/>
        <w:szCs w:val="28"/>
      </w:rPr>
      <w:t>1</w:t>
    </w:r>
    <w:r>
      <w:rPr>
        <w:rStyle w:val="PageNumber"/>
        <w:rFonts w:ascii="宋体" w:hAnsi="宋体" w:cs="宋体"/>
        <w:sz w:val="28"/>
        <w:szCs w:val="28"/>
      </w:rPr>
      <w:fldChar w:fldCharType="end"/>
    </w:r>
    <w:r>
      <w:rPr>
        <w:rStyle w:val="PageNumber"/>
        <w:rFonts w:ascii="宋体" w:hAnsi="宋体" w:cs="宋体"/>
        <w:sz w:val="28"/>
        <w:szCs w:val="28"/>
      </w:rPr>
      <w:t xml:space="preserve"> </w:t>
    </w:r>
    <w:r w:rsidRPr="00205C7B">
      <w:rPr>
        <w:rStyle w:val="PageNumber"/>
        <w:rFonts w:ascii="宋体" w:hAnsi="宋体" w:cs="宋体" w:hint="eastAsia"/>
        <w:sz w:val="28"/>
        <w:szCs w:val="28"/>
      </w:rPr>
      <w:t>－</w:t>
    </w:r>
  </w:p>
  <w:p w:rsidR="00D475D0" w:rsidRDefault="00D475D0" w:rsidP="00952EC7">
    <w:pPr>
      <w:pStyle w:val="Footer"/>
      <w:ind w:firstLine="360"/>
      <w:jc w:val="center"/>
      <w:rPr>
        <w:rFonts w:cs="Times New Roman"/>
      </w:rPr>
    </w:pPr>
  </w:p>
  <w:p w:rsidR="00D475D0" w:rsidRDefault="00D475D0">
    <w:pPr>
      <w:pStyle w:val="Footer"/>
      <w:rPr>
        <w:rFonts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Default="00D475D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205C7B" w:rsidRDefault="00D475D0" w:rsidP="00E6729B">
    <w:pPr>
      <w:pStyle w:val="Footer"/>
      <w:framePr w:wrap="auto" w:vAnchor="text" w:hAnchor="page" w:x="721" w:y="-8885"/>
      <w:ind w:firstLineChars="100" w:firstLine="31680"/>
      <w:textDirection w:val="tbRlV"/>
      <w:rPr>
        <w:rStyle w:val="PageNumber"/>
        <w:rFonts w:ascii="宋体"/>
        <w:sz w:val="28"/>
        <w:szCs w:val="28"/>
      </w:rPr>
    </w:pPr>
    <w:r>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 PAGE  \* Arabic </w:instrText>
    </w:r>
    <w:r>
      <w:rPr>
        <w:rStyle w:val="PageNumber"/>
        <w:rFonts w:ascii="宋体" w:hAnsi="宋体" w:cs="宋体"/>
        <w:sz w:val="28"/>
        <w:szCs w:val="28"/>
      </w:rPr>
      <w:fldChar w:fldCharType="separate"/>
    </w:r>
    <w:r>
      <w:rPr>
        <w:rStyle w:val="PageNumber"/>
        <w:rFonts w:ascii="宋体" w:hAnsi="宋体" w:cs="宋体"/>
        <w:noProof/>
        <w:sz w:val="28"/>
        <w:szCs w:val="28"/>
      </w:rPr>
      <w:t>2</w:t>
    </w:r>
    <w:r>
      <w:rPr>
        <w:rStyle w:val="PageNumber"/>
        <w:rFonts w:ascii="宋体" w:hAnsi="宋体" w:cs="宋体"/>
        <w:sz w:val="28"/>
        <w:szCs w:val="28"/>
      </w:rPr>
      <w:fldChar w:fldCharType="end"/>
    </w:r>
    <w:r>
      <w:rPr>
        <w:rStyle w:val="PageNumber"/>
        <w:rFonts w:ascii="宋体" w:hAnsi="宋体" w:cs="宋体"/>
        <w:sz w:val="28"/>
        <w:szCs w:val="28"/>
      </w:rPr>
      <w:t xml:space="preserve"> </w:t>
    </w:r>
    <w:r>
      <w:rPr>
        <w:rStyle w:val="PageNumber"/>
        <w:rFonts w:ascii="宋体" w:hAnsi="宋体" w:cs="宋体" w:hint="eastAsia"/>
        <w:sz w:val="28"/>
        <w:szCs w:val="28"/>
      </w:rPr>
      <w:t>－</w:t>
    </w:r>
  </w:p>
  <w:p w:rsidR="00D475D0" w:rsidRDefault="00D475D0" w:rsidP="00952EC7">
    <w:pPr>
      <w:pStyle w:val="Footer"/>
      <w:ind w:firstLine="360"/>
      <w:rPr>
        <w:rFonts w:cs="Times New Roman"/>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205C7B" w:rsidRDefault="00D475D0" w:rsidP="0009220D">
    <w:pPr>
      <w:pStyle w:val="Footer"/>
      <w:framePr w:wrap="auto" w:vAnchor="text" w:hAnchor="page" w:x="721" w:y="-1683"/>
      <w:textDirection w:val="tbRlV"/>
      <w:rPr>
        <w:rStyle w:val="PageNumber"/>
        <w:rFonts w:ascii="宋体"/>
        <w:sz w:val="28"/>
        <w:szCs w:val="28"/>
      </w:rPr>
    </w:pPr>
    <w:r w:rsidRPr="00205C7B">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 PAGE  \* Arabic </w:instrText>
    </w:r>
    <w:r>
      <w:rPr>
        <w:rStyle w:val="PageNumber"/>
        <w:rFonts w:ascii="宋体" w:hAnsi="宋体" w:cs="宋体"/>
        <w:sz w:val="28"/>
        <w:szCs w:val="28"/>
      </w:rPr>
      <w:fldChar w:fldCharType="separate"/>
    </w:r>
    <w:r>
      <w:rPr>
        <w:rStyle w:val="PageNumber"/>
        <w:rFonts w:ascii="宋体" w:hAnsi="宋体" w:cs="宋体"/>
        <w:noProof/>
        <w:sz w:val="28"/>
        <w:szCs w:val="28"/>
      </w:rPr>
      <w:t>3</w:t>
    </w:r>
    <w:r>
      <w:rPr>
        <w:rStyle w:val="PageNumber"/>
        <w:rFonts w:ascii="宋体" w:hAnsi="宋体" w:cs="宋体"/>
        <w:sz w:val="28"/>
        <w:szCs w:val="28"/>
      </w:rPr>
      <w:fldChar w:fldCharType="end"/>
    </w:r>
    <w:r>
      <w:rPr>
        <w:rStyle w:val="PageNumber"/>
        <w:rFonts w:ascii="宋体" w:hAnsi="宋体" w:cs="宋体"/>
        <w:sz w:val="28"/>
        <w:szCs w:val="28"/>
      </w:rPr>
      <w:t xml:space="preserve"> </w:t>
    </w:r>
    <w:r w:rsidRPr="00205C7B">
      <w:rPr>
        <w:rStyle w:val="PageNumber"/>
        <w:rFonts w:ascii="宋体" w:hAnsi="宋体" w:cs="宋体" w:hint="eastAsia"/>
        <w:sz w:val="28"/>
        <w:szCs w:val="28"/>
      </w:rPr>
      <w:t>－</w:t>
    </w:r>
  </w:p>
  <w:p w:rsidR="00D475D0" w:rsidRDefault="00D475D0" w:rsidP="00952EC7">
    <w:pPr>
      <w:pStyle w:val="Footer"/>
      <w:ind w:firstLine="360"/>
      <w:jc w:val="center"/>
      <w:rPr>
        <w:rFonts w:cs="Times New Roman"/>
      </w:rPr>
    </w:pPr>
  </w:p>
  <w:p w:rsidR="00D475D0" w:rsidRDefault="00D475D0">
    <w:pPr>
      <w:pStyle w:val="Footer"/>
      <w:rPr>
        <w:rFonts w:cs="Times New Roman"/>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205C7B" w:rsidRDefault="00D475D0" w:rsidP="00E6729B">
    <w:pPr>
      <w:pStyle w:val="Footer"/>
      <w:framePr w:wrap="auto" w:vAnchor="text" w:hAnchor="page" w:x="1589" w:y="228"/>
      <w:ind w:firstLineChars="100" w:firstLine="31680"/>
      <w:rPr>
        <w:rStyle w:val="PageNumber"/>
        <w:rFonts w:ascii="宋体"/>
        <w:sz w:val="28"/>
        <w:szCs w:val="28"/>
      </w:rPr>
    </w:pPr>
    <w:r>
      <w:rPr>
        <w:rStyle w:val="PageNumber"/>
        <w:rFonts w:ascii="宋体" w:hAnsi="宋体" w:cs="宋体" w:hint="eastAsia"/>
        <w:sz w:val="28"/>
        <w:szCs w:val="28"/>
      </w:rPr>
      <w:t>－</w:t>
    </w:r>
    <w:r>
      <w:rPr>
        <w:rStyle w:val="PageNumber"/>
        <w:rFonts w:ascii="宋体" w:hAnsi="宋体" w:cs="宋体"/>
        <w:sz w:val="28"/>
        <w:szCs w:val="28"/>
      </w:rPr>
      <w:t xml:space="preserve"> </w:t>
    </w:r>
    <w:r>
      <w:rPr>
        <w:rStyle w:val="PageNumber"/>
        <w:rFonts w:ascii="宋体" w:hAnsi="宋体" w:cs="宋体"/>
        <w:sz w:val="28"/>
        <w:szCs w:val="28"/>
      </w:rPr>
      <w:fldChar w:fldCharType="begin"/>
    </w:r>
    <w:r>
      <w:rPr>
        <w:rStyle w:val="PageNumber"/>
        <w:rFonts w:ascii="宋体" w:hAnsi="宋体" w:cs="宋体"/>
        <w:sz w:val="28"/>
        <w:szCs w:val="28"/>
      </w:rPr>
      <w:instrText xml:space="preserve"> PAGE  \* Arabic </w:instrText>
    </w:r>
    <w:r>
      <w:rPr>
        <w:rStyle w:val="PageNumber"/>
        <w:rFonts w:ascii="宋体" w:hAnsi="宋体" w:cs="宋体"/>
        <w:sz w:val="28"/>
        <w:szCs w:val="28"/>
      </w:rPr>
      <w:fldChar w:fldCharType="separate"/>
    </w:r>
    <w:r>
      <w:rPr>
        <w:rStyle w:val="PageNumber"/>
        <w:rFonts w:ascii="宋体" w:hAnsi="宋体" w:cs="宋体"/>
        <w:noProof/>
        <w:sz w:val="28"/>
        <w:szCs w:val="28"/>
      </w:rPr>
      <w:t>4</w:t>
    </w:r>
    <w:r>
      <w:rPr>
        <w:rStyle w:val="PageNumber"/>
        <w:rFonts w:ascii="宋体" w:hAnsi="宋体" w:cs="宋体"/>
        <w:sz w:val="28"/>
        <w:szCs w:val="28"/>
      </w:rPr>
      <w:fldChar w:fldCharType="end"/>
    </w:r>
    <w:r>
      <w:rPr>
        <w:rStyle w:val="PageNumber"/>
        <w:rFonts w:ascii="宋体" w:hAnsi="宋体" w:cs="宋体"/>
        <w:sz w:val="28"/>
        <w:szCs w:val="28"/>
      </w:rPr>
      <w:t xml:space="preserve"> </w:t>
    </w:r>
    <w:r>
      <w:rPr>
        <w:rStyle w:val="PageNumber"/>
        <w:rFonts w:ascii="宋体" w:hAnsi="宋体" w:cs="宋体" w:hint="eastAsia"/>
        <w:sz w:val="28"/>
        <w:szCs w:val="28"/>
      </w:rPr>
      <w:t>－</w:t>
    </w:r>
  </w:p>
  <w:p w:rsidR="00D475D0" w:rsidRDefault="00D475D0" w:rsidP="00952EC7">
    <w:pPr>
      <w:pStyle w:val="Footer"/>
      <w:ind w:firstLine="360"/>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5D0" w:rsidRDefault="00D475D0" w:rsidP="00B6572D">
      <w:pPr>
        <w:rPr>
          <w:rFonts w:cs="Times New Roman"/>
        </w:rPr>
      </w:pPr>
      <w:r>
        <w:rPr>
          <w:rFonts w:cs="Times New Roman"/>
        </w:rPr>
        <w:separator/>
      </w:r>
    </w:p>
  </w:footnote>
  <w:footnote w:type="continuationSeparator" w:id="0">
    <w:p w:rsidR="00D475D0" w:rsidRDefault="00D475D0" w:rsidP="00B6572D">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Default="00D475D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Default="00D475D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Default="00D475D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5D0" w:rsidRPr="00635CD0" w:rsidRDefault="00D475D0" w:rsidP="00635CD0">
    <w:pP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bordersDoNotSurroundHeader/>
  <w:bordersDoNotSurroundFooter/>
  <w:defaultTabStop w:val="420"/>
  <w:doNotHyphenateCaps/>
  <w:evenAndOddHeaders/>
  <w:drawingGridVerticalSpacing w:val="159"/>
  <w:displayVerticalDrawingGridEvery w:val="2"/>
  <w:noPunctuationKerning/>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476C69BB"/>
    <w:rsid w:val="00036C01"/>
    <w:rsid w:val="00081749"/>
    <w:rsid w:val="0009220D"/>
    <w:rsid w:val="00120A8A"/>
    <w:rsid w:val="0012707F"/>
    <w:rsid w:val="00153A9E"/>
    <w:rsid w:val="001839FD"/>
    <w:rsid w:val="001E2DFA"/>
    <w:rsid w:val="00205C7B"/>
    <w:rsid w:val="00232363"/>
    <w:rsid w:val="00253F9D"/>
    <w:rsid w:val="00297658"/>
    <w:rsid w:val="003E4B2A"/>
    <w:rsid w:val="003F6F84"/>
    <w:rsid w:val="00415074"/>
    <w:rsid w:val="004308F9"/>
    <w:rsid w:val="00511C0A"/>
    <w:rsid w:val="00517468"/>
    <w:rsid w:val="00546CEB"/>
    <w:rsid w:val="005535B4"/>
    <w:rsid w:val="0055448E"/>
    <w:rsid w:val="005B0B49"/>
    <w:rsid w:val="00635CD0"/>
    <w:rsid w:val="0067184E"/>
    <w:rsid w:val="006B79C3"/>
    <w:rsid w:val="006E551D"/>
    <w:rsid w:val="00710316"/>
    <w:rsid w:val="00745BAE"/>
    <w:rsid w:val="00754F95"/>
    <w:rsid w:val="007C1FAB"/>
    <w:rsid w:val="00875E81"/>
    <w:rsid w:val="008D2C73"/>
    <w:rsid w:val="00911CE0"/>
    <w:rsid w:val="00952EC7"/>
    <w:rsid w:val="009756B9"/>
    <w:rsid w:val="009769B0"/>
    <w:rsid w:val="009D7EBB"/>
    <w:rsid w:val="009E56E7"/>
    <w:rsid w:val="00A04E1B"/>
    <w:rsid w:val="00A13724"/>
    <w:rsid w:val="00A67E03"/>
    <w:rsid w:val="00B17D06"/>
    <w:rsid w:val="00B610CC"/>
    <w:rsid w:val="00B6572D"/>
    <w:rsid w:val="00B72936"/>
    <w:rsid w:val="00BE0CB2"/>
    <w:rsid w:val="00BE4BBB"/>
    <w:rsid w:val="00C815C5"/>
    <w:rsid w:val="00D33D67"/>
    <w:rsid w:val="00D475D0"/>
    <w:rsid w:val="00D87B71"/>
    <w:rsid w:val="00DA0EF4"/>
    <w:rsid w:val="00E6729B"/>
    <w:rsid w:val="00EC6420"/>
    <w:rsid w:val="00EF78AE"/>
    <w:rsid w:val="00F15657"/>
    <w:rsid w:val="00F308A5"/>
    <w:rsid w:val="00F739A4"/>
    <w:rsid w:val="00FC3A9A"/>
    <w:rsid w:val="062E56A3"/>
    <w:rsid w:val="06E219B5"/>
    <w:rsid w:val="19A94FAF"/>
    <w:rsid w:val="1C8A587E"/>
    <w:rsid w:val="23FB75F9"/>
    <w:rsid w:val="3465645E"/>
    <w:rsid w:val="3810720C"/>
    <w:rsid w:val="3AC97658"/>
    <w:rsid w:val="3F08340C"/>
    <w:rsid w:val="3FB30392"/>
    <w:rsid w:val="476C69BB"/>
    <w:rsid w:val="4AAD4AA6"/>
    <w:rsid w:val="4BE50299"/>
    <w:rsid w:val="4D4A24AA"/>
    <w:rsid w:val="5B425FBF"/>
    <w:rsid w:val="5EE56619"/>
    <w:rsid w:val="60E33664"/>
    <w:rsid w:val="613D552C"/>
    <w:rsid w:val="64E56D67"/>
    <w:rsid w:val="65B25D0C"/>
    <w:rsid w:val="684B1DFE"/>
    <w:rsid w:val="6F7F5629"/>
    <w:rsid w:val="71124688"/>
    <w:rsid w:val="713C4493"/>
    <w:rsid w:val="73247FC7"/>
    <w:rsid w:val="79642D71"/>
    <w:rsid w:val="7E670F1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next w:val="TOC3"/>
    <w:qFormat/>
    <w:rsid w:val="00B6572D"/>
    <w:pPr>
      <w:widowControl w:val="0"/>
      <w:jc w:val="both"/>
    </w:pPr>
    <w:rPr>
      <w:rFonts w:cs="Calibri"/>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99"/>
    <w:semiHidden/>
    <w:rsid w:val="00D87B71"/>
    <w:pPr>
      <w:spacing w:line="660" w:lineRule="exact"/>
      <w:jc w:val="center"/>
    </w:pPr>
    <w:rPr>
      <w:rFonts w:ascii="仿宋_GB2312" w:eastAsia="仿宋_GB2312" w:cs="仿宋_GB2312"/>
      <w:sz w:val="32"/>
      <w:szCs w:val="32"/>
    </w:rPr>
  </w:style>
  <w:style w:type="paragraph" w:styleId="BodyText">
    <w:name w:val="Body Text"/>
    <w:basedOn w:val="Normal"/>
    <w:link w:val="BodyTextChar"/>
    <w:uiPriority w:val="99"/>
    <w:rsid w:val="00B6572D"/>
    <w:pPr>
      <w:spacing w:line="600" w:lineRule="exact"/>
      <w:ind w:rightChars="11" w:right="23"/>
    </w:pPr>
    <w:rPr>
      <w:rFonts w:ascii="仿宋_GB2312" w:eastAsia="仿宋_GB2312" w:hAnsi="Times New Roman" w:cs="仿宋_GB2312"/>
      <w:sz w:val="32"/>
      <w:szCs w:val="32"/>
    </w:rPr>
  </w:style>
  <w:style w:type="character" w:customStyle="1" w:styleId="BodyTextChar">
    <w:name w:val="Body Text Char"/>
    <w:basedOn w:val="DefaultParagraphFont"/>
    <w:link w:val="BodyText"/>
    <w:uiPriority w:val="99"/>
    <w:semiHidden/>
    <w:locked/>
    <w:rsid w:val="00DA0EF4"/>
    <w:rPr>
      <w:rFonts w:cs="Times New Roman"/>
      <w:sz w:val="21"/>
      <w:szCs w:val="21"/>
    </w:rPr>
  </w:style>
  <w:style w:type="paragraph" w:styleId="BalloonText">
    <w:name w:val="Balloon Text"/>
    <w:basedOn w:val="Normal"/>
    <w:link w:val="BalloonTextChar"/>
    <w:uiPriority w:val="99"/>
    <w:semiHidden/>
    <w:rsid w:val="00B6572D"/>
    <w:rPr>
      <w:sz w:val="18"/>
      <w:szCs w:val="18"/>
    </w:rPr>
  </w:style>
  <w:style w:type="character" w:customStyle="1" w:styleId="BalloonTextChar">
    <w:name w:val="Balloon Text Char"/>
    <w:basedOn w:val="DefaultParagraphFont"/>
    <w:link w:val="BalloonText"/>
    <w:uiPriority w:val="99"/>
    <w:locked/>
    <w:rsid w:val="00B6572D"/>
    <w:rPr>
      <w:rFonts w:ascii="Calibri" w:eastAsia="宋体" w:hAnsi="Calibri" w:cs="Calibri"/>
      <w:kern w:val="2"/>
      <w:sz w:val="18"/>
      <w:szCs w:val="18"/>
    </w:rPr>
  </w:style>
  <w:style w:type="paragraph" w:styleId="Footer">
    <w:name w:val="footer"/>
    <w:basedOn w:val="Normal"/>
    <w:link w:val="FooterChar"/>
    <w:uiPriority w:val="99"/>
    <w:rsid w:val="00B6572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B6572D"/>
    <w:rPr>
      <w:rFonts w:ascii="Calibri" w:eastAsia="宋体" w:hAnsi="Calibri" w:cs="Calibri"/>
      <w:kern w:val="2"/>
      <w:sz w:val="18"/>
      <w:szCs w:val="18"/>
    </w:rPr>
  </w:style>
  <w:style w:type="paragraph" w:styleId="Header">
    <w:name w:val="header"/>
    <w:basedOn w:val="Normal"/>
    <w:link w:val="HeaderChar"/>
    <w:uiPriority w:val="99"/>
    <w:rsid w:val="00B6572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B6572D"/>
    <w:rPr>
      <w:rFonts w:ascii="Calibri" w:eastAsia="宋体" w:hAnsi="Calibri" w:cs="Calibri"/>
      <w:kern w:val="2"/>
      <w:sz w:val="18"/>
      <w:szCs w:val="18"/>
    </w:rPr>
  </w:style>
  <w:style w:type="paragraph" w:styleId="NormalWeb">
    <w:name w:val="Normal (Web)"/>
    <w:basedOn w:val="Normal"/>
    <w:uiPriority w:val="99"/>
    <w:rsid w:val="00B6572D"/>
    <w:pPr>
      <w:jc w:val="left"/>
    </w:pPr>
    <w:rPr>
      <w:kern w:val="0"/>
      <w:sz w:val="24"/>
      <w:szCs w:val="24"/>
    </w:rPr>
  </w:style>
  <w:style w:type="character" w:styleId="Strong">
    <w:name w:val="Strong"/>
    <w:basedOn w:val="DefaultParagraphFont"/>
    <w:uiPriority w:val="99"/>
    <w:qFormat/>
    <w:rsid w:val="00B6572D"/>
    <w:rPr>
      <w:rFonts w:cs="Times New Roman"/>
      <w:b/>
      <w:bCs/>
    </w:rPr>
  </w:style>
  <w:style w:type="character" w:styleId="PageNumber">
    <w:name w:val="page number"/>
    <w:basedOn w:val="DefaultParagraphFont"/>
    <w:uiPriority w:val="99"/>
    <w:rsid w:val="00B6572D"/>
    <w:rPr>
      <w:rFonts w:cs="Times New Roman"/>
    </w:rPr>
  </w:style>
  <w:style w:type="character" w:styleId="FollowedHyperlink">
    <w:name w:val="FollowedHyperlink"/>
    <w:basedOn w:val="DefaultParagraphFont"/>
    <w:uiPriority w:val="99"/>
    <w:rsid w:val="00B6572D"/>
    <w:rPr>
      <w:rFonts w:cs="Times New Roman"/>
      <w:color w:val="000000"/>
      <w:u w:val="none"/>
    </w:rPr>
  </w:style>
  <w:style w:type="character" w:styleId="HTMLDefinition">
    <w:name w:val="HTML Definition"/>
    <w:basedOn w:val="DefaultParagraphFont"/>
    <w:uiPriority w:val="99"/>
    <w:rsid w:val="00B6572D"/>
    <w:rPr>
      <w:rFonts w:cs="Times New Roman"/>
      <w:i/>
      <w:iCs/>
    </w:rPr>
  </w:style>
  <w:style w:type="character" w:styleId="Hyperlink">
    <w:name w:val="Hyperlink"/>
    <w:basedOn w:val="DefaultParagraphFont"/>
    <w:uiPriority w:val="99"/>
    <w:rsid w:val="00B6572D"/>
    <w:rPr>
      <w:rFonts w:cs="Times New Roman"/>
      <w:color w:val="000000"/>
      <w:u w:val="none"/>
    </w:rPr>
  </w:style>
  <w:style w:type="character" w:styleId="HTMLCode">
    <w:name w:val="HTML Code"/>
    <w:basedOn w:val="DefaultParagraphFont"/>
    <w:uiPriority w:val="99"/>
    <w:rsid w:val="00B6572D"/>
    <w:rPr>
      <w:rFonts w:ascii="Consolas" w:hAnsi="Consolas" w:cs="Consolas"/>
      <w:b/>
      <w:bCs/>
      <w:color w:val="auto"/>
      <w:sz w:val="21"/>
      <w:szCs w:val="21"/>
      <w:shd w:val="clear" w:color="auto" w:fill="auto"/>
    </w:rPr>
  </w:style>
  <w:style w:type="character" w:styleId="HTMLKeyboard">
    <w:name w:val="HTML Keyboard"/>
    <w:basedOn w:val="DefaultParagraphFont"/>
    <w:uiPriority w:val="99"/>
    <w:rsid w:val="00B6572D"/>
    <w:rPr>
      <w:rFonts w:ascii="Consolas" w:hAnsi="Consolas" w:cs="Consolas"/>
      <w:color w:val="FFFFFF"/>
      <w:sz w:val="21"/>
      <w:szCs w:val="21"/>
      <w:shd w:val="clear" w:color="auto" w:fill="auto"/>
    </w:rPr>
  </w:style>
  <w:style w:type="character" w:styleId="HTMLSample">
    <w:name w:val="HTML Sample"/>
    <w:basedOn w:val="DefaultParagraphFont"/>
    <w:uiPriority w:val="99"/>
    <w:rsid w:val="00B6572D"/>
    <w:rPr>
      <w:rFonts w:ascii="Consolas" w:hAnsi="Consolas" w:cs="Consolas"/>
      <w:sz w:val="21"/>
      <w:szCs w:val="21"/>
    </w:rPr>
  </w:style>
  <w:style w:type="character" w:customStyle="1" w:styleId="fontstyle01">
    <w:name w:val="fontstyle01"/>
    <w:basedOn w:val="DefaultParagraphFont"/>
    <w:uiPriority w:val="99"/>
    <w:rsid w:val="00B6572D"/>
    <w:rPr>
      <w:rFonts w:ascii="宋体" w:eastAsia="宋体" w:hAnsi="宋体" w:cs="宋体"/>
      <w:color w:val="000000"/>
      <w:sz w:val="32"/>
      <w:szCs w:val="32"/>
    </w:rPr>
  </w:style>
  <w:style w:type="paragraph" w:styleId="BodyTextFirstIndent">
    <w:name w:val="Body Text First Indent"/>
    <w:basedOn w:val="BodyText"/>
    <w:link w:val="BodyTextFirstIndentChar"/>
    <w:uiPriority w:val="99"/>
    <w:rsid w:val="00710316"/>
    <w:pPr>
      <w:spacing w:after="120" w:line="240" w:lineRule="auto"/>
      <w:ind w:rightChars="0" w:right="0" w:firstLineChars="100" w:firstLine="420"/>
    </w:pPr>
    <w:rPr>
      <w:rFonts w:ascii="Calibri" w:eastAsia="宋体" w:hAnsi="Calibri" w:cs="Calibri"/>
      <w:sz w:val="21"/>
      <w:szCs w:val="21"/>
    </w:rPr>
  </w:style>
  <w:style w:type="character" w:customStyle="1" w:styleId="BodyTextFirstIndentChar">
    <w:name w:val="Body Text First Indent Char"/>
    <w:basedOn w:val="DefaultParagraphFont"/>
    <w:link w:val="BodyTextFirstIndent"/>
    <w:uiPriority w:val="99"/>
    <w:semiHidden/>
    <w:locked/>
    <w:rsid w:val="00710316"/>
    <w:rPr>
      <w:rFonts w:ascii="Calibri" w:eastAsia="宋体" w:hAnsi="Calibri" w:cs="Calibri"/>
      <w:kern w:val="2"/>
      <w:sz w:val="21"/>
      <w:szCs w:val="21"/>
      <w:lang w:val="en-US" w:eastAsia="zh-CN"/>
    </w:rPr>
  </w:style>
  <w:style w:type="paragraph" w:styleId="PlainText">
    <w:name w:val="Plain Text"/>
    <w:basedOn w:val="Normal"/>
    <w:link w:val="PlainTextChar"/>
    <w:uiPriority w:val="99"/>
    <w:locked/>
    <w:rsid w:val="00D87B71"/>
    <w:rPr>
      <w:rFonts w:ascii="宋体" w:hAnsi="Courier New" w:cs="宋体"/>
    </w:rPr>
  </w:style>
  <w:style w:type="character" w:customStyle="1" w:styleId="PlainTextChar">
    <w:name w:val="Plain Text Char"/>
    <w:basedOn w:val="DefaultParagraphFont"/>
    <w:link w:val="PlainText"/>
    <w:uiPriority w:val="99"/>
    <w:semiHidden/>
    <w:locked/>
    <w:rsid w:val="00D87B71"/>
    <w:rPr>
      <w:rFonts w:ascii="宋体" w:eastAsia="宋体" w:hAnsi="Courier New" w:cs="宋体"/>
      <w:kern w:val="2"/>
      <w:sz w:val="21"/>
      <w:szCs w:val="21"/>
      <w:lang w:val="en-US" w:eastAsia="zh-CN"/>
    </w:rPr>
  </w:style>
  <w:style w:type="paragraph" w:customStyle="1" w:styleId="a">
    <w:name w:val="通政办发"/>
    <w:basedOn w:val="Normal"/>
    <w:link w:val="CharChar"/>
    <w:uiPriority w:val="99"/>
    <w:rsid w:val="00D87B71"/>
    <w:pPr>
      <w:snapToGrid w:val="0"/>
      <w:spacing w:line="600" w:lineRule="exact"/>
      <w:jc w:val="center"/>
    </w:pPr>
    <w:rPr>
      <w:rFonts w:ascii="仿宋_GB2312" w:eastAsia="仿宋_GB2312" w:hAnsi="Times New Roman" w:cs="仿宋_GB2312"/>
      <w:sz w:val="32"/>
      <w:szCs w:val="32"/>
    </w:rPr>
  </w:style>
  <w:style w:type="character" w:customStyle="1" w:styleId="CharChar">
    <w:name w:val="通政办发 Char Char"/>
    <w:basedOn w:val="DefaultParagraphFont"/>
    <w:link w:val="a"/>
    <w:uiPriority w:val="99"/>
    <w:locked/>
    <w:rsid w:val="00D87B71"/>
    <w:rPr>
      <w:rFonts w:ascii="仿宋_GB2312" w:eastAsia="仿宋_GB2312" w:cs="仿宋_GB2312"/>
      <w:kern w:val="2"/>
      <w:sz w:val="32"/>
      <w:szCs w:val="32"/>
      <w:lang w:val="en-US"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123</TotalTime>
  <Pages>4</Pages>
  <Words>168</Words>
  <Characters>964</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zqq</dc:creator>
  <cp:keywords/>
  <dc:description/>
  <cp:lastModifiedBy>FtpDown</cp:lastModifiedBy>
  <cp:revision>25</cp:revision>
  <cp:lastPrinted>2021-05-24T07:07:00Z</cp:lastPrinted>
  <dcterms:created xsi:type="dcterms:W3CDTF">2020-02-11T10:40:00Z</dcterms:created>
  <dcterms:modified xsi:type="dcterms:W3CDTF">2021-09-09T07:50:00Z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