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仿宋_GB2312" w:hAnsi="宋体" w:eastAsia="仿宋_GB2312"/>
          <w:color w:val="000000" w:themeColor="text1"/>
          <w:sz w:val="32"/>
          <w14:textFill>
            <w14:solidFill>
              <w14:schemeClr w14:val="tx1"/>
            </w14:solidFill>
          </w14:textFill>
        </w:rPr>
      </w:pPr>
      <w:r>
        <w:rPr>
          <w:rFonts w:hint="eastAsia" w:ascii="小标宋" w:hAnsi="文星标宋" w:eastAsia="小标宋"/>
          <w:color w:val="FF0000"/>
          <w:spacing w:val="-40"/>
          <w:w w:val="58"/>
          <w:kern w:val="400"/>
          <w:sz w:val="102"/>
          <w:szCs w:val="102"/>
        </w:rPr>
        <w:t>北京市通州区马驹桥镇</w:t>
      </w:r>
      <w:r>
        <w:rPr>
          <w:rFonts w:hint="eastAsia" w:ascii="小标宋" w:hAnsi="文星标宋" w:eastAsia="小标宋"/>
          <w:color w:val="FF0000"/>
          <w:spacing w:val="-40"/>
          <w:w w:val="58"/>
          <w:kern w:val="400"/>
          <w:sz w:val="102"/>
          <w:szCs w:val="102"/>
          <w:lang w:eastAsia="zh-CN"/>
        </w:rPr>
        <w:t>人民政府办公室</w:t>
      </w:r>
    </w:p>
    <w:p>
      <w:pPr>
        <w:spacing w:line="120" w:lineRule="exact"/>
        <w:outlineLvl w:val="0"/>
        <w:rPr>
          <w:rFonts w:ascii="仿宋_GB2312" w:hAnsi="宋体" w:eastAsia="仿宋_GB2312"/>
          <w:color w:val="FFFFFF" w:themeColor="background1"/>
          <w:sz w:val="32"/>
          <w14:textFill>
            <w14:solidFill>
              <w14:schemeClr w14:val="bg1"/>
            </w14:solidFill>
          </w14:textFill>
        </w:rPr>
      </w:pPr>
      <w:r>
        <w:rPr>
          <w:rFonts w:hint="eastAsia" w:ascii="方正小标宋简体" w:eastAsia="方正小标宋简体"/>
          <w:color w:val="FFFFFF" w:themeColor="background1"/>
          <w:w w:val="47"/>
          <w:sz w:val="100"/>
          <w:szCs w:val="100"/>
          <w14:textFill>
            <w14:solidFill>
              <w14:schemeClr w14:val="bg1"/>
            </w14:solidFill>
          </w14:textFill>
        </w:rPr>
        <w:t>党组</w:t>
      </w:r>
      <w:r>
        <w:rPr>
          <w:rFonts w:hint="eastAsia" w:ascii="仿宋_GB2312" w:hAnsi="宋体" w:eastAsia="仿宋_GB2312"/>
          <w:color w:val="FFFFFF" w:themeColor="background1"/>
          <w:sz w:val="32"/>
          <w14:textFill>
            <w14:solidFill>
              <w14:schemeClr w14:val="bg1"/>
            </w14:solidFill>
          </w14:textFill>
        </w:rPr>
        <w:t>　　</w:t>
      </w:r>
    </w:p>
    <w:p>
      <w:pPr>
        <w:spacing w:line="200" w:lineRule="exact"/>
        <w:rPr>
          <w:rFonts w:ascii="仿宋_GB2312" w:hAnsi="宋体" w:eastAsia="仿宋_GB2312"/>
          <w:color w:val="000000" w:themeColor="text1"/>
          <w:sz w:val="32"/>
          <w14:textFill>
            <w14:solidFill>
              <w14:schemeClr w14:val="tx1"/>
            </w14:solidFill>
          </w14:textFill>
        </w:rPr>
      </w:pPr>
    </w:p>
    <w:p>
      <w:pPr>
        <w:spacing w:line="200" w:lineRule="exact"/>
        <w:rPr>
          <w:rFonts w:ascii="仿宋_GB2312" w:hAnsi="宋体" w:eastAsia="仿宋_GB2312"/>
          <w:color w:val="000000" w:themeColor="text1"/>
          <w:sz w:val="32"/>
          <w14:textFill>
            <w14:solidFill>
              <w14:schemeClr w14:val="tx1"/>
            </w14:solidFill>
          </w14:textFill>
        </w:rPr>
      </w:pPr>
    </w:p>
    <w:p>
      <w:pPr>
        <w:spacing w:line="200" w:lineRule="exact"/>
        <w:rPr>
          <w:rFonts w:ascii="仿宋_GB2312" w:hAnsi="宋体" w:eastAsia="仿宋_GB2312"/>
          <w:color w:val="000000" w:themeColor="text1"/>
          <w:sz w:val="32"/>
          <w14:textFill>
            <w14:solidFill>
              <w14:schemeClr w14:val="tx1"/>
            </w14:solidFill>
          </w14:textFill>
        </w:rPr>
      </w:pPr>
    </w:p>
    <w:p>
      <w:pPr>
        <w:pStyle w:val="16"/>
      </w:pPr>
    </w:p>
    <w:p>
      <w:pPr>
        <w:pStyle w:val="16"/>
      </w:pPr>
    </w:p>
    <w:p>
      <w:pPr>
        <w:spacing w:line="560" w:lineRule="exact"/>
        <w:jc w:val="center"/>
        <w:rPr>
          <w:rFonts w:ascii="楷体_GB2312" w:eastAsia="楷体_GB2312"/>
          <w:color w:val="000000" w:themeColor="text1"/>
          <w:sz w:val="28"/>
          <w14:textFill>
            <w14:solidFill>
              <w14:schemeClr w14:val="tx1"/>
            </w14:solidFill>
          </w14:textFill>
        </w:rPr>
      </w:pPr>
      <w:r>
        <w:rPr>
          <w:rFonts w:hAnsi="仿宋"/>
          <w:color w:val="000000" w:themeColor="text1"/>
          <w:sz w:val="32"/>
          <w:szCs w:val="36"/>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2657475</wp:posOffset>
                </wp:positionH>
                <wp:positionV relativeFrom="paragraph">
                  <wp:posOffset>201295</wp:posOffset>
                </wp:positionV>
                <wp:extent cx="457200" cy="495300"/>
                <wp:effectExtent l="0" t="0" r="0" b="0"/>
                <wp:wrapNone/>
                <wp:docPr id="5" name="Rectangle 41"/>
                <wp:cNvGraphicFramePr/>
                <a:graphic xmlns:a="http://schemas.openxmlformats.org/drawingml/2006/main">
                  <a:graphicData uri="http://schemas.microsoft.com/office/word/2010/wordprocessingShape">
                    <wps:wsp>
                      <wps:cNvSpPr>
                        <a:spLocks noChangeArrowheads="1"/>
                      </wps:cNvSpPr>
                      <wps:spPr bwMode="auto">
                        <a:xfrm>
                          <a:off x="0" y="0"/>
                          <a:ext cx="457200" cy="495300"/>
                        </a:xfrm>
                        <a:prstGeom prst="rect">
                          <a:avLst/>
                        </a:prstGeom>
                        <a:noFill/>
                        <a:ln>
                          <a:noFill/>
                        </a:ln>
                        <a:effectLst/>
                      </wps:spPr>
                      <wps:txbx>
                        <w:txbxContent>
                          <w:p>
                            <w:pPr>
                              <w:rPr>
                                <w:color w:val="FFFFFF"/>
                                <w:sz w:val="44"/>
                                <w:szCs w:val="44"/>
                              </w:rPr>
                            </w:pPr>
                            <w:r>
                              <w:rPr>
                                <w:rFonts w:hint="eastAsia"/>
                                <w:color w:val="FFFFFF"/>
                                <w:sz w:val="44"/>
                                <w:szCs w:val="44"/>
                              </w:rPr>
                              <w:t>★</w:t>
                            </w:r>
                          </w:p>
                        </w:txbxContent>
                      </wps:txbx>
                      <wps:bodyPr rot="0" vert="horz" wrap="square" lIns="91440" tIns="45720" rIns="91440" bIns="45720" anchor="t" anchorCtr="0" upright="1">
                        <a:noAutofit/>
                      </wps:bodyPr>
                    </wps:wsp>
                  </a:graphicData>
                </a:graphic>
              </wp:anchor>
            </w:drawing>
          </mc:Choice>
          <mc:Fallback>
            <w:pict>
              <v:rect id="Rectangle 41" o:spid="_x0000_s1026" o:spt="1" style="position:absolute;left:0pt;margin-left:209.25pt;margin-top:15.85pt;height:39pt;width:36pt;z-index:251662336;mso-width-relative:page;mso-height-relative:page;" filled="f" stroked="f" coordsize="21600,21600" o:gfxdata="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5H8xfaAAAACgEAAA8AAAAAAAAAAQAgAAAAIgAAAGRy&#10;cy9kb3ducmV2LnhtbFBLAQIUABQAAAAIAIdO4kBfO5kjAwIAABkEAAAOAAAAAAAAAAEAIAAAACkB&#10;AABkcnMvZTJvRG9jLnhtbFBLBQYAAAAABgAGAFkBAACeBQAAAAA=&#10;">
                <v:fill on="f" focussize="0,0"/>
                <v:stroke on="f"/>
                <v:imagedata o:title=""/>
                <o:lock v:ext="edit" aspectratio="f"/>
                <v:textbox>
                  <w:txbxContent>
                    <w:p>
                      <w:pPr>
                        <w:rPr>
                          <w:color w:val="FFFFFF"/>
                          <w:sz w:val="44"/>
                          <w:szCs w:val="44"/>
                        </w:rPr>
                      </w:pPr>
                      <w:r>
                        <w:rPr>
                          <w:rFonts w:hint="eastAsia"/>
                          <w:color w:val="FFFFFF"/>
                          <w:sz w:val="44"/>
                          <w:szCs w:val="44"/>
                        </w:rPr>
                        <w:t>★</w:t>
                      </w:r>
                    </w:p>
                  </w:txbxContent>
                </v:textbox>
              </v:rect>
            </w:pict>
          </mc:Fallback>
        </mc:AlternateContent>
      </w:r>
      <w:bookmarkStart w:id="0" w:name="FileNum"/>
      <w:r>
        <w:rPr>
          <w:rFonts w:hint="eastAsia" w:hAnsi="仿宋"/>
          <w:color w:val="000000" w:themeColor="text1"/>
          <w:sz w:val="32"/>
          <w:szCs w:val="36"/>
          <w14:textFill>
            <w14:solidFill>
              <w14:schemeClr w14:val="tx1"/>
            </w14:solidFill>
          </w14:textFill>
        </w:rPr>
        <w:t>马政办发〔</w:t>
      </w:r>
      <w:r>
        <w:rPr>
          <w:rFonts w:hAnsi="仿宋"/>
          <w:color w:val="000000" w:themeColor="text1"/>
          <w:sz w:val="32"/>
          <w:szCs w:val="36"/>
          <w14:textFill>
            <w14:solidFill>
              <w14:schemeClr w14:val="tx1"/>
            </w14:solidFill>
          </w14:textFill>
        </w:rPr>
        <w:t>20</w:t>
      </w:r>
      <w:r>
        <w:rPr>
          <w:rFonts w:hint="eastAsia" w:hAnsi="仿宋"/>
          <w:color w:val="000000" w:themeColor="text1"/>
          <w:sz w:val="32"/>
          <w:szCs w:val="36"/>
          <w14:textFill>
            <w14:solidFill>
              <w14:schemeClr w14:val="tx1"/>
            </w14:solidFill>
          </w14:textFill>
        </w:rPr>
        <w:t>2</w:t>
      </w:r>
      <w:r>
        <w:rPr>
          <w:rFonts w:hAnsi="仿宋"/>
          <w:color w:val="000000" w:themeColor="text1"/>
          <w:sz w:val="32"/>
          <w:szCs w:val="36"/>
          <w14:textFill>
            <w14:solidFill>
              <w14:schemeClr w14:val="tx1"/>
            </w14:solidFill>
          </w14:textFill>
        </w:rPr>
        <w:t>1</w:t>
      </w:r>
      <w:r>
        <w:rPr>
          <w:rFonts w:hint="eastAsia" w:hAnsi="仿宋"/>
          <w:color w:val="000000" w:themeColor="text1"/>
          <w:sz w:val="32"/>
          <w:szCs w:val="36"/>
          <w14:textFill>
            <w14:solidFill>
              <w14:schemeClr w14:val="tx1"/>
            </w14:solidFill>
          </w14:textFill>
        </w:rPr>
        <w:t>〕</w:t>
      </w:r>
      <w:r>
        <w:rPr>
          <w:rFonts w:hint="eastAsia" w:hAnsi="仿宋"/>
          <w:color w:val="000000" w:themeColor="text1"/>
          <w:sz w:val="32"/>
          <w:szCs w:val="36"/>
          <w:lang w:val="en-US" w:eastAsia="zh-CN"/>
          <w14:textFill>
            <w14:solidFill>
              <w14:schemeClr w14:val="tx1"/>
            </w14:solidFill>
          </w14:textFill>
        </w:rPr>
        <w:t>37</w:t>
      </w:r>
      <w:r>
        <w:rPr>
          <w:rFonts w:hint="eastAsia" w:hAnsi="仿宋"/>
          <w:color w:val="000000" w:themeColor="text1"/>
          <w:sz w:val="32"/>
          <w:szCs w:val="36"/>
          <w14:textFill>
            <w14:solidFill>
              <w14:schemeClr w14:val="tx1"/>
            </w14:solidFill>
          </w14:textFill>
        </w:rPr>
        <w:t>号</w:t>
      </w:r>
      <w:bookmarkEnd w:id="0"/>
    </w:p>
    <w:p>
      <w:pPr>
        <w:outlineLvl w:val="0"/>
        <w:rPr>
          <w:rFonts w:ascii="仿宋_GB2312" w:hAnsi="宋体" w:eastAsia="仿宋_GB2312"/>
          <w:color w:val="000000" w:themeColor="text1"/>
          <w:sz w:val="32"/>
          <w14:textFill>
            <w14:solidFill>
              <w14:schemeClr w14:val="tx1"/>
            </w14:solidFill>
          </w14:textFill>
        </w:rPr>
      </w:pPr>
      <w:r>
        <mc:AlternateContent>
          <mc:Choice Requires="wps">
            <w:drawing>
              <wp:anchor distT="0" distB="0" distL="114300" distR="114300" simplePos="0" relativeHeight="251676672" behindDoc="0" locked="0" layoutInCell="1" allowOverlap="1">
                <wp:simplePos x="0" y="0"/>
                <wp:positionH relativeFrom="column">
                  <wp:posOffset>-53975</wp:posOffset>
                </wp:positionH>
                <wp:positionV relativeFrom="paragraph">
                  <wp:posOffset>22225</wp:posOffset>
                </wp:positionV>
                <wp:extent cx="5662295" cy="11430"/>
                <wp:effectExtent l="0" t="19050" r="6985" b="30480"/>
                <wp:wrapNone/>
                <wp:docPr id="133" name="Line 25"/>
                <wp:cNvGraphicFramePr/>
                <a:graphic xmlns:a="http://schemas.openxmlformats.org/drawingml/2006/main">
                  <a:graphicData uri="http://schemas.microsoft.com/office/word/2010/wordprocessingShape">
                    <wps:wsp>
                      <wps:cNvCnPr>
                        <a:cxnSpLocks noChangeShapeType="1"/>
                      </wps:cNvCnPr>
                      <wps:spPr bwMode="auto">
                        <a:xfrm>
                          <a:off x="0" y="0"/>
                          <a:ext cx="5662295" cy="11430"/>
                        </a:xfrm>
                        <a:prstGeom prst="line">
                          <a:avLst/>
                        </a:prstGeom>
                        <a:ln>
                          <a:solidFill>
                            <a:srgbClr val="FF0000"/>
                          </a:solidFill>
                        </a:ln>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Line 25" o:spid="_x0000_s1026" o:spt="20" style="position:absolute;left:0pt;margin-left:-4.25pt;margin-top:1.75pt;height:0.9pt;width:445.85pt;z-index:251676672;mso-width-relative:page;mso-height-relative:page;" filled="f" stroked="t" coordsize="21600,21600" o:gfxdata="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5z/uvcAAAACAEAAA8AAAAAAAAAAQAgAAAAIgAAAGRycy9kb3ducmV2LnhtbFBL&#10;AQIUABQAAAAIAIdO4kAv9CZT8gEAAOUDAAAOAAAAAAAAAAEAIAAAACsBAABkcnMvZTJvRG9jLnht&#10;bFBLBQYAAAAABgAGAFkBAACPBQAAAAA=&#10;">
                <v:fill on="f" focussize="0,0"/>
                <v:stroke weight="3pt" color="#FF0000 [3205]"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89535</wp:posOffset>
                </wp:positionV>
                <wp:extent cx="2680335" cy="635"/>
                <wp:effectExtent l="0" t="0" r="0" b="0"/>
                <wp:wrapNone/>
                <wp:docPr id="4" name="Line 25"/>
                <wp:cNvGraphicFramePr/>
                <a:graphic xmlns:a="http://schemas.openxmlformats.org/drawingml/2006/main">
                  <a:graphicData uri="http://schemas.microsoft.com/office/word/2010/wordprocessingShape">
                    <wps:wsp>
                      <wps:cNvCnPr>
                        <a:cxnSpLocks noChangeShapeType="1"/>
                      </wps:cNvCnPr>
                      <wps:spPr bwMode="auto">
                        <a:xfrm>
                          <a:off x="0" y="0"/>
                          <a:ext cx="2680335" cy="635"/>
                        </a:xfrm>
                        <a:prstGeom prst="line">
                          <a:avLst/>
                        </a:prstGeom>
                        <a:noFill/>
                        <a:ln>
                          <a:noFill/>
                        </a:ln>
                        <a:effectLst/>
                      </wps:spPr>
                      <wps:bodyPr/>
                    </wps:wsp>
                  </a:graphicData>
                </a:graphic>
              </wp:anchor>
            </w:drawing>
          </mc:Choice>
          <mc:Fallback>
            <w:pict>
              <v:line id="Line 25" o:spid="_x0000_s1026" o:spt="20" style="position:absolute;left:0pt;margin-left:0pt;margin-top:7.05pt;height:0.05pt;width:211.05pt;z-index:251660288;mso-width-relative:page;mso-height-relative:page;" filled="f" stroked="f" coordsize="21600,21600" o:gfxdata="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4dfew1QAA&#10;AAYBAAAPAAAAAAAAAAEAIAAAACIAAABkcnMvZG93bnJldi54bWxQSwECFAAUAAAACACHTuJAAq0i&#10;EK8BAAB0AwAADgAAAAAAAAABACAAAAAkAQAAZHJzL2Uyb0RvYy54bWxQSwUGAAAAAAYABgBZAQAA&#10;RQUAAAAA&#10;">
                <v:fill on="f" focussize="0,0"/>
                <v:stroke on="f"/>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3059430</wp:posOffset>
                </wp:positionH>
                <wp:positionV relativeFrom="paragraph">
                  <wp:posOffset>80010</wp:posOffset>
                </wp:positionV>
                <wp:extent cx="2552700" cy="635"/>
                <wp:effectExtent l="0" t="0" r="0" b="0"/>
                <wp:wrapNone/>
                <wp:docPr id="3" name="Line 40"/>
                <wp:cNvGraphicFramePr/>
                <a:graphic xmlns:a="http://schemas.openxmlformats.org/drawingml/2006/main">
                  <a:graphicData uri="http://schemas.microsoft.com/office/word/2010/wordprocessingShape">
                    <wps:wsp>
                      <wps:cNvCnPr>
                        <a:cxnSpLocks noChangeShapeType="1"/>
                      </wps:cNvCnPr>
                      <wps:spPr bwMode="auto">
                        <a:xfrm>
                          <a:off x="0" y="0"/>
                          <a:ext cx="2552700" cy="635"/>
                        </a:xfrm>
                        <a:prstGeom prst="line">
                          <a:avLst/>
                        </a:prstGeom>
                        <a:noFill/>
                        <a:ln>
                          <a:noFill/>
                        </a:ln>
                        <a:effectLst/>
                      </wps:spPr>
                      <wps:bodyPr/>
                    </wps:wsp>
                  </a:graphicData>
                </a:graphic>
              </wp:anchor>
            </w:drawing>
          </mc:Choice>
          <mc:Fallback>
            <w:pict>
              <v:line id="Line 40" o:spid="_x0000_s1026" o:spt="20" style="position:absolute;left:0pt;margin-left:240.9pt;margin-top:6.3pt;height:0.05pt;width:201pt;z-index:251661312;mso-width-relative:page;mso-height-relative:page;" filled="f" stroked="f" coordsize="21600,21600" o:gfxdata="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wB&#10;oF/XAAAACQEAAA8AAAAAAAAAAQAgAAAAIgAAAGRycy9kb3ducmV2LnhtbFBLAQIUABQAAAAIAIdO&#10;4kDzMkA5sgEAAHQDAAAOAAAAAAAAAAEAIAAAACYBAABkcnMvZTJvRG9jLnhtbFBLBQYAAAAABgAG&#10;AFkBAABKBQAAAAA=&#10;">
                <v:fill on="f" focussize="0,0"/>
                <v:stroke on="f"/>
                <v:imagedata o:title=""/>
                <o:lock v:ext="edit" aspectratio="f"/>
              </v:line>
            </w:pict>
          </mc:Fallback>
        </mc:AlternateContent>
      </w:r>
      <w:r>
        <w:rPr>
          <w:rFonts w:hint="eastAsia" w:ascii="仿宋_GB2312" w:hAnsi="宋体" w:eastAsia="仿宋_GB2312"/>
          <w:color w:val="000000" w:themeColor="text1"/>
          <w:sz w:val="32"/>
          <w14:textFill>
            <w14:solidFill>
              <w14:schemeClr w14:val="tx1"/>
            </w14:solidFill>
          </w14:textFill>
        </w:rPr>
        <w:t>　</w:t>
      </w:r>
    </w:p>
    <w:p>
      <w:pPr>
        <w:keepNext w:val="0"/>
        <w:keepLines w:val="0"/>
        <w:pageBreakBefore w:val="0"/>
        <w:widowControl w:val="0"/>
        <w:kinsoku/>
        <w:wordWrap/>
        <w:overflowPunct/>
        <w:topLinePunct w:val="0"/>
        <w:autoSpaceDE/>
        <w:autoSpaceDN/>
        <w:bidi w:val="0"/>
        <w:adjustRightInd w:val="0"/>
        <w:snapToGrid w:val="0"/>
        <w:spacing w:line="560" w:lineRule="exact"/>
        <w:jc w:val="center"/>
        <w:textAlignment w:val="auto"/>
        <w:rPr>
          <w:rFonts w:ascii="方正小标宋_GBK" w:hAnsi="方正小标宋简体" w:eastAsia="方正小标宋_GBK" w:cs="方正小标宋简体"/>
          <w:b w:val="0"/>
          <w:bCs w:val="0"/>
          <w:color w:val="000000" w:themeColor="text1"/>
          <w:sz w:val="44"/>
          <w:szCs w:val="44"/>
          <w14:textFill>
            <w14:solidFill>
              <w14:schemeClr w14:val="tx1"/>
            </w14:solidFill>
          </w14:textFill>
        </w:rPr>
      </w:pPr>
      <w:r>
        <w:rPr>
          <w:rFonts w:hint="eastAsia" w:ascii="方正小标宋_GBK" w:hAnsi="方正小标宋_GBK" w:eastAsia="方正小标宋_GBK" w:cs="方正小标宋_GBK"/>
          <w:b w:val="0"/>
          <w:bCs w:val="0"/>
          <w:color w:val="000000"/>
          <w:sz w:val="44"/>
          <w:szCs w:val="44"/>
        </w:rPr>
        <w:t>北京市通州区马驹桥镇人民政府办公室</w:t>
      </w:r>
    </w:p>
    <w:p>
      <w:pPr>
        <w:keepNext w:val="0"/>
        <w:keepLines w:val="0"/>
        <w:pageBreakBefore w:val="0"/>
        <w:widowControl w:val="0"/>
        <w:kinsoku/>
        <w:wordWrap/>
        <w:overflowPunct/>
        <w:topLinePunct w:val="0"/>
        <w:autoSpaceDE/>
        <w:autoSpaceDN/>
        <w:bidi w:val="0"/>
        <w:adjustRightInd w:val="0"/>
        <w:snapToGrid w:val="0"/>
        <w:spacing w:line="560" w:lineRule="exact"/>
        <w:jc w:val="center"/>
        <w:textAlignment w:val="auto"/>
        <w:rPr>
          <w:rFonts w:hint="eastAsia" w:ascii="方正小标宋_GBK" w:hAnsi="方正小标宋_GBK" w:eastAsia="方正小标宋_GBK" w:cs="方正小标宋_GBK"/>
          <w:b w:val="0"/>
          <w:bCs w:val="0"/>
          <w:color w:val="000000"/>
          <w:sz w:val="44"/>
          <w:szCs w:val="44"/>
        </w:rPr>
      </w:pPr>
      <w:r>
        <w:rPr>
          <w:rFonts w:hint="eastAsia" w:ascii="方正小标宋_GBK" w:hAnsi="方正小标宋_GBK" w:eastAsia="方正小标宋_GBK" w:cs="方正小标宋_GBK"/>
          <w:b w:val="0"/>
          <w:bCs w:val="0"/>
          <w:color w:val="000000"/>
          <w:sz w:val="44"/>
          <w:szCs w:val="44"/>
          <w:lang w:val="en-US" w:eastAsia="zh-CN"/>
        </w:rPr>
        <w:t>马驹桥</w:t>
      </w:r>
      <w:r>
        <w:rPr>
          <w:rFonts w:hint="eastAsia" w:ascii="方正小标宋_GBK" w:hAnsi="方正小标宋_GBK" w:eastAsia="方正小标宋_GBK" w:cs="方正小标宋_GBK"/>
          <w:b w:val="0"/>
          <w:bCs w:val="0"/>
          <w:color w:val="000000"/>
          <w:sz w:val="44"/>
          <w:szCs w:val="44"/>
        </w:rPr>
        <w:t>镇</w:t>
      </w:r>
      <w:r>
        <w:rPr>
          <w:rFonts w:hint="eastAsia" w:ascii="方正小标宋_GBK" w:hAnsi="方正小标宋_GBK" w:eastAsia="方正小标宋_GBK" w:cs="方正小标宋_GBK"/>
          <w:b w:val="0"/>
          <w:bCs w:val="0"/>
          <w:color w:val="000000"/>
          <w:sz w:val="44"/>
          <w:szCs w:val="44"/>
          <w:lang w:eastAsia="zh-CN"/>
        </w:rPr>
        <w:t>第一次</w:t>
      </w:r>
      <w:r>
        <w:rPr>
          <w:rFonts w:hint="eastAsia" w:ascii="方正小标宋_GBK" w:hAnsi="方正小标宋_GBK" w:eastAsia="方正小标宋_GBK" w:cs="方正小标宋_GBK"/>
          <w:b w:val="0"/>
          <w:bCs w:val="0"/>
          <w:color w:val="000000"/>
          <w:sz w:val="44"/>
          <w:szCs w:val="44"/>
        </w:rPr>
        <w:t>全国自然灾害综合风险普查</w:t>
      </w:r>
    </w:p>
    <w:p>
      <w:pPr>
        <w:keepNext w:val="0"/>
        <w:keepLines w:val="0"/>
        <w:pageBreakBefore w:val="0"/>
        <w:widowControl w:val="0"/>
        <w:kinsoku/>
        <w:wordWrap/>
        <w:overflowPunct/>
        <w:topLinePunct w:val="0"/>
        <w:autoSpaceDE/>
        <w:autoSpaceDN/>
        <w:bidi w:val="0"/>
        <w:adjustRightInd w:val="0"/>
        <w:snapToGrid w:val="0"/>
        <w:spacing w:line="560" w:lineRule="exact"/>
        <w:jc w:val="center"/>
        <w:textAlignment w:val="auto"/>
        <w:rPr>
          <w:rFonts w:hint="eastAsia" w:ascii="方正小标宋_GBK" w:hAnsi="方正小标宋_GBK" w:eastAsia="方正小标宋_GBK" w:cs="方正小标宋_GBK"/>
          <w:b w:val="0"/>
          <w:bCs w:val="0"/>
          <w:color w:val="000000"/>
          <w:sz w:val="44"/>
          <w:szCs w:val="44"/>
        </w:rPr>
      </w:pPr>
      <w:r>
        <w:rPr>
          <w:rFonts w:hint="eastAsia" w:ascii="方正小标宋_GBK" w:hAnsi="方正小标宋_GBK" w:eastAsia="方正小标宋_GBK" w:cs="方正小标宋_GBK"/>
          <w:b w:val="0"/>
          <w:bCs w:val="0"/>
          <w:color w:val="000000"/>
          <w:sz w:val="44"/>
          <w:szCs w:val="44"/>
        </w:rPr>
        <w:t>工作方案</w:t>
      </w:r>
    </w:p>
    <w:p>
      <w:pPr>
        <w:pStyle w:val="58"/>
        <w:keepNext w:val="0"/>
        <w:keepLines w:val="0"/>
        <w:pageBreakBefore w:val="0"/>
        <w:widowControl w:val="0"/>
        <w:kinsoku/>
        <w:wordWrap/>
        <w:overflowPunct/>
        <w:topLinePunct w:val="0"/>
        <w:autoSpaceDE/>
        <w:autoSpaceDN/>
        <w:bidi w:val="0"/>
        <w:spacing w:line="560" w:lineRule="exact"/>
        <w:ind w:firstLine="3840" w:firstLineChars="1038"/>
        <w:textAlignment w:val="auto"/>
        <w:rPr>
          <w:lang w:eastAsia="zh-CN"/>
        </w:rPr>
      </w:pPr>
    </w:p>
    <w:p>
      <w:pPr>
        <w:keepNext w:val="0"/>
        <w:keepLines w:val="0"/>
        <w:pageBreakBefore w:val="0"/>
        <w:widowControl w:val="0"/>
        <w:kinsoku/>
        <w:wordWrap/>
        <w:overflowPunct/>
        <w:topLinePunct w:val="0"/>
        <w:bidi w:val="0"/>
        <w:spacing w:line="560" w:lineRule="exact"/>
        <w:textAlignment w:val="auto"/>
        <w:rPr>
          <w:rFonts w:hint="eastAsia" w:ascii="仿宋_GB2312" w:eastAsia="仿宋_GB2312"/>
          <w:sz w:val="32"/>
          <w:szCs w:val="32"/>
        </w:rPr>
      </w:pPr>
      <w:r>
        <w:rPr>
          <w:rFonts w:hint="eastAsia" w:ascii="仿宋_GB2312" w:eastAsia="仿宋_GB2312"/>
          <w:sz w:val="32"/>
          <w:szCs w:val="32"/>
          <w:lang w:eastAsia="zh-CN"/>
        </w:rPr>
        <w:t>各村（社区）、</w:t>
      </w:r>
      <w:r>
        <w:rPr>
          <w:rFonts w:hint="eastAsia" w:ascii="仿宋_GB2312" w:eastAsia="仿宋_GB2312"/>
          <w:sz w:val="32"/>
          <w:szCs w:val="32"/>
        </w:rPr>
        <w:t>各相关单位:</w:t>
      </w:r>
    </w:p>
    <w:p>
      <w:pPr>
        <w:keepNext w:val="0"/>
        <w:keepLines w:val="0"/>
        <w:pageBreakBefore w:val="0"/>
        <w:widowControl w:val="0"/>
        <w:kinsoku/>
        <w:wordWrap/>
        <w:overflowPunct/>
        <w:topLinePunct w:val="0"/>
        <w:bidi w:val="0"/>
        <w:spacing w:line="560" w:lineRule="exact"/>
        <w:ind w:firstLine="640" w:firstLineChars="200"/>
        <w:textAlignment w:val="auto"/>
        <w:rPr>
          <w:rFonts w:hint="eastAsia" w:ascii="仿宋_GB2312" w:eastAsia="仿宋_GB2312"/>
          <w:sz w:val="32"/>
          <w:szCs w:val="32"/>
        </w:rPr>
      </w:pPr>
      <w:r>
        <w:rPr>
          <w:rFonts w:hint="eastAsia" w:ascii="仿宋_GB2312" w:eastAsia="仿宋_GB2312"/>
          <w:sz w:val="32"/>
          <w:szCs w:val="32"/>
        </w:rPr>
        <w:t>根据《北京市人民政府办公厅关于开展第一次全国自然灾害综合风险普查的通知》（京政办发〔2020〕23号）和《北京市通州区人民政府办公室关于开展第一次全国自然灾害综合风险普查的通知》（通政办字〔2021〕3号）、北京市通州区第一次全国自然灾害综合风险普查领导小组关于印发《北京市通州区第一次全国自然灾害综合风险普查工作落实方案》的通知（通灾险普发[2021]1号）要求，为了更好配合市、区两级的普查工作，我镇就开展第一次全国自然灾害综合风险普查工作（以下简称：普查工作）有关事项通知如下：</w:t>
      </w:r>
    </w:p>
    <w:p>
      <w:pPr>
        <w:keepNext w:val="0"/>
        <w:keepLines w:val="0"/>
        <w:pageBreakBefore w:val="0"/>
        <w:widowControl w:val="0"/>
        <w:kinsoku/>
        <w:wordWrap/>
        <w:overflowPunct/>
        <w:topLinePunct w:val="0"/>
        <w:autoSpaceDE w:val="0"/>
        <w:autoSpaceDN w:val="0"/>
        <w:bidi w:val="0"/>
        <w:adjustRightInd w:val="0"/>
        <w:spacing w:line="560" w:lineRule="exact"/>
        <w:ind w:firstLine="640" w:firstLineChars="200"/>
        <w:jc w:val="left"/>
        <w:textAlignment w:val="auto"/>
        <w:rPr>
          <w:rFonts w:ascii="黑体" w:hAnsi="黑体" w:eastAsia="黑体"/>
          <w:sz w:val="32"/>
          <w:szCs w:val="32"/>
        </w:rPr>
      </w:pPr>
      <w:r>
        <w:rPr>
          <w:rFonts w:hint="eastAsia" w:ascii="黑体" w:hAnsi="黑体" w:eastAsia="黑体" w:cs="黑体"/>
          <w:kern w:val="0"/>
          <w:sz w:val="32"/>
          <w:szCs w:val="32"/>
        </w:rPr>
        <w:t>一、</w:t>
      </w:r>
      <w:r>
        <w:rPr>
          <w:rFonts w:hint="eastAsia" w:ascii="黑体" w:hAnsi="黑体" w:eastAsia="黑体"/>
          <w:sz w:val="32"/>
          <w:szCs w:val="32"/>
        </w:rPr>
        <w:t>总体目标</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sz w:val="32"/>
          <w:szCs w:val="32"/>
        </w:rPr>
      </w:pPr>
      <w:r>
        <w:rPr>
          <w:rFonts w:hint="eastAsia" w:ascii="仿宋_GB2312" w:eastAsia="仿宋_GB2312"/>
          <w:sz w:val="32"/>
          <w:szCs w:val="32"/>
        </w:rPr>
        <w:t>通过配合通州区第一次全国自然灾害综合风险普查，获取全区地震灾害、气象灾害、水旱灾害、森林火灾等主要灾害致灾信息，人口、房屋、基础设施、公共服务系统、三次产业、资源与环境等重要承灾体信息，历史灾害信息，掌握重点隐患情况，查明区域抗灾能力和减灾能力，配合市、区两级开展风险评估、风险区划、防治区划</w:t>
      </w:r>
      <w:r>
        <w:rPr>
          <w:rFonts w:ascii="仿宋_GB2312" w:eastAsia="仿宋_GB2312"/>
          <w:sz w:val="32"/>
          <w:szCs w:val="32"/>
        </w:rPr>
        <w:t>工作</w:t>
      </w:r>
      <w:r>
        <w:rPr>
          <w:rFonts w:hint="eastAsia" w:ascii="仿宋_GB2312" w:eastAsia="仿宋_GB2312"/>
          <w:sz w:val="32"/>
          <w:szCs w:val="32"/>
        </w:rPr>
        <w:t>，客观认识全区灾害综合风险水平，为有效开展自然灾害防治和应急管理工作、切实保障社会经济可持续发展提供权威的灾害风险信息和科学决策依据。</w:t>
      </w:r>
    </w:p>
    <w:p>
      <w:pPr>
        <w:pStyle w:val="51"/>
        <w:keepNext w:val="0"/>
        <w:keepLines w:val="0"/>
        <w:pageBreakBefore w:val="0"/>
        <w:widowControl w:val="0"/>
        <w:kinsoku/>
        <w:wordWrap/>
        <w:overflowPunct/>
        <w:topLinePunct w:val="0"/>
        <w:bidi w:val="0"/>
        <w:spacing w:line="560" w:lineRule="exact"/>
        <w:ind w:left="640" w:firstLine="0" w:firstLineChars="0"/>
        <w:textAlignment w:val="auto"/>
        <w:outlineLvl w:val="1"/>
        <w:rPr>
          <w:rFonts w:ascii="楷体" w:hAnsi="楷体" w:eastAsia="黑体"/>
          <w:sz w:val="32"/>
          <w:szCs w:val="32"/>
        </w:rPr>
      </w:pPr>
      <w:bookmarkStart w:id="1" w:name="_Toc57280709"/>
      <w:bookmarkStart w:id="2" w:name="_Toc63608400"/>
      <w:r>
        <w:rPr>
          <w:rFonts w:hint="eastAsia" w:ascii="黑体" w:hAnsi="黑体" w:eastAsia="黑体" w:cs="黑体"/>
          <w:kern w:val="0"/>
          <w:sz w:val="32"/>
          <w:szCs w:val="32"/>
        </w:rPr>
        <w:t>二、普查对象及</w:t>
      </w:r>
      <w:bookmarkEnd w:id="1"/>
      <w:bookmarkEnd w:id="2"/>
      <w:r>
        <w:rPr>
          <w:rFonts w:hint="eastAsia" w:ascii="黑体" w:hAnsi="黑体" w:eastAsia="黑体" w:cs="黑体"/>
          <w:kern w:val="0"/>
          <w:sz w:val="32"/>
          <w:szCs w:val="32"/>
        </w:rPr>
        <w:t>主要任务</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sz w:val="32"/>
          <w:szCs w:val="32"/>
        </w:rPr>
      </w:pPr>
      <w:r>
        <w:rPr>
          <w:rFonts w:hint="eastAsia" w:ascii="仿宋_GB2312" w:eastAsia="仿宋_GB2312"/>
          <w:sz w:val="32"/>
          <w:szCs w:val="32"/>
        </w:rPr>
        <w:t>（一）普查对象</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sz w:val="32"/>
          <w:szCs w:val="32"/>
        </w:rPr>
      </w:pPr>
      <w:r>
        <w:rPr>
          <w:rFonts w:hint="eastAsia" w:ascii="仿宋_GB2312" w:eastAsia="仿宋_GB2312"/>
          <w:sz w:val="32"/>
          <w:szCs w:val="32"/>
        </w:rPr>
        <w:t>普查对象包括与自然灾害相关的自然和人文地理要素，镇政府及有关部门，各村委会和</w:t>
      </w:r>
      <w:r>
        <w:rPr>
          <w:rFonts w:hint="eastAsia" w:ascii="仿宋_GB2312" w:eastAsia="仿宋_GB2312"/>
          <w:sz w:val="32"/>
          <w:szCs w:val="32"/>
          <w:lang w:eastAsia="zh-CN"/>
        </w:rPr>
        <w:t>社区</w:t>
      </w:r>
      <w:r>
        <w:rPr>
          <w:rFonts w:hint="eastAsia" w:ascii="仿宋_GB2312" w:eastAsia="仿宋_GB2312"/>
          <w:sz w:val="32"/>
          <w:szCs w:val="32"/>
        </w:rPr>
        <w:t>居民委员会，重点企事业单位和社会组织，部分居民等。普查覆盖全</w:t>
      </w:r>
      <w:r>
        <w:rPr>
          <w:rFonts w:hint="eastAsia" w:ascii="仿宋_GB2312" w:eastAsia="仿宋_GB2312"/>
          <w:sz w:val="32"/>
          <w:szCs w:val="32"/>
          <w:lang w:eastAsia="zh-CN"/>
        </w:rPr>
        <w:t>马驹桥</w:t>
      </w:r>
      <w:r>
        <w:rPr>
          <w:rFonts w:hint="eastAsia" w:ascii="仿宋_GB2312" w:eastAsia="仿宋_GB2312"/>
          <w:sz w:val="32"/>
          <w:szCs w:val="32"/>
        </w:rPr>
        <w:t>镇域范围。</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sz w:val="32"/>
          <w:szCs w:val="32"/>
        </w:rPr>
      </w:pPr>
      <w:r>
        <w:rPr>
          <w:rFonts w:hint="eastAsia" w:ascii="仿宋_GB2312" w:eastAsia="仿宋_GB2312"/>
          <w:sz w:val="32"/>
          <w:szCs w:val="32"/>
        </w:rPr>
        <w:t>本次普查涉及的自然灾害类型主要有地震灾害、地质灾害、气象灾害、水旱灾害、森林和草原火灾等。普查内容包括主要自然灾害致灾调查，人口、房屋、基础设施、公共服务系统、三次产业、资源和环境等承灾体调查，历史灾害调查，综合减灾资源（能力）调查，重点隐患调查等。</w:t>
      </w:r>
    </w:p>
    <w:p>
      <w:pPr>
        <w:pStyle w:val="13"/>
        <w:keepNext w:val="0"/>
        <w:keepLines w:val="0"/>
        <w:pageBreakBefore w:val="0"/>
        <w:widowControl w:val="0"/>
        <w:kinsoku/>
        <w:wordWrap/>
        <w:overflowPunct/>
        <w:topLinePunct w:val="0"/>
        <w:bidi w:val="0"/>
        <w:spacing w:line="560" w:lineRule="exact"/>
        <w:ind w:left="0" w:firstLine="640" w:firstLineChars="200"/>
        <w:textAlignment w:val="auto"/>
        <w:rPr>
          <w:rFonts w:ascii="仿宋_GB2312" w:eastAsia="仿宋_GB2312"/>
          <w:sz w:val="32"/>
          <w:szCs w:val="32"/>
        </w:rPr>
      </w:pPr>
      <w:r>
        <w:rPr>
          <w:rFonts w:hint="eastAsia" w:ascii="仿宋_GB2312" w:eastAsia="仿宋_GB2312"/>
          <w:sz w:val="32"/>
          <w:szCs w:val="32"/>
        </w:rPr>
        <w:t>（二）主要任务</w:t>
      </w:r>
    </w:p>
    <w:p>
      <w:pPr>
        <w:pStyle w:val="13"/>
        <w:keepNext w:val="0"/>
        <w:keepLines w:val="0"/>
        <w:pageBreakBefore w:val="0"/>
        <w:widowControl w:val="0"/>
        <w:kinsoku/>
        <w:wordWrap/>
        <w:overflowPunct/>
        <w:topLinePunct w:val="0"/>
        <w:bidi w:val="0"/>
        <w:spacing w:line="560" w:lineRule="exact"/>
        <w:ind w:left="0" w:firstLine="640" w:firstLineChars="200"/>
        <w:textAlignment w:val="auto"/>
        <w:rPr>
          <w:rFonts w:ascii="仿宋_GB2312" w:eastAsia="仿宋_GB2312"/>
          <w:sz w:val="32"/>
          <w:szCs w:val="32"/>
        </w:rPr>
      </w:pPr>
      <w:r>
        <w:rPr>
          <w:rFonts w:hint="eastAsia" w:ascii="仿宋_GB2312" w:eastAsia="仿宋_GB2312"/>
          <w:sz w:val="32"/>
          <w:szCs w:val="32"/>
          <w:lang w:eastAsia="zh-CN"/>
        </w:rPr>
        <w:t>马驹桥</w:t>
      </w:r>
      <w:r>
        <w:rPr>
          <w:rFonts w:hint="eastAsia" w:ascii="仿宋_GB2312" w:eastAsia="仿宋_GB2312"/>
          <w:sz w:val="32"/>
          <w:szCs w:val="32"/>
        </w:rPr>
        <w:t>镇各行业主管部门，各村及社区指派专人配合市、区两级开展的资料汇集、现场调查、</w:t>
      </w:r>
      <w:r>
        <w:rPr>
          <w:rFonts w:ascii="仿宋_GB2312" w:eastAsia="仿宋_GB2312"/>
          <w:sz w:val="32"/>
          <w:szCs w:val="32"/>
        </w:rPr>
        <w:t>信息填报</w:t>
      </w:r>
      <w:r>
        <w:rPr>
          <w:rFonts w:hint="eastAsia" w:ascii="仿宋_GB2312" w:eastAsia="仿宋_GB2312"/>
          <w:sz w:val="32"/>
          <w:szCs w:val="32"/>
        </w:rPr>
        <w:t>等各项普查工作。</w:t>
      </w:r>
    </w:p>
    <w:p>
      <w:pPr>
        <w:keepNext w:val="0"/>
        <w:keepLines w:val="0"/>
        <w:pageBreakBefore w:val="0"/>
        <w:widowControl w:val="0"/>
        <w:kinsoku/>
        <w:wordWrap/>
        <w:overflowPunct/>
        <w:topLinePunct w:val="0"/>
        <w:bidi w:val="0"/>
        <w:spacing w:line="560" w:lineRule="exact"/>
        <w:ind w:firstLine="640" w:firstLineChars="200"/>
        <w:textAlignment w:val="auto"/>
        <w:rPr>
          <w:rFonts w:ascii="黑体" w:eastAsia="黑体" w:cs="Times New Roman"/>
          <w:color w:val="0D0D0D"/>
          <w:sz w:val="32"/>
          <w:szCs w:val="32"/>
        </w:rPr>
      </w:pPr>
      <w:r>
        <w:rPr>
          <w:rFonts w:hint="eastAsia" w:ascii="黑体" w:eastAsia="黑体" w:cs="黑体"/>
          <w:color w:val="0D0D0D"/>
          <w:sz w:val="32"/>
          <w:szCs w:val="32"/>
        </w:rPr>
        <w:t>三、时间安排</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根据通州区普查工作要求，普查实施分为3个阶段。</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1.前期准备阶段</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2021年3月底前，配合区级建立各级普查工作机制，落实普查人员和队伍，建立乡镇普查机构或专班，配合开展普查宣传培训，配合开展各级已有成果、基础数据与图件的清查与整理加工, 配合开展普查区划更新工作。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（1）编制普查方案。结合全镇实际，编制普查工作方案，明确普查机构组成及配合区级开展的普查工作内容，以</w:t>
      </w:r>
      <w:r>
        <w:rPr>
          <w:rFonts w:ascii="仿宋_GB2312" w:eastAsia="仿宋_GB2312" w:cs="仿宋_GB2312"/>
          <w:color w:val="0D0D0D"/>
          <w:sz w:val="32"/>
          <w:szCs w:val="32"/>
        </w:rPr>
        <w:t>指导</w:t>
      </w:r>
      <w:r>
        <w:rPr>
          <w:rFonts w:hint="eastAsia" w:ascii="仿宋_GB2312" w:eastAsia="仿宋_GB2312" w:cs="仿宋_GB2312"/>
          <w:color w:val="0D0D0D"/>
          <w:sz w:val="32"/>
          <w:szCs w:val="32"/>
          <w:lang w:eastAsia="zh-CN"/>
        </w:rPr>
        <w:t>本</w:t>
      </w:r>
      <w:r>
        <w:rPr>
          <w:rFonts w:ascii="仿宋_GB2312" w:eastAsia="仿宋_GB2312" w:cs="仿宋_GB2312"/>
          <w:color w:val="0D0D0D"/>
          <w:sz w:val="32"/>
          <w:szCs w:val="32"/>
        </w:rPr>
        <w:t>镇</w:t>
      </w:r>
      <w:r>
        <w:rPr>
          <w:rFonts w:hint="eastAsia" w:ascii="仿宋_GB2312" w:eastAsia="仿宋_GB2312" w:cs="仿宋_GB2312"/>
          <w:color w:val="0D0D0D"/>
          <w:sz w:val="32"/>
          <w:szCs w:val="32"/>
        </w:rPr>
        <w:t>各级</w:t>
      </w:r>
      <w:r>
        <w:rPr>
          <w:rFonts w:ascii="仿宋_GB2312" w:eastAsia="仿宋_GB2312" w:cs="仿宋_GB2312"/>
          <w:color w:val="0D0D0D"/>
          <w:sz w:val="32"/>
          <w:szCs w:val="32"/>
        </w:rPr>
        <w:t>人员</w:t>
      </w:r>
      <w:r>
        <w:rPr>
          <w:rFonts w:hint="eastAsia" w:ascii="仿宋_GB2312" w:eastAsia="仿宋_GB2312" w:cs="仿宋_GB2312"/>
          <w:color w:val="0D0D0D"/>
          <w:sz w:val="32"/>
          <w:szCs w:val="32"/>
        </w:rPr>
        <w:t>更好地落实</w:t>
      </w:r>
      <w:r>
        <w:rPr>
          <w:rFonts w:ascii="仿宋_GB2312" w:eastAsia="仿宋_GB2312" w:cs="仿宋_GB2312"/>
          <w:color w:val="0D0D0D"/>
          <w:sz w:val="32"/>
          <w:szCs w:val="32"/>
        </w:rPr>
        <w:t>普查工作。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建立普查工作机制，配合区级落实队伍，配合开展宣传培训。配合区级建立普查工作机制，落实普查机构或专班人员队伍，将有关科室纳入其中。划清各部门的职责与任务分工，形成工作合力。配合区级广泛开展宣传培训工作，提高普查涉及对象（管理）单位及相关人员专业能力和参与普查的自觉性。</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（3）整理利用已有成果、基础数据与图件资料。充分利用各部门现有的</w:t>
      </w:r>
      <w:r>
        <w:rPr>
          <w:rFonts w:ascii="仿宋_GB2312" w:eastAsia="仿宋_GB2312" w:cs="仿宋_GB2312"/>
          <w:color w:val="0D0D0D"/>
          <w:sz w:val="32"/>
          <w:szCs w:val="32"/>
        </w:rPr>
        <w:t>台账</w:t>
      </w:r>
      <w:r>
        <w:rPr>
          <w:rFonts w:hint="eastAsia" w:ascii="仿宋_GB2312" w:eastAsia="仿宋_GB2312" w:cs="仿宋_GB2312"/>
          <w:color w:val="0D0D0D"/>
          <w:sz w:val="32"/>
          <w:szCs w:val="32"/>
        </w:rPr>
        <w:t>、</w:t>
      </w:r>
      <w:r>
        <w:rPr>
          <w:rFonts w:ascii="仿宋_GB2312" w:eastAsia="仿宋_GB2312" w:cs="仿宋_GB2312"/>
          <w:color w:val="0D0D0D"/>
          <w:sz w:val="32"/>
          <w:szCs w:val="32"/>
        </w:rPr>
        <w:t>图件</w:t>
      </w:r>
      <w:r>
        <w:rPr>
          <w:rFonts w:hint="eastAsia" w:ascii="仿宋_GB2312" w:eastAsia="仿宋_GB2312" w:cs="仿宋_GB2312"/>
          <w:color w:val="0D0D0D"/>
          <w:sz w:val="32"/>
          <w:szCs w:val="32"/>
        </w:rPr>
        <w:t>等</w:t>
      </w:r>
      <w:r>
        <w:rPr>
          <w:rFonts w:ascii="仿宋_GB2312" w:eastAsia="仿宋_GB2312" w:cs="仿宋_GB2312"/>
          <w:color w:val="0D0D0D"/>
          <w:sz w:val="32"/>
          <w:szCs w:val="32"/>
        </w:rPr>
        <w:t>相关资料</w:t>
      </w:r>
      <w:r>
        <w:rPr>
          <w:rFonts w:hint="eastAsia" w:ascii="仿宋_GB2312" w:eastAsia="仿宋_GB2312" w:cs="仿宋_GB2312"/>
          <w:color w:val="0D0D0D"/>
          <w:sz w:val="32"/>
          <w:szCs w:val="32"/>
        </w:rPr>
        <w:t>，结合普查任务及内容需求，配合区级开展数据资料清查与整理，形成清查目录，明确普查对象填报范围。</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（4）配合区级开展普查区划更新。以行政区划为参考，结合全镇实际，提供</w:t>
      </w:r>
      <w:r>
        <w:rPr>
          <w:rFonts w:ascii="仿宋_GB2312" w:eastAsia="仿宋_GB2312" w:cs="仿宋_GB2312"/>
          <w:color w:val="0D0D0D"/>
          <w:sz w:val="32"/>
          <w:szCs w:val="32"/>
        </w:rPr>
        <w:t>镇</w:t>
      </w:r>
      <w:r>
        <w:rPr>
          <w:rFonts w:hint="eastAsia" w:ascii="仿宋_GB2312" w:eastAsia="仿宋_GB2312" w:cs="仿宋_GB2312"/>
          <w:color w:val="0D0D0D"/>
          <w:sz w:val="32"/>
          <w:szCs w:val="32"/>
        </w:rPr>
        <w:t>、</w:t>
      </w:r>
      <w:r>
        <w:rPr>
          <w:rFonts w:ascii="仿宋_GB2312" w:eastAsia="仿宋_GB2312" w:cs="仿宋_GB2312"/>
          <w:color w:val="0D0D0D"/>
          <w:sz w:val="32"/>
          <w:szCs w:val="32"/>
        </w:rPr>
        <w:t>社区</w:t>
      </w:r>
      <w:r>
        <w:rPr>
          <w:rFonts w:hint="eastAsia" w:ascii="仿宋_GB2312" w:eastAsia="仿宋_GB2312" w:cs="仿宋_GB2312"/>
          <w:color w:val="0D0D0D"/>
          <w:sz w:val="32"/>
          <w:szCs w:val="32"/>
        </w:rPr>
        <w:t>（村）</w:t>
      </w:r>
      <w:r>
        <w:rPr>
          <w:rFonts w:ascii="仿宋_GB2312" w:eastAsia="仿宋_GB2312" w:cs="仿宋_GB2312"/>
          <w:color w:val="0D0D0D"/>
          <w:sz w:val="32"/>
          <w:szCs w:val="32"/>
        </w:rPr>
        <w:t>两级</w:t>
      </w:r>
      <w:r>
        <w:rPr>
          <w:rFonts w:hint="eastAsia" w:ascii="仿宋_GB2312" w:eastAsia="仿宋_GB2312" w:cs="仿宋_GB2312"/>
          <w:color w:val="0D0D0D"/>
          <w:sz w:val="32"/>
          <w:szCs w:val="32"/>
        </w:rPr>
        <w:t>的</w:t>
      </w:r>
      <w:r>
        <w:rPr>
          <w:rFonts w:ascii="仿宋_GB2312" w:eastAsia="仿宋_GB2312" w:cs="仿宋_GB2312"/>
          <w:color w:val="0D0D0D"/>
          <w:sz w:val="32"/>
          <w:szCs w:val="32"/>
        </w:rPr>
        <w:t>区划</w:t>
      </w:r>
      <w:r>
        <w:rPr>
          <w:rFonts w:hint="eastAsia" w:ascii="仿宋_GB2312" w:eastAsia="仿宋_GB2312" w:cs="仿宋_GB2312"/>
          <w:color w:val="0D0D0D"/>
          <w:sz w:val="32"/>
          <w:szCs w:val="32"/>
        </w:rPr>
        <w:t>名称</w:t>
      </w:r>
      <w:r>
        <w:rPr>
          <w:rFonts w:ascii="仿宋_GB2312" w:eastAsia="仿宋_GB2312" w:cs="仿宋_GB2312"/>
          <w:color w:val="0D0D0D"/>
          <w:sz w:val="32"/>
          <w:szCs w:val="32"/>
        </w:rPr>
        <w:t>、代码及驻地位置等</w:t>
      </w:r>
      <w:r>
        <w:rPr>
          <w:rFonts w:hint="eastAsia" w:ascii="仿宋_GB2312" w:eastAsia="仿宋_GB2312" w:cs="仿宋_GB2312"/>
          <w:color w:val="0D0D0D"/>
          <w:sz w:val="32"/>
          <w:szCs w:val="32"/>
        </w:rPr>
        <w:t>信息，以</w:t>
      </w:r>
      <w:r>
        <w:rPr>
          <w:rFonts w:ascii="仿宋_GB2312" w:eastAsia="仿宋_GB2312" w:cs="仿宋_GB2312"/>
          <w:color w:val="0D0D0D"/>
          <w:sz w:val="32"/>
          <w:szCs w:val="32"/>
        </w:rPr>
        <w:t>辅助普查区划更新工作。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2．全面调查阶段</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2021年12月底前，配合区级完成全镇自然灾害风险调查，汇总全镇调查成果。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（1）普查对象清查登记。配合区级开展全镇普查对象清查工作，摸清普查对象的数量、分布和规模，准确界定普查对象的普查方式及填报单位。</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（2）全面调查。配合区级通过档案查阅、实地访问、现场调查、推算估算等方法获取普查数据，并通过普查软件进行填报，完成审核上报。</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（3）汇总分析。配合区级审核汇总形成全镇普查数据成果，并按照统一要求向区级层面提交。</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3．评估与区划阶段</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2022年，配合通州区完成全镇自然灾害风险普查评估与区划工作，汇总全镇普查成果。</w:t>
      </w:r>
    </w:p>
    <w:p>
      <w:pPr>
        <w:keepNext w:val="0"/>
        <w:keepLines w:val="0"/>
        <w:pageBreakBefore w:val="0"/>
        <w:widowControl w:val="0"/>
        <w:kinsoku/>
        <w:wordWrap/>
        <w:overflowPunct/>
        <w:topLinePunct w:val="0"/>
        <w:bidi w:val="0"/>
        <w:spacing w:line="560" w:lineRule="exact"/>
        <w:ind w:firstLine="640" w:firstLineChars="200"/>
        <w:textAlignment w:val="auto"/>
        <w:rPr>
          <w:rFonts w:ascii="黑体" w:eastAsia="黑体" w:cs="Times New Roman"/>
          <w:color w:val="0D0D0D"/>
          <w:sz w:val="32"/>
          <w:szCs w:val="32"/>
        </w:rPr>
      </w:pPr>
      <w:r>
        <w:rPr>
          <w:rFonts w:hint="eastAsia" w:ascii="黑体" w:eastAsia="黑体" w:cs="黑体"/>
          <w:color w:val="0D0D0D"/>
          <w:sz w:val="32"/>
          <w:szCs w:val="32"/>
        </w:rPr>
        <w:t>四、组织实施</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此次开展自然灾害综合风险普查涉及范围广、参与部门多、协同任务重、工作难度大。为加强组织领导，成立</w:t>
      </w:r>
      <w:r>
        <w:rPr>
          <w:rFonts w:hint="eastAsia" w:ascii="仿宋_GB2312" w:eastAsia="仿宋_GB2312" w:cs="仿宋_GB2312"/>
          <w:color w:val="0D0D0D"/>
          <w:sz w:val="32"/>
          <w:szCs w:val="32"/>
          <w:lang w:eastAsia="zh-CN"/>
        </w:rPr>
        <w:t>马驹桥</w:t>
      </w:r>
      <w:r>
        <w:rPr>
          <w:rFonts w:hint="eastAsia" w:ascii="仿宋_GB2312" w:eastAsia="仿宋_GB2312" w:cs="仿宋_GB2312"/>
          <w:color w:val="0D0D0D"/>
          <w:sz w:val="32"/>
          <w:szCs w:val="32"/>
        </w:rPr>
        <w:t>镇第一次全国自然灾害综合风险普查机构（以下简称：普查机构），负责普查组织实施中重大问题的研究和决策。普查机构由</w:t>
      </w:r>
      <w:r>
        <w:rPr>
          <w:rFonts w:hint="eastAsia" w:ascii="仿宋_GB2312" w:eastAsia="仿宋_GB2312" w:cs="仿宋_GB2312"/>
          <w:color w:val="0D0D0D"/>
          <w:sz w:val="32"/>
          <w:szCs w:val="32"/>
          <w:lang w:eastAsia="zh-CN"/>
        </w:rPr>
        <w:t>马驹桥</w:t>
      </w:r>
      <w:r>
        <w:rPr>
          <w:rFonts w:hint="eastAsia" w:ascii="仿宋_GB2312" w:eastAsia="仿宋_GB2312" w:cs="仿宋_GB2312"/>
          <w:color w:val="0D0D0D"/>
          <w:sz w:val="32"/>
          <w:szCs w:val="32"/>
        </w:rPr>
        <w:t>镇</w:t>
      </w:r>
      <w:r>
        <w:rPr>
          <w:rFonts w:hint="eastAsia" w:ascii="仿宋_GB2312" w:eastAsia="仿宋_GB2312" w:cs="仿宋_GB2312"/>
          <w:color w:val="0D0D0D"/>
          <w:sz w:val="32"/>
          <w:szCs w:val="32"/>
          <w:lang w:eastAsia="zh-CN"/>
        </w:rPr>
        <w:t>镇长</w:t>
      </w:r>
      <w:r>
        <w:rPr>
          <w:rFonts w:hint="eastAsia" w:ascii="仿宋_GB2312" w:eastAsia="仿宋_GB2312" w:cs="仿宋_GB2312"/>
          <w:color w:val="0D0D0D"/>
          <w:sz w:val="32"/>
          <w:szCs w:val="32"/>
          <w:lang w:val="en-US" w:eastAsia="zh-CN"/>
        </w:rPr>
        <w:t>何志达</w:t>
      </w:r>
      <w:r>
        <w:rPr>
          <w:rFonts w:hint="eastAsia" w:ascii="仿宋_GB2312" w:eastAsia="仿宋_GB2312" w:cs="仿宋_GB2312"/>
          <w:color w:val="0D0D0D"/>
          <w:sz w:val="32"/>
          <w:szCs w:val="32"/>
        </w:rPr>
        <w:t>同志任组长，成员单位由办公室、</w:t>
      </w:r>
      <w:r>
        <w:rPr>
          <w:rFonts w:hint="eastAsia" w:ascii="仿宋_GB2312" w:eastAsia="仿宋_GB2312" w:cs="仿宋_GB2312"/>
          <w:color w:val="0D0D0D"/>
          <w:sz w:val="32"/>
          <w:szCs w:val="32"/>
          <w:lang w:eastAsia="zh-CN"/>
        </w:rPr>
        <w:t>镇农办、镇规划办</w:t>
      </w:r>
      <w:r>
        <w:rPr>
          <w:rFonts w:hint="eastAsia" w:ascii="仿宋_GB2312" w:eastAsia="仿宋_GB2312" w:cs="仿宋_GB2312"/>
          <w:color w:val="0D0D0D"/>
          <w:sz w:val="32"/>
          <w:szCs w:val="32"/>
        </w:rPr>
        <w:t>等部门及相关单位组成。普查机构下设办公室，办公室设在镇</w:t>
      </w:r>
      <w:r>
        <w:rPr>
          <w:rFonts w:hint="eastAsia" w:ascii="仿宋_GB2312" w:eastAsia="仿宋_GB2312" w:cs="仿宋_GB2312"/>
          <w:color w:val="0D0D0D"/>
          <w:sz w:val="32"/>
          <w:szCs w:val="32"/>
          <w:lang w:eastAsia="zh-CN"/>
        </w:rPr>
        <w:t>安监</w:t>
      </w:r>
      <w:r>
        <w:rPr>
          <w:rFonts w:hint="eastAsia" w:ascii="仿宋_GB2312" w:eastAsia="仿宋_GB2312" w:cs="仿宋_GB2312"/>
          <w:color w:val="0D0D0D"/>
          <w:sz w:val="32"/>
          <w:szCs w:val="32"/>
        </w:rPr>
        <w:t>科，承担普查机构的日常工作，负责普查的日常组织和协调,负责汇交各单位成果上报备案。办公室主任由普查机构常务副组长</w:t>
      </w:r>
      <w:r>
        <w:rPr>
          <w:rFonts w:hint="eastAsia" w:ascii="仿宋_GB2312" w:eastAsia="仿宋_GB2312" w:cs="仿宋_GB2312"/>
          <w:color w:val="0D0D0D"/>
          <w:sz w:val="32"/>
          <w:szCs w:val="32"/>
          <w:lang w:eastAsia="zh-CN"/>
        </w:rPr>
        <w:t>、镇党委委员、副镇长</w:t>
      </w:r>
      <w:r>
        <w:rPr>
          <w:rFonts w:hint="eastAsia" w:ascii="仿宋_GB2312" w:eastAsia="仿宋_GB2312" w:cs="仿宋_GB2312"/>
          <w:color w:val="0D0D0D"/>
          <w:sz w:val="32"/>
          <w:szCs w:val="32"/>
          <w:lang w:val="en-US" w:eastAsia="zh-CN"/>
        </w:rPr>
        <w:t>陈钊</w:t>
      </w:r>
      <w:r>
        <w:rPr>
          <w:rFonts w:hint="eastAsia" w:ascii="仿宋_GB2312" w:eastAsia="仿宋_GB2312" w:cs="仿宋_GB2312"/>
          <w:color w:val="0D0D0D"/>
          <w:sz w:val="32"/>
          <w:szCs w:val="32"/>
        </w:rPr>
        <w:t>兼任。各任务牵头部门根据工作需要，成立专项工作组协调推进普查任务落实。各村（社区）要明确普查工作专项负责人，专人配合相关部门做好本地区的普查工作。</w:t>
      </w:r>
    </w:p>
    <w:p>
      <w:pPr>
        <w:keepNext w:val="0"/>
        <w:keepLines w:val="0"/>
        <w:pageBreakBefore w:val="0"/>
        <w:widowControl w:val="0"/>
        <w:kinsoku/>
        <w:wordWrap/>
        <w:overflowPunct/>
        <w:topLinePunct w:val="0"/>
        <w:bidi w:val="0"/>
        <w:spacing w:line="560" w:lineRule="exact"/>
        <w:ind w:firstLine="640" w:firstLineChars="200"/>
        <w:textAlignment w:val="auto"/>
        <w:rPr>
          <w:rFonts w:ascii="黑体" w:eastAsia="黑体" w:cs="Times New Roman"/>
          <w:color w:val="0D0D0D"/>
          <w:sz w:val="32"/>
          <w:szCs w:val="32"/>
        </w:rPr>
      </w:pPr>
      <w:r>
        <w:rPr>
          <w:rFonts w:hint="eastAsia" w:ascii="黑体" w:eastAsia="黑体" w:cs="黑体"/>
          <w:color w:val="0D0D0D"/>
          <w:sz w:val="32"/>
          <w:szCs w:val="32"/>
        </w:rPr>
        <w:t>五、工作要求</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Times New Roman"/>
          <w:color w:val="0D0D0D"/>
          <w:sz w:val="32"/>
          <w:szCs w:val="32"/>
        </w:rPr>
      </w:pPr>
      <w:r>
        <w:rPr>
          <w:rFonts w:hint="eastAsia" w:ascii="仿宋_GB2312" w:eastAsia="仿宋_GB2312" w:cs="仿宋_GB2312"/>
          <w:color w:val="0D0D0D"/>
          <w:sz w:val="32"/>
          <w:szCs w:val="32"/>
        </w:rPr>
        <w:t>普查工作人员和普查对象必须严格按照《中华人民共和国统计法》的有关规定和本次普查的具体要求，如实反映情况，提供有关数据，按时填报普查表，确保数据完整、真实、可靠。任何地方、部门、单位和个人不得虚报、瞒报、拒报、迟报，不得伪造、篡改普查数据。普查结果要逐级上报，按规定程序报批后对外发布。普查机构及其工作人员对在普查中所知悉的涉密资料和数据，必须严格履行保密义务。</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各村（社区）及各相关单位要充分利用报刊、广播、电视和网络等媒体，广泛深入宣传</w:t>
      </w:r>
      <w:r>
        <w:rPr>
          <w:rFonts w:hint="eastAsia" w:ascii="仿宋_GB2312" w:eastAsia="仿宋_GB2312" w:cs="仿宋_GB2312"/>
          <w:color w:val="000000"/>
          <w:sz w:val="32"/>
          <w:szCs w:val="32"/>
        </w:rPr>
        <w:t>第一次</w:t>
      </w:r>
      <w:r>
        <w:rPr>
          <w:rFonts w:hint="eastAsia" w:ascii="仿宋_GB2312" w:eastAsia="仿宋_GB2312" w:cs="仿宋_GB2312"/>
          <w:color w:val="0D0D0D"/>
          <w:sz w:val="32"/>
          <w:szCs w:val="32"/>
        </w:rPr>
        <w:t>全国自然灾害综合风险普查工作的重要意义和要求，为开展普查创造良好的舆论环境。</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黑体" w:cs="仿宋_GB2312"/>
          <w:color w:val="0D0D0D"/>
          <w:sz w:val="32"/>
          <w:szCs w:val="32"/>
        </w:rPr>
      </w:pPr>
      <w:r>
        <w:rPr>
          <w:rFonts w:hint="eastAsia" w:ascii="黑体" w:eastAsia="黑体" w:cs="黑体"/>
          <w:color w:val="0D0D0D"/>
          <w:sz w:val="32"/>
          <w:szCs w:val="32"/>
        </w:rPr>
        <w:t>六、责任与分工</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b/>
          <w:bCs/>
          <w:sz w:val="32"/>
          <w:szCs w:val="32"/>
        </w:rPr>
      </w:pPr>
      <w:r>
        <w:rPr>
          <w:rFonts w:hint="eastAsia" w:ascii="仿宋_GB2312" w:eastAsia="仿宋_GB2312"/>
          <w:b/>
          <w:bCs/>
          <w:sz w:val="32"/>
          <w:szCs w:val="32"/>
        </w:rPr>
        <w:t>（一）镇普查办负责的工作：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（1）配合区级组织论证并编制本地区普查工作方案，报区普查领导小组办公室备案。</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（2）配合区级组织开展本地区的普查宣传和培训工作。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（3）配合区级组织开展全区普查区划更新工作。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（4）配合区级开展核查、验收、汇总普查数据工作。</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（5）配合区级开展主要灾害致灾调查、承灾体调查、历史灾害调查、综合减灾资源（能力）调查和重点隐患调查。</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（6）配合区级开展本级普查数据成果审核汇集，形成本地区自然灾害综合风险普查成果，做好各项普查成果的共享、应用和上报。</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（7）配合区级开展普查工作总结。</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（8）配合区级做好单灾种、单要素评估与区划和综合隐患评估、综合风险评估与区划。</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（9）配合区级指导各村（社区）及各相关单位按要求落实相关普查工作。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b/>
          <w:bCs/>
          <w:color w:val="0D0D0D"/>
          <w:sz w:val="32"/>
          <w:szCs w:val="32"/>
        </w:rPr>
      </w:pPr>
      <w:r>
        <w:rPr>
          <w:rFonts w:hint="eastAsia" w:ascii="仿宋_GB2312" w:eastAsia="仿宋_GB2312"/>
          <w:b/>
          <w:bCs/>
          <w:sz w:val="32"/>
          <w:szCs w:val="32"/>
        </w:rPr>
        <w:t>（二）</w:t>
      </w:r>
      <w:r>
        <w:rPr>
          <w:rFonts w:hint="eastAsia" w:ascii="仿宋_GB2312" w:eastAsia="仿宋_GB2312" w:cs="仿宋_GB2312"/>
          <w:b/>
          <w:bCs/>
          <w:color w:val="0D0D0D"/>
          <w:sz w:val="32"/>
          <w:szCs w:val="32"/>
        </w:rPr>
        <w:t>各部门的分工</w:t>
      </w:r>
    </w:p>
    <w:p>
      <w:pPr>
        <w:keepNext w:val="0"/>
        <w:keepLines w:val="0"/>
        <w:pageBreakBefore w:val="0"/>
        <w:widowControl w:val="0"/>
        <w:kinsoku/>
        <w:wordWrap/>
        <w:overflowPunct/>
        <w:topLinePunct w:val="0"/>
        <w:bidi w:val="0"/>
        <w:spacing w:line="560" w:lineRule="exact"/>
        <w:ind w:firstLine="643" w:firstLineChars="200"/>
        <w:textAlignment w:val="auto"/>
      </w:pPr>
      <w:r>
        <w:rPr>
          <w:rFonts w:hint="eastAsia" w:ascii="仿宋_GB2312" w:eastAsia="仿宋_GB2312" w:cs="仿宋_GB2312"/>
          <w:b/>
          <w:bCs/>
          <w:color w:val="0D0D0D"/>
          <w:sz w:val="32"/>
          <w:szCs w:val="32"/>
          <w:lang w:eastAsia="zh-CN"/>
        </w:rPr>
        <w:t>镇安监</w:t>
      </w:r>
      <w:r>
        <w:rPr>
          <w:rFonts w:hint="eastAsia" w:ascii="仿宋_GB2312" w:eastAsia="仿宋_GB2312" w:cs="仿宋_GB2312"/>
          <w:b/>
          <w:bCs/>
          <w:color w:val="0D0D0D"/>
          <w:sz w:val="32"/>
          <w:szCs w:val="32"/>
        </w:rPr>
        <w:t>科：</w:t>
      </w:r>
      <w:r>
        <w:rPr>
          <w:rFonts w:hint="eastAsia" w:ascii="仿宋_GB2312" w:eastAsia="仿宋_GB2312" w:cs="仿宋_GB2312"/>
          <w:color w:val="0D0D0D"/>
          <w:sz w:val="32"/>
          <w:szCs w:val="32"/>
        </w:rPr>
        <w:t>牵头组织实施全镇自然灾害综合风险普查，会同参与部门开展全镇普查工作方案编制,配合区普查办开展总体技术培训，配合开展承灾体（公共服务系统）调查、历史灾害调查、综合减灾资源（能力）调查、自然灾害次生危险化学品事故危险源调查，配合开展评估与区划工作；审核全镇应急领域成果数据，按要求统一汇交全镇应急领域普查成果；配合区级指导各村（社区）及各相关单位开展相关调查工作；配合区级开展宣传培训、工作总结等工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经发科：</w:t>
      </w:r>
      <w:r>
        <w:rPr>
          <w:rFonts w:hint="eastAsia" w:ascii="仿宋_GB2312" w:eastAsia="仿宋_GB2312" w:cs="仿宋_GB2312"/>
          <w:color w:val="0D0D0D"/>
          <w:sz w:val="32"/>
          <w:szCs w:val="32"/>
        </w:rPr>
        <w:t>参与全镇自然灾害综合风险普查工作方案的编制。配合区普查办开展承灾体（通信设施、三次产业要素、公共服务系统）调查和数据审核工作，按要求统一汇交承灾体（通信设施、三次产业要素、公共服务系统）普查成果；协助开展历史灾害与减灾资源（能力）调查，协助提供历史自然灾害事件中通信设施受影响和损毁情况。</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财政科：</w:t>
      </w:r>
      <w:r>
        <w:rPr>
          <w:rFonts w:hint="eastAsia" w:ascii="仿宋_GB2312" w:eastAsia="仿宋_GB2312" w:cs="仿宋_GB2312"/>
          <w:color w:val="0D0D0D"/>
          <w:sz w:val="32"/>
          <w:szCs w:val="32"/>
        </w:rPr>
        <w:t>参与全镇自然灾害综合风险普查工作方案的编制，负责全镇普查工作相关保障费用。</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规划办：</w:t>
      </w:r>
      <w:r>
        <w:rPr>
          <w:rFonts w:hint="eastAsia" w:ascii="仿宋_GB2312" w:eastAsia="仿宋_GB2312" w:cs="仿宋_GB2312"/>
          <w:color w:val="0D0D0D"/>
          <w:sz w:val="32"/>
          <w:szCs w:val="32"/>
        </w:rPr>
        <w:t>配合</w:t>
      </w:r>
      <w:r>
        <w:rPr>
          <w:rFonts w:hint="eastAsia" w:ascii="仿宋_GB2312" w:eastAsia="仿宋_GB2312"/>
          <w:sz w:val="32"/>
          <w:szCs w:val="32"/>
        </w:rPr>
        <w:t>区地震局</w:t>
      </w:r>
      <w:r>
        <w:rPr>
          <w:rFonts w:hint="eastAsia" w:ascii="仿宋_GB2312" w:eastAsia="仿宋_GB2312" w:cs="仿宋_GB2312"/>
          <w:color w:val="0D0D0D"/>
          <w:sz w:val="32"/>
          <w:szCs w:val="32"/>
        </w:rPr>
        <w:t>开展地震灾害致灾孕灾风险要素调查、重点隐患调查工作，协助开展重要承灾体调查、重点隐患调查与评估、历史灾害与减灾资源（能力）调查；配合区级开展全镇尺度活动断层探察和地震构造图编制、配合区级部门开展地震危险性与灾害风险评估、风险区划和防治区划工作；加工整理已有地震活动断层探察、地震活动参数区划等相关成果数据；审核全镇成果数据，按要求统一汇交全镇地震灾害普查成果；负责做好全镇地震区划与安全性调查成果数据的共享应用。</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同时配合区住房城乡建设委、</w:t>
      </w:r>
      <w:r>
        <w:rPr>
          <w:rFonts w:hint="eastAsia" w:ascii="仿宋_GB2312" w:eastAsia="仿宋_GB2312"/>
          <w:sz w:val="32"/>
          <w:szCs w:val="32"/>
        </w:rPr>
        <w:t>区公路分局及区城市管理委</w:t>
      </w:r>
      <w:r>
        <w:rPr>
          <w:rFonts w:hint="eastAsia" w:ascii="仿宋_GB2312" w:eastAsia="仿宋_GB2312" w:cs="仿宋_GB2312"/>
          <w:color w:val="0D0D0D"/>
          <w:sz w:val="32"/>
          <w:szCs w:val="32"/>
        </w:rPr>
        <w:t>开展承灾体（房屋建筑、公路、城市道路、市政道路、桥梁）调查和数据审核工作，按要求统一汇交全镇承灾体（房屋建筑、公路、城市道路、市政道路、桥梁）普查成果；协助开展历史灾害与综合减灾资源（能力）调查；协助提供普查范围内的市政基础设施工程有关竣工验收备案信息。配合</w:t>
      </w:r>
      <w:r>
        <w:rPr>
          <w:rFonts w:hint="eastAsia" w:ascii="仿宋_GB2312" w:eastAsia="仿宋_GB2312"/>
          <w:sz w:val="32"/>
          <w:szCs w:val="32"/>
        </w:rPr>
        <w:t>市规划自然资源委通州分局</w:t>
      </w:r>
      <w:r>
        <w:rPr>
          <w:rFonts w:hint="eastAsia" w:ascii="仿宋_GB2312" w:eastAsia="仿宋_GB2312" w:cs="仿宋_GB2312"/>
          <w:color w:val="0D0D0D"/>
          <w:sz w:val="32"/>
          <w:szCs w:val="32"/>
        </w:rPr>
        <w:t>做好地理国情普查、全国国土调查成果数据的共享应用。</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农办：</w:t>
      </w:r>
      <w:r>
        <w:rPr>
          <w:rFonts w:hint="eastAsia" w:ascii="仿宋_GB2312" w:eastAsia="仿宋_GB2312" w:cs="仿宋_GB2312"/>
          <w:color w:val="0D0D0D"/>
          <w:sz w:val="32"/>
          <w:szCs w:val="32"/>
        </w:rPr>
        <w:t>配合</w:t>
      </w:r>
      <w:r>
        <w:rPr>
          <w:rFonts w:hint="eastAsia" w:ascii="仿宋_GB2312" w:eastAsia="仿宋_GB2312"/>
          <w:sz w:val="32"/>
          <w:szCs w:val="32"/>
        </w:rPr>
        <w:t>区气象局</w:t>
      </w:r>
      <w:r>
        <w:rPr>
          <w:rFonts w:hint="eastAsia" w:ascii="仿宋_GB2312" w:eastAsia="仿宋_GB2312" w:cs="仿宋_GB2312"/>
          <w:color w:val="0D0D0D"/>
          <w:sz w:val="32"/>
          <w:szCs w:val="32"/>
        </w:rPr>
        <w:t>开展气象灾害致灾孕灾风险要素调查工作，协助开展历史灾害与减灾资源（能力）调查；配合区级部门开展气象灾害风险评估、风险区划和防治区划工作；配合加工整理历史气象灾害调查评价成果数据；审核全镇成果数据，按要求统一汇交全镇气象灾害普查成果；负责做好全镇气象灾害普查试点成果数据的共享应用。</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同时配合</w:t>
      </w:r>
      <w:r>
        <w:rPr>
          <w:rFonts w:hint="eastAsia" w:ascii="仿宋_GB2312" w:eastAsia="仿宋_GB2312"/>
          <w:sz w:val="32"/>
          <w:szCs w:val="32"/>
        </w:rPr>
        <w:t>区农业农村局</w:t>
      </w:r>
      <w:r>
        <w:rPr>
          <w:rFonts w:hint="eastAsia" w:ascii="仿宋_GB2312" w:eastAsia="仿宋_GB2312" w:cs="仿宋_GB2312"/>
          <w:color w:val="0D0D0D"/>
          <w:sz w:val="32"/>
          <w:szCs w:val="32"/>
        </w:rPr>
        <w:t>协助开展承灾体（农业）调查和数据审核工作；协助开展历史灾害与减灾资源（能力）调查；协助形成全镇承灾体（农业）普查成果；配合做好农村房屋建筑调查的相关工作。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马驹桥</w:t>
      </w:r>
      <w:r>
        <w:rPr>
          <w:rFonts w:hint="eastAsia" w:ascii="仿宋_GB2312" w:eastAsia="仿宋_GB2312" w:cs="仿宋_GB2312"/>
          <w:b/>
          <w:bCs/>
          <w:color w:val="0D0D0D"/>
          <w:sz w:val="32"/>
          <w:szCs w:val="32"/>
        </w:rPr>
        <w:t>水务所：</w:t>
      </w:r>
      <w:r>
        <w:rPr>
          <w:rFonts w:hint="eastAsia" w:ascii="仿宋_GB2312" w:eastAsia="仿宋_GB2312" w:cs="仿宋_GB2312"/>
          <w:color w:val="0D0D0D"/>
          <w:sz w:val="32"/>
          <w:szCs w:val="32"/>
        </w:rPr>
        <w:t>配合</w:t>
      </w:r>
      <w:r>
        <w:rPr>
          <w:rFonts w:hint="eastAsia" w:ascii="仿宋_GB2312" w:eastAsia="仿宋_GB2312"/>
          <w:sz w:val="32"/>
          <w:szCs w:val="32"/>
        </w:rPr>
        <w:t>区水务局</w:t>
      </w:r>
      <w:r>
        <w:rPr>
          <w:rFonts w:hint="eastAsia" w:ascii="仿宋_GB2312" w:eastAsia="仿宋_GB2312" w:cs="仿宋_GB2312"/>
          <w:color w:val="0D0D0D"/>
          <w:sz w:val="32"/>
          <w:szCs w:val="32"/>
        </w:rPr>
        <w:t>开展水旱灾害致灾孕灾风险要素调查、承灾体（供水设施）调查、洪水灾害重点隐患调查工作，协助开展历史灾害与综合减灾资源（能力）调查；配合区级开展组织开展全区暴雨频率图、洪水频率图、洪水风险图、干旱风险图的编制，配合区级部门开展水旱灾害风险评估、风险区划和防治区划工作；配合加工整理水利普查成果数据；审核全镇普查成果数据，按要求统一汇交全镇水旱灾害和承灾体（供水设施）普查成果；配合做好全镇水利普查、重点防洪地区洪水风险图成果数据的共享应用。</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林业站：</w:t>
      </w:r>
      <w:r>
        <w:rPr>
          <w:rFonts w:hint="eastAsia" w:ascii="仿宋_GB2312" w:eastAsia="仿宋_GB2312" w:cs="仿宋_GB2312"/>
          <w:color w:val="0D0D0D"/>
          <w:sz w:val="32"/>
          <w:szCs w:val="32"/>
        </w:rPr>
        <w:t>配合</w:t>
      </w:r>
      <w:r>
        <w:rPr>
          <w:rFonts w:hint="eastAsia" w:ascii="仿宋_GB2312" w:eastAsia="仿宋_GB2312"/>
          <w:sz w:val="32"/>
          <w:szCs w:val="32"/>
        </w:rPr>
        <w:t>区园林绿化局</w:t>
      </w:r>
      <w:r>
        <w:rPr>
          <w:rFonts w:hint="eastAsia" w:ascii="仿宋_GB2312" w:eastAsia="仿宋_GB2312" w:cs="仿宋_GB2312"/>
          <w:color w:val="0D0D0D"/>
          <w:sz w:val="32"/>
          <w:szCs w:val="32"/>
        </w:rPr>
        <w:t>开展森林火灾致灾孕灾风险要素调查、重点隐患调查工作，协助开展历史灾害与综合减灾资源（能力）调查；配合区级部门开展森林火灾风险评估、风险区划和防治区划工作；配合加工整理已有森林资源清查等相关成果数据；审核全镇成果数据，按要求统一汇交全镇森林火灾普查成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镇综合行政执法队：</w:t>
      </w:r>
      <w:r>
        <w:rPr>
          <w:rFonts w:hint="eastAsia" w:ascii="仿宋_GB2312" w:eastAsia="仿宋_GB2312" w:cs="仿宋_GB2312"/>
          <w:color w:val="0D0D0D"/>
          <w:sz w:val="32"/>
          <w:szCs w:val="32"/>
        </w:rPr>
        <w:t>协助开展加气站基础信息调查工作；协助开展历史灾害与减灾资源（能力）调查，协助提供历史自然灾害事件中电力设施受影响和损毁情况。</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环保科：</w:t>
      </w:r>
      <w:r>
        <w:rPr>
          <w:rFonts w:hint="eastAsia" w:ascii="仿宋_GB2312" w:eastAsia="仿宋_GB2312" w:cs="仿宋_GB2312"/>
          <w:color w:val="0D0D0D"/>
          <w:sz w:val="32"/>
          <w:szCs w:val="32"/>
        </w:rPr>
        <w:t>配合</w:t>
      </w:r>
      <w:r>
        <w:rPr>
          <w:rFonts w:hint="eastAsia" w:ascii="仿宋_GB2312" w:eastAsia="仿宋_GB2312"/>
          <w:sz w:val="32"/>
          <w:szCs w:val="32"/>
        </w:rPr>
        <w:t>区生态环境局</w:t>
      </w:r>
      <w:r>
        <w:rPr>
          <w:rFonts w:hint="eastAsia" w:ascii="仿宋_GB2312" w:eastAsia="仿宋_GB2312" w:cs="仿宋_GB2312"/>
          <w:color w:val="0D0D0D"/>
          <w:sz w:val="32"/>
          <w:szCs w:val="32"/>
        </w:rPr>
        <w:t>开展重点核技术利用单位重点隐患调查工作；审核全镇调查数据，按要求统一汇交全镇相关隐患调查的普查成果。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教委：</w:t>
      </w:r>
      <w:r>
        <w:rPr>
          <w:rFonts w:hint="eastAsia" w:ascii="仿宋_GB2312" w:eastAsia="仿宋_GB2312" w:cs="仿宋_GB2312"/>
          <w:color w:val="0D0D0D"/>
          <w:sz w:val="32"/>
          <w:szCs w:val="32"/>
        </w:rPr>
        <w:t>配合</w:t>
      </w:r>
      <w:r>
        <w:rPr>
          <w:rFonts w:hint="eastAsia" w:ascii="仿宋_GB2312" w:eastAsia="仿宋_GB2312"/>
          <w:sz w:val="32"/>
          <w:szCs w:val="32"/>
        </w:rPr>
        <w:t>区教委</w:t>
      </w:r>
      <w:r>
        <w:rPr>
          <w:rFonts w:hint="eastAsia" w:ascii="仿宋_GB2312" w:eastAsia="仿宋_GB2312" w:cs="仿宋_GB2312"/>
          <w:color w:val="0D0D0D"/>
          <w:sz w:val="32"/>
          <w:szCs w:val="32"/>
        </w:rPr>
        <w:t>开展承灾体（公共服务系统）调查和数据审核工作；协助开展历史灾害与减灾资源（能力）调查；协助形成全镇承灾体（公共服务系统）普查成果。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镇计生</w:t>
      </w:r>
      <w:r>
        <w:rPr>
          <w:rFonts w:hint="eastAsia" w:ascii="仿宋_GB2312" w:eastAsia="仿宋_GB2312" w:cs="仿宋_GB2312"/>
          <w:b/>
          <w:bCs/>
          <w:color w:val="0D0D0D"/>
          <w:sz w:val="32"/>
          <w:szCs w:val="32"/>
        </w:rPr>
        <w:t>办：</w:t>
      </w:r>
      <w:r>
        <w:rPr>
          <w:rFonts w:hint="eastAsia" w:ascii="仿宋_GB2312" w:eastAsia="仿宋_GB2312" w:cs="仿宋_GB2312"/>
          <w:color w:val="0D0D0D"/>
          <w:sz w:val="32"/>
          <w:szCs w:val="32"/>
        </w:rPr>
        <w:t>配合</w:t>
      </w:r>
      <w:r>
        <w:rPr>
          <w:rFonts w:hint="eastAsia" w:ascii="仿宋_GB2312" w:eastAsia="仿宋_GB2312"/>
          <w:sz w:val="32"/>
          <w:szCs w:val="32"/>
        </w:rPr>
        <w:t>区卫生健康委</w:t>
      </w:r>
      <w:r>
        <w:rPr>
          <w:rFonts w:hint="eastAsia" w:ascii="仿宋_GB2312" w:eastAsia="仿宋_GB2312" w:cs="仿宋_GB2312"/>
          <w:color w:val="0D0D0D"/>
          <w:sz w:val="32"/>
          <w:szCs w:val="32"/>
        </w:rPr>
        <w:t>开展承灾体（公共服务系统）调查和数据审核工作；协助开展历史灾害与减灾资源（能力）调查；协助形成全镇承灾体（公共服务系统）普查成果。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镇民政</w:t>
      </w:r>
      <w:r>
        <w:rPr>
          <w:rFonts w:hint="eastAsia" w:ascii="仿宋_GB2312" w:eastAsia="仿宋_GB2312" w:cs="仿宋_GB2312"/>
          <w:b/>
          <w:bCs/>
          <w:color w:val="0D0D0D"/>
          <w:sz w:val="32"/>
          <w:szCs w:val="32"/>
        </w:rPr>
        <w:t>科：</w:t>
      </w:r>
      <w:r>
        <w:rPr>
          <w:rFonts w:hint="eastAsia" w:ascii="仿宋_GB2312" w:eastAsia="仿宋_GB2312" w:cs="仿宋_GB2312"/>
          <w:color w:val="0D0D0D"/>
          <w:sz w:val="32"/>
          <w:szCs w:val="32"/>
        </w:rPr>
        <w:t>配合</w:t>
      </w:r>
      <w:r>
        <w:rPr>
          <w:rFonts w:hint="eastAsia" w:ascii="仿宋_GB2312" w:eastAsia="仿宋_GB2312"/>
          <w:sz w:val="32"/>
          <w:szCs w:val="32"/>
        </w:rPr>
        <w:t>区民政局</w:t>
      </w:r>
      <w:r>
        <w:rPr>
          <w:rFonts w:hint="eastAsia" w:ascii="仿宋_GB2312" w:eastAsia="仿宋_GB2312" w:cs="仿宋_GB2312"/>
          <w:color w:val="0D0D0D"/>
          <w:sz w:val="32"/>
          <w:szCs w:val="32"/>
        </w:rPr>
        <w:t>开展承灾体（公共服务系统）调查和数据审核工作；协助开展普查区划更新工作；协助开展历史灾害与减灾资源（能力）调查；协助形成全镇承灾体（公共服务系统）普查成果。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镇文化服务中心：</w:t>
      </w:r>
      <w:r>
        <w:rPr>
          <w:rFonts w:hint="eastAsia" w:ascii="仿宋_GB2312" w:eastAsia="仿宋_GB2312" w:cs="仿宋_GB2312"/>
          <w:color w:val="0D0D0D"/>
          <w:sz w:val="32"/>
          <w:szCs w:val="32"/>
        </w:rPr>
        <w:t>配合</w:t>
      </w:r>
      <w:r>
        <w:rPr>
          <w:rFonts w:hint="eastAsia" w:ascii="仿宋_GB2312" w:eastAsia="仿宋_GB2312"/>
          <w:sz w:val="32"/>
          <w:szCs w:val="32"/>
        </w:rPr>
        <w:t>区文化和旅游局及区体育局</w:t>
      </w:r>
      <w:r>
        <w:rPr>
          <w:rFonts w:hint="eastAsia" w:ascii="仿宋_GB2312" w:eastAsia="仿宋_GB2312" w:cs="仿宋_GB2312"/>
          <w:color w:val="0D0D0D"/>
          <w:sz w:val="32"/>
          <w:szCs w:val="32"/>
        </w:rPr>
        <w:t>开展承灾体（公共服务系统）调查和数据审核工作；协助开展历史灾害与减灾资源（能力）调查；协助形成全镇承灾体（公共服务系统）普查成果。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武装部：</w:t>
      </w:r>
      <w:r>
        <w:rPr>
          <w:rFonts w:hint="eastAsia" w:ascii="仿宋_GB2312" w:eastAsia="仿宋_GB2312" w:cs="仿宋_GB2312"/>
          <w:color w:val="0D0D0D"/>
          <w:sz w:val="32"/>
          <w:szCs w:val="32"/>
        </w:rPr>
        <w:t>配合</w:t>
      </w:r>
      <w:r>
        <w:rPr>
          <w:rFonts w:hint="eastAsia" w:ascii="仿宋_GB2312" w:eastAsia="仿宋_GB2312"/>
          <w:sz w:val="32"/>
          <w:szCs w:val="32"/>
        </w:rPr>
        <w:t>区委统战部</w:t>
      </w:r>
      <w:r>
        <w:rPr>
          <w:rFonts w:hint="eastAsia" w:ascii="仿宋_GB2312" w:eastAsia="仿宋_GB2312" w:cs="仿宋_GB2312"/>
          <w:color w:val="0D0D0D"/>
          <w:sz w:val="32"/>
          <w:szCs w:val="32"/>
        </w:rPr>
        <w:t>开展承灾体（公共服务系统）调查和数据审核工作；协助开展历史灾害与减灾资源（能力）调查；协助形成全镇承灾体（公共服务系统）普查成果。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统计所：</w:t>
      </w:r>
      <w:r>
        <w:rPr>
          <w:rFonts w:hint="eastAsia" w:ascii="仿宋_GB2312" w:eastAsia="仿宋_GB2312" w:cs="仿宋_GB2312"/>
          <w:color w:val="0D0D0D"/>
          <w:sz w:val="32"/>
          <w:szCs w:val="32"/>
        </w:rPr>
        <w:t>配合</w:t>
      </w:r>
      <w:r>
        <w:rPr>
          <w:rFonts w:hint="eastAsia" w:ascii="仿宋_GB2312" w:eastAsia="仿宋_GB2312"/>
          <w:sz w:val="32"/>
          <w:szCs w:val="32"/>
        </w:rPr>
        <w:t>区统计局</w:t>
      </w:r>
      <w:r>
        <w:rPr>
          <w:rFonts w:hint="eastAsia" w:ascii="仿宋_GB2312" w:eastAsia="仿宋_GB2312" w:cs="仿宋_GB2312"/>
          <w:color w:val="0D0D0D"/>
          <w:sz w:val="32"/>
          <w:szCs w:val="32"/>
        </w:rPr>
        <w:t>开展历史灾害调查，提供和历史灾害相关的统计公报及其他有关档案。</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lang w:eastAsia="zh-CN"/>
        </w:rPr>
        <w:t>镇</w:t>
      </w:r>
      <w:r>
        <w:rPr>
          <w:rFonts w:hint="eastAsia" w:ascii="仿宋_GB2312" w:eastAsia="仿宋_GB2312" w:cs="仿宋_GB2312"/>
          <w:b/>
          <w:bCs/>
          <w:color w:val="0D0D0D"/>
          <w:sz w:val="32"/>
          <w:szCs w:val="32"/>
        </w:rPr>
        <w:t>宣传科：</w:t>
      </w:r>
      <w:r>
        <w:rPr>
          <w:rFonts w:hint="eastAsia" w:ascii="仿宋_GB2312" w:eastAsia="仿宋_GB2312" w:cs="仿宋_GB2312"/>
          <w:color w:val="0D0D0D"/>
          <w:sz w:val="32"/>
          <w:szCs w:val="32"/>
        </w:rPr>
        <w:t>配合区普查办开展自然灾害综合风险普查宣传与培训工作。</w:t>
      </w:r>
    </w:p>
    <w:p>
      <w:pPr>
        <w:keepNext w:val="0"/>
        <w:keepLines w:val="0"/>
        <w:pageBreakBefore w:val="0"/>
        <w:widowControl w:val="0"/>
        <w:kinsoku/>
        <w:wordWrap/>
        <w:overflowPunct/>
        <w:topLinePunct w:val="0"/>
        <w:bidi w:val="0"/>
        <w:spacing w:line="560" w:lineRule="exact"/>
        <w:ind w:firstLine="643" w:firstLineChars="200"/>
        <w:textAlignment w:val="auto"/>
        <w:rPr>
          <w:rFonts w:ascii="仿宋_GB2312" w:eastAsia="仿宋_GB2312" w:cs="仿宋_GB2312"/>
          <w:color w:val="0D0D0D"/>
          <w:sz w:val="32"/>
          <w:szCs w:val="32"/>
        </w:rPr>
      </w:pPr>
      <w:r>
        <w:rPr>
          <w:rFonts w:hint="eastAsia" w:ascii="仿宋_GB2312" w:eastAsia="仿宋_GB2312" w:cs="仿宋_GB2312"/>
          <w:b/>
          <w:bCs/>
          <w:color w:val="0D0D0D"/>
          <w:sz w:val="32"/>
          <w:szCs w:val="32"/>
        </w:rPr>
        <w:t>各村（社区）：</w:t>
      </w:r>
      <w:r>
        <w:rPr>
          <w:rFonts w:hint="eastAsia" w:ascii="仿宋_GB2312" w:eastAsia="仿宋_GB2312" w:cs="仿宋_GB2312"/>
          <w:color w:val="0D0D0D"/>
          <w:sz w:val="32"/>
          <w:szCs w:val="32"/>
        </w:rPr>
        <w:t>依据市、区两级文件要求，各村（社区）要安排专人对接普查工作，配合相关部门做好本地区的普查工作。主要工作包括配合开展普查宣传工作；配合开展基层综合减灾资源（能力）、家庭减灾资源（能力）调查；配合完成辖区承灾体调查及重点隐患排查等工作；协助开展历史灾害调查；协助开展本地区其它普查相关工作。</w:t>
      </w:r>
    </w:p>
    <w:p>
      <w:pPr>
        <w:keepNext w:val="0"/>
        <w:keepLines w:val="0"/>
        <w:pageBreakBefore w:val="0"/>
        <w:widowControl w:val="0"/>
        <w:kinsoku/>
        <w:wordWrap/>
        <w:overflowPunct/>
        <w:topLinePunct w:val="0"/>
        <w:bidi w:val="0"/>
        <w:spacing w:line="560" w:lineRule="exact"/>
        <w:ind w:firstLine="640"/>
        <w:jc w:val="left"/>
        <w:textAlignment w:val="auto"/>
        <w:rPr>
          <w:rFonts w:ascii="仿宋_GB2312" w:hAnsi="仿宋_GB2312" w:eastAsia="仿宋_GB2312" w:cs="仿宋_GB2312"/>
          <w:sz w:val="32"/>
          <w:szCs w:val="32"/>
        </w:rPr>
      </w:pPr>
      <w:r>
        <w:rPr>
          <w:rFonts w:hint="eastAsia" w:ascii="黑体" w:hAnsi="黑体" w:eastAsia="黑体" w:cs="黑体"/>
          <w:sz w:val="32"/>
          <w:szCs w:val="32"/>
        </w:rPr>
        <w:t>七、其他有关事项</w:t>
      </w:r>
    </w:p>
    <w:p>
      <w:pPr>
        <w:keepNext w:val="0"/>
        <w:keepLines w:val="0"/>
        <w:pageBreakBefore w:val="0"/>
        <w:widowControl w:val="0"/>
        <w:kinsoku/>
        <w:wordWrap/>
        <w:overflowPunct/>
        <w:topLinePunct w:val="0"/>
        <w:bidi w:val="0"/>
        <w:spacing w:line="560" w:lineRule="exact"/>
        <w:ind w:firstLine="640"/>
        <w:jc w:val="left"/>
        <w:textAlignment w:val="auto"/>
      </w:pPr>
      <w:r>
        <w:rPr>
          <w:rFonts w:hint="eastAsia" w:ascii="仿宋_GB2312" w:hAnsi="仿宋_GB2312" w:eastAsia="仿宋_GB2312" w:cs="仿宋_GB2312"/>
          <w:sz w:val="32"/>
          <w:szCs w:val="32"/>
        </w:rPr>
        <w:t>请各单位提前谋划，做好普查任务的预先学习、普查人员的筹备等工作。待普查工作正式启动后，将组织全镇各单位进行普查工作大培训。</w:t>
      </w:r>
    </w:p>
    <w:p>
      <w:pPr>
        <w:keepNext w:val="0"/>
        <w:keepLines w:val="0"/>
        <w:pageBreakBefore w:val="0"/>
        <w:widowControl w:val="0"/>
        <w:kinsoku/>
        <w:wordWrap/>
        <w:overflowPunct/>
        <w:topLinePunct w:val="0"/>
        <w:bidi w:val="0"/>
        <w:spacing w:line="560" w:lineRule="exact"/>
        <w:ind w:firstLine="640" w:firstLineChars="2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同时为了更好的完成通州区自然灾害风</w:t>
      </w:r>
      <w:r>
        <w:rPr>
          <w:rFonts w:hint="eastAsia" w:ascii="仿宋_GB2312" w:hAnsi="仿宋_GB2312" w:eastAsia="仿宋_GB2312" w:cs="仿宋_GB2312"/>
          <w:color w:val="0D0D0D"/>
          <w:sz w:val="32"/>
          <w:szCs w:val="32"/>
        </w:rPr>
        <w:t>综合风险</w:t>
      </w:r>
      <w:r>
        <w:rPr>
          <w:rFonts w:hint="eastAsia" w:ascii="仿宋_GB2312" w:eastAsia="仿宋_GB2312" w:cs="仿宋_GB2312"/>
          <w:color w:val="0D0D0D"/>
          <w:sz w:val="32"/>
          <w:szCs w:val="32"/>
        </w:rPr>
        <w:t>普查办部署的其他相关工作，请各单位明确一名科室负责人及联络员，以保证后续工作的顺利开展，并于</w:t>
      </w:r>
      <w:r>
        <w:rPr>
          <w:rFonts w:hint="eastAsia" w:ascii="仿宋_GB2312" w:eastAsia="仿宋_GB2312" w:cs="仿宋_GB2312"/>
          <w:color w:val="0D0D0D"/>
          <w:sz w:val="32"/>
          <w:szCs w:val="32"/>
          <w:lang w:val="en-US" w:eastAsia="zh-CN"/>
        </w:rPr>
        <w:t>6</w:t>
      </w:r>
      <w:r>
        <w:rPr>
          <w:rFonts w:hint="eastAsia" w:ascii="仿宋_GB2312" w:eastAsia="仿宋_GB2312" w:cs="仿宋_GB2312"/>
          <w:color w:val="0D0D0D"/>
          <w:sz w:val="32"/>
          <w:szCs w:val="32"/>
        </w:rPr>
        <w:t>月</w:t>
      </w:r>
      <w:r>
        <w:rPr>
          <w:rFonts w:hint="eastAsia" w:ascii="仿宋_GB2312" w:eastAsia="仿宋_GB2312" w:cs="仿宋_GB2312"/>
          <w:color w:val="0D0D0D"/>
          <w:sz w:val="32"/>
          <w:szCs w:val="32"/>
          <w:lang w:val="en-US" w:eastAsia="zh-CN"/>
        </w:rPr>
        <w:t>5</w:t>
      </w:r>
      <w:r>
        <w:rPr>
          <w:rFonts w:hint="eastAsia" w:ascii="仿宋_GB2312" w:eastAsia="仿宋_GB2312" w:cs="仿宋_GB2312"/>
          <w:color w:val="0D0D0D"/>
          <w:sz w:val="32"/>
          <w:szCs w:val="32"/>
        </w:rPr>
        <w:t>日前将人员名单以邮件形式反馈至</w:t>
      </w:r>
      <w:r>
        <w:rPr>
          <w:rFonts w:hint="eastAsia" w:ascii="仿宋_GB2312" w:eastAsia="仿宋_GB2312" w:cs="仿宋_GB2312"/>
          <w:color w:val="0D0D0D"/>
          <w:sz w:val="32"/>
          <w:szCs w:val="32"/>
          <w:lang w:eastAsia="zh-CN"/>
        </w:rPr>
        <w:t>安监</w:t>
      </w:r>
      <w:r>
        <w:rPr>
          <w:rFonts w:hint="eastAsia" w:ascii="仿宋_GB2312" w:eastAsia="仿宋_GB2312" w:cs="仿宋_GB2312"/>
          <w:color w:val="0D0D0D"/>
          <w:sz w:val="32"/>
          <w:szCs w:val="32"/>
        </w:rPr>
        <w:t>科（</w:t>
      </w:r>
      <w:r>
        <w:rPr>
          <w:rFonts w:hint="eastAsia" w:ascii="仿宋_GB2312" w:eastAsia="仿宋_GB2312" w:cs="仿宋_GB2312"/>
          <w:color w:val="0D0D0D"/>
          <w:sz w:val="32"/>
          <w:szCs w:val="32"/>
          <w:lang w:val="en-US" w:eastAsia="zh-CN"/>
        </w:rPr>
        <w:t>2239282825</w:t>
      </w:r>
      <w:r>
        <w:rPr>
          <w:rFonts w:hint="eastAsia" w:ascii="仿宋_GB2312" w:eastAsia="仿宋_GB2312" w:cs="仿宋_GB2312"/>
          <w:color w:val="0D0D0D"/>
          <w:sz w:val="32"/>
          <w:szCs w:val="32"/>
        </w:rPr>
        <w:t>@</w:t>
      </w:r>
      <w:r>
        <w:rPr>
          <w:rFonts w:hint="eastAsia" w:ascii="仿宋_GB2312" w:eastAsia="仿宋_GB2312" w:cs="仿宋_GB2312"/>
          <w:color w:val="0D0D0D"/>
          <w:sz w:val="32"/>
          <w:szCs w:val="32"/>
          <w:lang w:val="en-US" w:eastAsia="zh-CN"/>
        </w:rPr>
        <w:t>qq</w:t>
      </w:r>
      <w:r>
        <w:rPr>
          <w:rFonts w:hint="eastAsia" w:ascii="仿宋_GB2312" w:eastAsia="仿宋_GB2312" w:cs="仿宋_GB2312"/>
          <w:color w:val="0D0D0D"/>
          <w:sz w:val="32"/>
          <w:szCs w:val="32"/>
        </w:rPr>
        <w:t>.com）。</w:t>
      </w:r>
    </w:p>
    <w:p>
      <w:pPr>
        <w:keepNext w:val="0"/>
        <w:keepLines w:val="0"/>
        <w:pageBreakBefore w:val="0"/>
        <w:widowControl w:val="0"/>
        <w:kinsoku/>
        <w:wordWrap/>
        <w:overflowPunct/>
        <w:topLinePunct w:val="0"/>
        <w:bidi w:val="0"/>
        <w:spacing w:line="560" w:lineRule="exact"/>
        <w:ind w:firstLine="640" w:firstLineChars="200"/>
        <w:textAlignment w:val="auto"/>
        <w:rPr>
          <w:rFonts w:hint="eastAsia" w:ascii="仿宋_GB2312" w:eastAsia="仿宋_GB2312" w:cs="仿宋_GB2312"/>
          <w:color w:val="0D0D0D"/>
          <w:sz w:val="32"/>
          <w:szCs w:val="32"/>
        </w:rPr>
      </w:pPr>
    </w:p>
    <w:p>
      <w:pPr>
        <w:keepNext w:val="0"/>
        <w:keepLines w:val="0"/>
        <w:pageBreakBefore w:val="0"/>
        <w:widowControl w:val="0"/>
        <w:kinsoku/>
        <w:wordWrap/>
        <w:overflowPunct/>
        <w:topLinePunct w:val="0"/>
        <w:bidi w:val="0"/>
        <w:spacing w:line="560" w:lineRule="exact"/>
        <w:ind w:left="1599" w:leftChars="188" w:hanging="960" w:hangingChars="300"/>
        <w:textAlignment w:val="auto"/>
        <w:rPr>
          <w:rFonts w:ascii="仿宋_GB2312" w:hAnsi="Times New Roman" w:eastAsia="仿宋_GB2312" w:cs="仿宋_GB2312"/>
          <w:color w:val="0D0D0D"/>
          <w:sz w:val="32"/>
          <w:szCs w:val="32"/>
        </w:rPr>
      </w:pPr>
      <w:r>
        <w:rPr>
          <w:rFonts w:hint="eastAsia" w:ascii="仿宋_GB2312" w:eastAsia="仿宋_GB2312" w:cs="仿宋_GB2312"/>
          <w:color w:val="0D0D0D"/>
          <w:sz w:val="32"/>
          <w:szCs w:val="32"/>
        </w:rPr>
        <w:t>附件</w:t>
      </w:r>
      <w:r>
        <w:rPr>
          <w:rFonts w:hint="eastAsia" w:ascii="仿宋_GB2312" w:eastAsia="仿宋_GB2312" w:cs="仿宋_GB2312"/>
          <w:color w:val="0D0D0D"/>
          <w:sz w:val="32"/>
          <w:szCs w:val="32"/>
          <w:lang w:eastAsia="zh-CN"/>
        </w:rPr>
        <w:t>：</w:t>
      </w:r>
      <w:r>
        <w:rPr>
          <w:rFonts w:hint="eastAsia" w:ascii="仿宋_GB2312" w:eastAsia="仿宋_GB2312" w:cs="仿宋_GB2312"/>
          <w:color w:val="0D0D0D"/>
          <w:sz w:val="32"/>
          <w:szCs w:val="32"/>
        </w:rPr>
        <w:t>1.</w:t>
      </w:r>
      <w:r>
        <w:rPr>
          <w:rFonts w:hint="eastAsia" w:ascii="仿宋_GB2312" w:eastAsia="仿宋_GB2312" w:cs="仿宋_GB2312"/>
          <w:color w:val="0D0D0D"/>
          <w:sz w:val="32"/>
          <w:szCs w:val="32"/>
          <w:lang w:eastAsia="zh-CN"/>
        </w:rPr>
        <w:t>马驹桥</w:t>
      </w:r>
      <w:r>
        <w:rPr>
          <w:rFonts w:hint="eastAsia" w:ascii="仿宋_GB2312" w:hAnsi="Times New Roman" w:eastAsia="仿宋_GB2312" w:cs="仿宋_GB2312"/>
          <w:color w:val="0D0D0D"/>
          <w:sz w:val="32"/>
          <w:szCs w:val="32"/>
        </w:rPr>
        <w:t>镇第一次全国自然灾害综合风险普查机构人员名单</w:t>
      </w:r>
    </w:p>
    <w:p>
      <w:pPr>
        <w:keepNext w:val="0"/>
        <w:keepLines w:val="0"/>
        <w:pageBreakBefore w:val="0"/>
        <w:widowControl w:val="0"/>
        <w:kinsoku/>
        <w:wordWrap/>
        <w:overflowPunct/>
        <w:topLinePunct w:val="0"/>
        <w:bidi w:val="0"/>
        <w:spacing w:line="560" w:lineRule="exact"/>
        <w:ind w:firstLine="1600" w:firstLineChars="500"/>
        <w:textAlignment w:val="auto"/>
        <w:rPr>
          <w:rFonts w:ascii="仿宋_GB2312" w:eastAsia="仿宋_GB2312" w:cs="仿宋_GB2312"/>
          <w:color w:val="0D0D0D"/>
          <w:sz w:val="32"/>
          <w:szCs w:val="32"/>
        </w:rPr>
      </w:pPr>
      <w:r>
        <w:rPr>
          <w:rFonts w:hint="eastAsia" w:ascii="仿宋_GB2312" w:eastAsia="仿宋_GB2312" w:cs="仿宋_GB2312"/>
          <w:color w:val="0D0D0D"/>
          <w:sz w:val="32"/>
          <w:szCs w:val="32"/>
        </w:rPr>
        <w:t>2.普查工作科室负责人及联络员名单</w:t>
      </w:r>
    </w:p>
    <w:p>
      <w:pPr>
        <w:pStyle w:val="18"/>
        <w:keepNext w:val="0"/>
        <w:keepLines w:val="0"/>
        <w:pageBreakBefore w:val="0"/>
        <w:widowControl w:val="0"/>
        <w:kinsoku/>
        <w:wordWrap/>
        <w:overflowPunct/>
        <w:topLinePunct w:val="0"/>
        <w:bidi w:val="0"/>
        <w:spacing w:line="560" w:lineRule="exact"/>
        <w:ind w:left="0" w:leftChars="0" w:firstLine="0" w:firstLineChars="0"/>
        <w:textAlignment w:val="auto"/>
        <w:rPr>
          <w:rFonts w:hint="eastAsia" w:ascii="仿宋_GB2312" w:hAnsi="仿宋" w:eastAsia="仿宋_GB2312" w:cs="仿宋"/>
          <w:sz w:val="32"/>
        </w:rPr>
      </w:pPr>
    </w:p>
    <w:p>
      <w:pPr>
        <w:pStyle w:val="18"/>
        <w:keepNext w:val="0"/>
        <w:keepLines w:val="0"/>
        <w:pageBreakBefore w:val="0"/>
        <w:widowControl w:val="0"/>
        <w:kinsoku/>
        <w:wordWrap/>
        <w:overflowPunct/>
        <w:topLinePunct w:val="0"/>
        <w:bidi w:val="0"/>
        <w:spacing w:line="560" w:lineRule="exact"/>
        <w:ind w:left="0" w:leftChars="0" w:firstLine="0" w:firstLineChars="0"/>
        <w:textAlignment w:val="auto"/>
        <w:rPr>
          <w:rFonts w:hint="eastAsia" w:ascii="仿宋_GB2312" w:hAnsi="仿宋" w:eastAsia="仿宋_GB2312" w:cs="仿宋"/>
          <w:sz w:val="32"/>
        </w:rPr>
      </w:pP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jc w:val="right"/>
        <w:textAlignment w:val="auto"/>
        <w:rPr>
          <w:rFonts w:ascii="仿宋_GB2312" w:hAnsi="仿宋" w:eastAsia="仿宋_GB2312" w:cs="仿宋"/>
          <w:sz w:val="32"/>
        </w:rPr>
      </w:pPr>
      <w:r>
        <w:rPr>
          <w:rFonts w:hint="eastAsia" w:ascii="仿宋_GB2312" w:hAnsi="仿宋" w:eastAsia="仿宋_GB2312" w:cs="仿宋"/>
          <w:sz w:val="32"/>
        </w:rPr>
        <w:t>北京市通州区马驹桥镇人民政府办公室</w:t>
      </w:r>
    </w:p>
    <w:p>
      <w:pPr>
        <w:pStyle w:val="27"/>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960" w:firstLine="0" w:firstLineChars="0"/>
        <w:jc w:val="center"/>
        <w:textAlignment w:val="auto"/>
        <w:rPr>
          <w:rFonts w:hint="eastAsia" w:ascii="仿宋_GB2312" w:hAnsi="仿宋" w:eastAsia="仿宋_GB2312" w:cs="仿宋"/>
          <w:sz w:val="32"/>
        </w:rPr>
      </w:pPr>
      <w:r>
        <w:rPr>
          <w:rFonts w:hint="eastAsia" w:ascii="仿宋_GB2312" w:hAnsi="仿宋" w:eastAsia="仿宋_GB2312" w:cs="仿宋"/>
          <w:sz w:val="32"/>
          <w:lang w:val="en-US" w:eastAsia="zh-CN"/>
        </w:rPr>
        <w:t xml:space="preserve">                             </w:t>
      </w:r>
      <w:r>
        <w:rPr>
          <w:rFonts w:hint="eastAsia" w:ascii="仿宋_GB2312" w:hAnsi="仿宋" w:eastAsia="仿宋_GB2312" w:cs="仿宋"/>
          <w:sz w:val="32"/>
        </w:rPr>
        <w:t>202</w:t>
      </w:r>
      <w:r>
        <w:rPr>
          <w:rFonts w:ascii="仿宋_GB2312" w:hAnsi="仿宋" w:eastAsia="仿宋_GB2312" w:cs="仿宋"/>
          <w:sz w:val="32"/>
        </w:rPr>
        <w:t>1</w:t>
      </w:r>
      <w:r>
        <w:rPr>
          <w:rFonts w:hint="eastAsia" w:ascii="仿宋_GB2312" w:hAnsi="仿宋" w:eastAsia="仿宋_GB2312" w:cs="仿宋"/>
          <w:sz w:val="32"/>
        </w:rPr>
        <w:t>年</w:t>
      </w:r>
      <w:r>
        <w:rPr>
          <w:rFonts w:hint="eastAsia" w:ascii="仿宋_GB2312" w:hAnsi="仿宋" w:eastAsia="仿宋_GB2312" w:cs="仿宋"/>
          <w:sz w:val="32"/>
          <w:lang w:val="en-US" w:eastAsia="zh-CN"/>
        </w:rPr>
        <w:t>5</w:t>
      </w:r>
      <w:r>
        <w:rPr>
          <w:rFonts w:hint="eastAsia" w:ascii="仿宋_GB2312" w:hAnsi="仿宋" w:eastAsia="仿宋_GB2312" w:cs="仿宋"/>
          <w:sz w:val="32"/>
        </w:rPr>
        <w:t>月</w:t>
      </w:r>
      <w:r>
        <w:rPr>
          <w:rFonts w:hint="eastAsia" w:ascii="仿宋_GB2312" w:hAnsi="仿宋" w:eastAsia="仿宋_GB2312" w:cs="仿宋"/>
          <w:sz w:val="32"/>
          <w:lang w:val="en-US" w:eastAsia="zh-CN"/>
        </w:rPr>
        <w:t>31</w:t>
      </w:r>
      <w:r>
        <w:rPr>
          <w:rFonts w:hint="eastAsia" w:ascii="仿宋_GB2312" w:hAnsi="仿宋" w:eastAsia="仿宋_GB2312" w:cs="仿宋"/>
          <w:sz w:val="32"/>
        </w:rPr>
        <w:t xml:space="preserve">日 </w:t>
      </w:r>
    </w:p>
    <w:p>
      <w:pPr>
        <w:pStyle w:val="27"/>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960" w:firstLine="640" w:firstLineChars="200"/>
        <w:jc w:val="both"/>
        <w:textAlignment w:val="auto"/>
        <w:rPr>
          <w:rFonts w:hint="eastAsia" w:ascii="仿宋_GB2312" w:hAnsi="Times New Roman" w:eastAsia="仿宋_GB2312" w:cs="仿宋_GB2312"/>
          <w:color w:val="0D0D0D"/>
          <w:sz w:val="32"/>
          <w:szCs w:val="32"/>
        </w:rPr>
      </w:pPr>
    </w:p>
    <w:p>
      <w:pPr>
        <w:pStyle w:val="27"/>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960" w:firstLine="640" w:firstLineChars="200"/>
        <w:jc w:val="both"/>
        <w:textAlignment w:val="auto"/>
        <w:rPr>
          <w:rFonts w:hint="eastAsia" w:ascii="仿宋_GB2312" w:hAnsi="Times New Roman" w:eastAsia="仿宋_GB2312" w:cs="仿宋_GB2312"/>
          <w:color w:val="0D0D0D"/>
          <w:sz w:val="32"/>
          <w:szCs w:val="32"/>
        </w:rPr>
      </w:pPr>
    </w:p>
    <w:p>
      <w:pPr>
        <w:pStyle w:val="27"/>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960" w:firstLine="640" w:firstLineChars="200"/>
        <w:jc w:val="both"/>
        <w:textAlignment w:val="auto"/>
        <w:rPr>
          <w:rFonts w:hint="eastAsia" w:ascii="仿宋_GB2312" w:hAnsi="仿宋" w:eastAsia="仿宋_GB2312" w:cs="仿宋"/>
          <w:sz w:val="32"/>
        </w:rPr>
      </w:pPr>
      <w:r>
        <w:rPr>
          <w:rFonts w:hint="eastAsia" w:ascii="仿宋_GB2312" w:hAnsi="Times New Roman" w:eastAsia="仿宋_GB2312" w:cs="仿宋_GB2312"/>
          <w:color w:val="0D0D0D"/>
          <w:sz w:val="32"/>
          <w:szCs w:val="32"/>
        </w:rPr>
        <w:t>（联系人：</w:t>
      </w:r>
      <w:r>
        <w:rPr>
          <w:rFonts w:hint="eastAsia" w:ascii="仿宋_GB2312" w:hAnsi="Times New Roman" w:eastAsia="仿宋_GB2312" w:cs="仿宋_GB2312"/>
          <w:color w:val="0D0D0D"/>
          <w:sz w:val="32"/>
          <w:szCs w:val="32"/>
          <w:lang w:val="en-US" w:eastAsia="zh-CN"/>
        </w:rPr>
        <w:t>张 岩</w:t>
      </w:r>
      <w:r>
        <w:rPr>
          <w:rFonts w:hint="eastAsia" w:ascii="仿宋_GB2312" w:hAnsi="Times New Roman" w:eastAsia="仿宋_GB2312" w:cs="仿宋_GB2312"/>
          <w:color w:val="0D0D0D"/>
          <w:sz w:val="32"/>
          <w:szCs w:val="32"/>
        </w:rPr>
        <w:t>；</w:t>
      </w:r>
      <w:r>
        <w:rPr>
          <w:rFonts w:hint="eastAsia" w:ascii="仿宋_GB2312" w:hAnsi="Times New Roman" w:eastAsia="仿宋_GB2312" w:cs="仿宋_GB2312"/>
          <w:color w:val="0D0D0D"/>
          <w:sz w:val="32"/>
          <w:szCs w:val="32"/>
          <w:lang w:val="en-US" w:eastAsia="zh-CN"/>
        </w:rPr>
        <w:t xml:space="preserve">  联系</w:t>
      </w:r>
      <w:r>
        <w:rPr>
          <w:rFonts w:hint="eastAsia" w:ascii="仿宋_GB2312" w:hAnsi="Times New Roman" w:eastAsia="仿宋_GB2312" w:cs="仿宋_GB2312"/>
          <w:color w:val="0D0D0D"/>
          <w:sz w:val="32"/>
          <w:szCs w:val="32"/>
        </w:rPr>
        <w:t>电话：</w:t>
      </w:r>
      <w:r>
        <w:rPr>
          <w:rFonts w:hint="eastAsia" w:ascii="仿宋_GB2312" w:hAnsi="Times New Roman" w:eastAsia="仿宋_GB2312" w:cs="仿宋_GB2312"/>
          <w:color w:val="0D0D0D"/>
          <w:sz w:val="32"/>
          <w:szCs w:val="32"/>
          <w:lang w:val="en-US" w:eastAsia="zh-CN"/>
        </w:rPr>
        <w:t>6050.0975    18519601832</w:t>
      </w:r>
      <w:r>
        <w:rPr>
          <w:rFonts w:hint="eastAsia" w:ascii="仿宋_GB2312" w:hAnsi="Times New Roman" w:eastAsia="仿宋_GB2312" w:cs="仿宋_GB2312"/>
          <w:color w:val="0D0D0D"/>
          <w:sz w:val="32"/>
          <w:szCs w:val="32"/>
        </w:rPr>
        <w:t>；</w:t>
      </w:r>
      <w:r>
        <w:rPr>
          <w:rFonts w:hint="eastAsia" w:ascii="仿宋_GB2312" w:hAnsi="Times New Roman" w:eastAsia="仿宋_GB2312" w:cs="仿宋_GB2312"/>
          <w:color w:val="0D0D0D"/>
          <w:sz w:val="32"/>
          <w:szCs w:val="32"/>
          <w:lang w:val="en-US" w:eastAsia="zh-CN"/>
        </w:rPr>
        <w:t xml:space="preserve">    </w:t>
      </w:r>
      <w:r>
        <w:rPr>
          <w:rFonts w:hint="eastAsia" w:ascii="仿宋_GB2312" w:hAnsi="Times New Roman" w:eastAsia="仿宋_GB2312" w:cs="仿宋_GB2312"/>
          <w:color w:val="0D0D0D"/>
          <w:sz w:val="32"/>
          <w:szCs w:val="32"/>
        </w:rPr>
        <w:t>邮</w:t>
      </w:r>
      <w:r>
        <w:rPr>
          <w:rFonts w:hint="eastAsia" w:ascii="仿宋_GB2312" w:hAnsi="Times New Roman" w:eastAsia="仿宋_GB2312" w:cs="仿宋_GB2312"/>
          <w:color w:val="0D0D0D"/>
          <w:sz w:val="32"/>
          <w:szCs w:val="32"/>
          <w:lang w:val="en-US" w:eastAsia="zh-CN"/>
        </w:rPr>
        <w:t xml:space="preserve">  </w:t>
      </w:r>
      <w:r>
        <w:rPr>
          <w:rFonts w:hint="eastAsia" w:ascii="仿宋_GB2312" w:hAnsi="Times New Roman" w:eastAsia="仿宋_GB2312" w:cs="仿宋_GB2312"/>
          <w:color w:val="0D0D0D"/>
          <w:sz w:val="32"/>
          <w:szCs w:val="32"/>
        </w:rPr>
        <w:t>箱：</w:t>
      </w:r>
      <w:r>
        <w:rPr>
          <w:rFonts w:hint="eastAsia" w:ascii="仿宋_GB2312" w:hAnsi="Times New Roman" w:eastAsia="仿宋_GB2312" w:cs="仿宋_GB2312"/>
          <w:color w:val="auto"/>
          <w:sz w:val="32"/>
          <w:szCs w:val="32"/>
          <w:u w:val="none"/>
          <w:lang w:val="en-US" w:eastAsia="zh-CN"/>
        </w:rPr>
        <w:fldChar w:fldCharType="begin"/>
      </w:r>
      <w:r>
        <w:rPr>
          <w:rFonts w:hint="eastAsia" w:ascii="仿宋_GB2312" w:hAnsi="Times New Roman" w:eastAsia="仿宋_GB2312" w:cs="仿宋_GB2312"/>
          <w:color w:val="auto"/>
          <w:sz w:val="32"/>
          <w:szCs w:val="32"/>
          <w:u w:val="none"/>
          <w:lang w:val="en-US" w:eastAsia="zh-CN"/>
        </w:rPr>
        <w:instrText xml:space="preserve"> HYPERLINK "mailto:2239282825@qq.com" </w:instrText>
      </w:r>
      <w:r>
        <w:rPr>
          <w:rFonts w:hint="eastAsia" w:ascii="仿宋_GB2312" w:hAnsi="Times New Roman" w:eastAsia="仿宋_GB2312" w:cs="仿宋_GB2312"/>
          <w:color w:val="auto"/>
          <w:sz w:val="32"/>
          <w:szCs w:val="32"/>
          <w:u w:val="none"/>
          <w:lang w:val="en-US" w:eastAsia="zh-CN"/>
        </w:rPr>
        <w:fldChar w:fldCharType="separate"/>
      </w:r>
      <w:r>
        <w:rPr>
          <w:rStyle w:val="24"/>
          <w:rFonts w:hint="eastAsia" w:ascii="仿宋_GB2312" w:hAnsi="Times New Roman" w:eastAsia="仿宋_GB2312" w:cs="仿宋_GB2312"/>
          <w:color w:val="auto"/>
          <w:sz w:val="32"/>
          <w:szCs w:val="32"/>
          <w:u w:val="none"/>
          <w:lang w:val="en-US" w:eastAsia="zh-CN"/>
        </w:rPr>
        <w:t>2239282825</w:t>
      </w:r>
      <w:r>
        <w:rPr>
          <w:rStyle w:val="24"/>
          <w:rFonts w:hint="eastAsia" w:ascii="仿宋_GB2312" w:hAnsi="Times New Roman" w:eastAsia="仿宋_GB2312" w:cs="仿宋_GB2312"/>
          <w:color w:val="auto"/>
          <w:sz w:val="32"/>
          <w:szCs w:val="32"/>
          <w:u w:val="none"/>
        </w:rPr>
        <w:t>@</w:t>
      </w:r>
      <w:r>
        <w:rPr>
          <w:rStyle w:val="24"/>
          <w:rFonts w:hint="eastAsia" w:ascii="仿宋_GB2312" w:hAnsi="Times New Roman" w:eastAsia="仿宋_GB2312" w:cs="仿宋_GB2312"/>
          <w:color w:val="auto"/>
          <w:sz w:val="32"/>
          <w:szCs w:val="32"/>
          <w:u w:val="none"/>
          <w:lang w:val="en-US" w:eastAsia="zh-CN"/>
        </w:rPr>
        <w:t>qq</w:t>
      </w:r>
      <w:r>
        <w:rPr>
          <w:rStyle w:val="24"/>
          <w:rFonts w:hint="eastAsia" w:ascii="仿宋_GB2312" w:hAnsi="Times New Roman" w:eastAsia="仿宋_GB2312" w:cs="仿宋_GB2312"/>
          <w:color w:val="auto"/>
          <w:sz w:val="32"/>
          <w:szCs w:val="32"/>
          <w:u w:val="none"/>
        </w:rPr>
        <w:t>.com</w:t>
      </w:r>
      <w:r>
        <w:rPr>
          <w:rFonts w:hint="eastAsia" w:ascii="仿宋_GB2312" w:hAnsi="Times New Roman" w:eastAsia="仿宋_GB2312" w:cs="仿宋_GB2312"/>
          <w:color w:val="auto"/>
          <w:sz w:val="32"/>
          <w:szCs w:val="32"/>
          <w:u w:val="none"/>
          <w:lang w:val="en-US" w:eastAsia="zh-CN"/>
        </w:rPr>
        <w:fldChar w:fldCharType="end"/>
      </w:r>
      <w:r>
        <w:rPr>
          <w:rFonts w:hint="eastAsia" w:ascii="仿宋_GB2312" w:eastAsia="仿宋_GB2312" w:cs="仿宋_GB2312"/>
          <w:color w:val="auto"/>
          <w:sz w:val="32"/>
          <w:szCs w:val="32"/>
          <w:u w:val="none"/>
          <w:lang w:val="en-US" w:eastAsia="zh-CN"/>
        </w:rPr>
        <w:t>）</w:t>
      </w:r>
    </w:p>
    <w:p>
      <w:pPr>
        <w:keepNext w:val="0"/>
        <w:keepLines w:val="0"/>
        <w:pageBreakBefore w:val="0"/>
        <w:widowControl w:val="0"/>
        <w:kinsoku/>
        <w:wordWrap/>
        <w:overflowPunct/>
        <w:topLinePunct w:val="0"/>
        <w:bidi w:val="0"/>
        <w:spacing w:line="560" w:lineRule="exact"/>
        <w:ind w:left="2339" w:leftChars="188" w:hanging="1700" w:hangingChars="500"/>
        <w:textAlignment w:val="auto"/>
        <w:rPr>
          <w:rFonts w:hint="eastAsia"/>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both"/>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p>
    <w:p>
      <w:pPr>
        <w:pStyle w:val="27"/>
        <w:pageBreakBefore w:val="0"/>
        <w:kinsoku/>
        <w:wordWrap/>
        <w:overflowPunct/>
        <w:topLinePunct w:val="0"/>
        <w:bidi w:val="0"/>
        <w:spacing w:line="560" w:lineRule="exact"/>
        <w:ind w:right="960" w:firstLine="0" w:firstLineChars="0"/>
        <w:jc w:val="center"/>
        <w:textAlignment w:val="auto"/>
        <w:rPr>
          <w:rFonts w:hint="eastAsia" w:ascii="仿宋_GB2312" w:hAnsi="仿宋" w:eastAsia="仿宋_GB2312" w:cs="仿宋"/>
          <w:sz w:val="32"/>
        </w:rPr>
      </w:pPr>
      <w:r>
        <w:rPr>
          <w:rFonts w:hint="eastAsia" w:ascii="仿宋_GB2312" w:hAnsi="仿宋" w:eastAsia="仿宋_GB2312" w:cs="仿宋"/>
          <w:sz w:val="32"/>
        </w:rPr>
        <w:t xml:space="preserve"> </w:t>
      </w:r>
    </w:p>
    <w:p>
      <w:pPr>
        <w:spacing w:line="100" w:lineRule="exact"/>
        <w:ind w:firstLine="3763" w:firstLineChars="1107"/>
        <w:rPr>
          <w:rFonts w:ascii="仿宋_GB2312" w:eastAsia="仿宋_GB2312"/>
          <w:color w:val="000000" w:themeColor="text1"/>
          <w:sz w:val="32"/>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margin">
                  <wp:posOffset>1270</wp:posOffset>
                </wp:positionH>
                <wp:positionV relativeFrom="paragraph">
                  <wp:posOffset>58420</wp:posOffset>
                </wp:positionV>
                <wp:extent cx="5600700" cy="635"/>
                <wp:effectExtent l="0" t="0" r="0" b="0"/>
                <wp:wrapNone/>
                <wp:docPr id="6" name="Line 43"/>
                <wp:cNvGraphicFramePr/>
                <a:graphic xmlns:a="http://schemas.openxmlformats.org/drawingml/2006/main">
                  <a:graphicData uri="http://schemas.microsoft.com/office/word/2010/wordprocessingShape">
                    <wps:wsp>
                      <wps:cNvCnPr>
                        <a:cxnSpLocks noChangeShapeType="1"/>
                      </wps:cNvCnPr>
                      <wps:spPr bwMode="auto">
                        <a:xfrm>
                          <a:off x="0" y="0"/>
                          <a:ext cx="5600700" cy="635"/>
                        </a:xfrm>
                        <a:prstGeom prst="line">
                          <a:avLst/>
                        </a:prstGeom>
                        <a:noFill/>
                        <a:ln w="9525">
                          <a:solidFill>
                            <a:srgbClr val="000000"/>
                          </a:solidFill>
                          <a:round/>
                        </a:ln>
                        <a:effectLst/>
                      </wps:spPr>
                      <wps:bodyPr/>
                    </wps:wsp>
                  </a:graphicData>
                </a:graphic>
              </wp:anchor>
            </w:drawing>
          </mc:Choice>
          <mc:Fallback>
            <w:pict>
              <v:line id="Line 43" o:spid="_x0000_s1026" o:spt="20" style="position:absolute;left:0pt;margin-left:0.1pt;margin-top:4.6pt;height:0.05pt;width:441pt;mso-position-horizontal-relative:margin;z-index:251663360;mso-width-relative:page;mso-height-relative:page;" filled="f" stroked="t" coordsize="21600,21600" o:gfxdata="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pLgEw9IAAAAEAQAADwAAAAAAAAABACAAAAAiAAAAZHJz&#10;L2Rvd25yZXYueG1sUEsBAhQAFAAAAAgAh07iQIyYYXzRAQAAsAMAAA4AAAAAAAAAAQAgAAAAIQEA&#10;AGRycy9lMm9Eb2MueG1sUEsFBgAAAAAGAAYAWQEAAGQFAAAAAA==&#10;">
                <v:fill on="f" focussize="0,0"/>
                <v:stroke color="#000000" joinstyle="round"/>
                <v:imagedata o:title=""/>
                <o:lock v:ext="edit" aspectratio="f"/>
              </v:line>
            </w:pict>
          </mc:Fallback>
        </mc:AlternateContent>
      </w:r>
    </w:p>
    <w:p>
      <w:pPr>
        <w:spacing w:line="100" w:lineRule="exact"/>
        <w:ind w:firstLine="3542" w:firstLineChars="1107"/>
        <w:rPr>
          <w:rFonts w:ascii="仿宋_GB2312" w:eastAsia="仿宋_GB2312"/>
          <w:color w:val="000000" w:themeColor="text1"/>
          <w:sz w:val="32"/>
          <w14:textFill>
            <w14:solidFill>
              <w14:schemeClr w14:val="tx1"/>
            </w14:solidFill>
          </w14:textFill>
        </w:rPr>
      </w:pPr>
    </w:p>
    <w:p>
      <w:pPr>
        <w:widowControl/>
        <w:jc w:val="left"/>
        <w:rPr>
          <w:rFonts w:hAnsi="仿宋" w:cs="仿宋"/>
          <w:sz w:val="32"/>
          <w:lang w:val="zh-CN"/>
        </w:rPr>
      </w:pP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margin">
                  <wp:posOffset>1270</wp:posOffset>
                </wp:positionH>
                <wp:positionV relativeFrom="paragraph">
                  <wp:posOffset>289560</wp:posOffset>
                </wp:positionV>
                <wp:extent cx="5600700" cy="635"/>
                <wp:effectExtent l="0" t="0" r="0" b="0"/>
                <wp:wrapNone/>
                <wp:docPr id="1" name="Line 6"/>
                <wp:cNvGraphicFramePr/>
                <a:graphic xmlns:a="http://schemas.openxmlformats.org/drawingml/2006/main">
                  <a:graphicData uri="http://schemas.microsoft.com/office/word/2010/wordprocessingShape">
                    <wps:wsp>
                      <wps:cNvCnPr>
                        <a:cxnSpLocks noChangeShapeType="1"/>
                      </wps:cNvCnPr>
                      <wps:spPr bwMode="auto">
                        <a:xfrm>
                          <a:off x="0" y="0"/>
                          <a:ext cx="5600700" cy="635"/>
                        </a:xfrm>
                        <a:prstGeom prst="line">
                          <a:avLst/>
                        </a:prstGeom>
                        <a:noFill/>
                        <a:ln w="9525">
                          <a:solidFill>
                            <a:srgbClr val="000000"/>
                          </a:solidFill>
                          <a:round/>
                        </a:ln>
                        <a:effectLst/>
                      </wps:spPr>
                      <wps:bodyPr/>
                    </wps:wsp>
                  </a:graphicData>
                </a:graphic>
              </wp:anchor>
            </w:drawing>
          </mc:Choice>
          <mc:Fallback>
            <w:pict>
              <v:line id="Line 6" o:spid="_x0000_s1026" o:spt="20" style="position:absolute;left:0pt;margin-left:0.1pt;margin-top:22.8pt;height:0.05pt;width:441pt;mso-position-horizontal-relative:margin;z-index:251664384;mso-width-relative:page;mso-height-relative:page;" filled="f" stroked="t" coordsize="21600,21600" o:gfxdata="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NlU0PdMAAAAGAQAADwAAAAAAAAABACAAAAAiAAAAZHJz&#10;L2Rvd25yZXYueG1sUEsBAhQAFAAAAAgAh07iQL2yCYrQAQAArwMAAA4AAAAAAAAAAQAgAAAAIgEA&#10;AGRycy9lMm9Eb2MueG1sUEsFBgAAAAAGAAYAWQEAAGQFAAAAAA==&#10;">
                <v:fill on="f" focussize="0,0"/>
                <v:stroke color="#000000" joinstyle="round"/>
                <v:imagedata o:title=""/>
                <o:lock v:ext="edit" aspectratio="f"/>
              </v:line>
            </w:pict>
          </mc:Fallback>
        </mc:AlternateContent>
      </w:r>
      <w:r>
        <w:rPr>
          <w:rFonts w:hint="eastAsia" w:ascii="仿宋_GB2312" w:eastAsia="仿宋_GB2312"/>
          <w:color w:val="000000" w:themeColor="text1"/>
          <w:sz w:val="28"/>
          <w:szCs w:val="28"/>
          <w14:textFill>
            <w14:solidFill>
              <w14:schemeClr w14:val="tx1"/>
            </w14:solidFill>
          </w14:textFill>
        </w:rPr>
        <w:t>　</w:t>
      </w:r>
      <w:r>
        <w:rPr>
          <w:rFonts w:hint="eastAsia" w:hAnsi="仿宋"/>
          <w:color w:val="000000" w:themeColor="text1"/>
          <w:sz w:val="28"/>
          <w:szCs w:val="28"/>
          <w14:textFill>
            <w14:solidFill>
              <w14:schemeClr w14:val="tx1"/>
            </w14:solidFill>
          </w14:textFill>
        </w:rPr>
        <w:t>北京市通州区马驹桥镇人民政府办公室</w:t>
      </w:r>
      <w:r>
        <w:rPr>
          <w:rFonts w:hAnsi="仿宋"/>
          <w:color w:val="000000" w:themeColor="text1"/>
          <w:sz w:val="28"/>
          <w:szCs w:val="28"/>
          <w14:textFill>
            <w14:solidFill>
              <w14:schemeClr w14:val="tx1"/>
            </w14:solidFill>
          </w14:textFill>
        </w:rPr>
        <w:t xml:space="preserve">     20</w:t>
      </w:r>
      <w:r>
        <w:rPr>
          <w:rFonts w:hint="eastAsia" w:hAnsi="仿宋"/>
          <w:color w:val="000000" w:themeColor="text1"/>
          <w:sz w:val="28"/>
          <w:szCs w:val="28"/>
          <w14:textFill>
            <w14:solidFill>
              <w14:schemeClr w14:val="tx1"/>
            </w14:solidFill>
          </w14:textFill>
        </w:rPr>
        <w:t>2</w:t>
      </w:r>
      <w:r>
        <w:rPr>
          <w:rFonts w:hAnsi="仿宋"/>
          <w:color w:val="000000" w:themeColor="text1"/>
          <w:sz w:val="28"/>
          <w:szCs w:val="28"/>
          <w14:textFill>
            <w14:solidFill>
              <w14:schemeClr w14:val="tx1"/>
            </w14:solidFill>
          </w14:textFill>
        </w:rPr>
        <w:t>1</w:t>
      </w:r>
      <w:r>
        <w:rPr>
          <w:rFonts w:hint="eastAsia" w:hAnsi="仿宋"/>
          <w:color w:val="000000" w:themeColor="text1"/>
          <w:sz w:val="28"/>
          <w:szCs w:val="28"/>
          <w14:textFill>
            <w14:solidFill>
              <w14:schemeClr w14:val="tx1"/>
            </w14:solidFill>
          </w14:textFill>
        </w:rPr>
        <w:t>年</w:t>
      </w:r>
      <w:r>
        <w:rPr>
          <w:rFonts w:hint="eastAsia" w:hAnsi="仿宋"/>
          <w:color w:val="000000" w:themeColor="text1"/>
          <w:sz w:val="28"/>
          <w:szCs w:val="28"/>
          <w:lang w:val="en-US" w:eastAsia="zh-CN"/>
          <w14:textFill>
            <w14:solidFill>
              <w14:schemeClr w14:val="tx1"/>
            </w14:solidFill>
          </w14:textFill>
        </w:rPr>
        <w:t>6</w:t>
      </w:r>
      <w:r>
        <w:rPr>
          <w:rFonts w:hint="eastAsia" w:hAnsi="仿宋"/>
          <w:color w:val="000000" w:themeColor="text1"/>
          <w:sz w:val="28"/>
          <w:szCs w:val="28"/>
          <w14:textFill>
            <w14:solidFill>
              <w14:schemeClr w14:val="tx1"/>
            </w14:solidFill>
          </w14:textFill>
        </w:rPr>
        <w:t>月</w:t>
      </w:r>
      <w:r>
        <w:rPr>
          <w:rFonts w:hint="eastAsia" w:hAnsi="仿宋"/>
          <w:color w:val="000000" w:themeColor="text1"/>
          <w:sz w:val="28"/>
          <w:szCs w:val="28"/>
          <w:lang w:val="en-US" w:eastAsia="zh-CN"/>
          <w14:textFill>
            <w14:solidFill>
              <w14:schemeClr w14:val="tx1"/>
            </w14:solidFill>
          </w14:textFill>
        </w:rPr>
        <w:t>1</w:t>
      </w:r>
      <w:r>
        <w:rPr>
          <w:rFonts w:hint="eastAsia" w:hAnsi="仿宋"/>
          <w:color w:val="000000" w:themeColor="text1"/>
          <w:sz w:val="28"/>
          <w:szCs w:val="28"/>
          <w14:textFill>
            <w14:solidFill>
              <w14:schemeClr w14:val="tx1"/>
            </w14:solidFill>
          </w14:textFill>
        </w:rPr>
        <w:t>日印发</w:t>
      </w:r>
    </w:p>
    <w:p>
      <w:pPr>
        <w:spacing w:line="600" w:lineRule="exact"/>
        <w:rPr>
          <w:rFonts w:hint="eastAsia" w:ascii="黑体" w:hAnsi="黑体" w:eastAsia="黑体" w:cs="黑体"/>
          <w:sz w:val="32"/>
          <w:szCs w:val="32"/>
        </w:rPr>
      </w:pPr>
    </w:p>
    <w:p>
      <w:pPr>
        <w:spacing w:line="600" w:lineRule="exact"/>
        <w:rPr>
          <w:rFonts w:hint="eastAsia" w:ascii="黑体" w:hAnsi="黑体" w:eastAsia="黑体" w:cs="黑体"/>
          <w:sz w:val="32"/>
          <w:szCs w:val="32"/>
        </w:rPr>
      </w:pPr>
    </w:p>
    <w:p>
      <w:pPr>
        <w:spacing w:line="600" w:lineRule="exact"/>
        <w:rPr>
          <w:rFonts w:eastAsia="黑体" w:cs="Times New Roman"/>
        </w:rPr>
      </w:pPr>
      <w:bookmarkStart w:id="3" w:name="_GoBack"/>
      <w:bookmarkEnd w:id="3"/>
      <w:r>
        <w:rPr>
          <w:rFonts w:hint="eastAsia" w:ascii="黑体" w:hAnsi="黑体" w:eastAsia="黑体" w:cs="黑体"/>
          <w:sz w:val="32"/>
          <w:szCs w:val="32"/>
        </w:rPr>
        <w:t>附件1：</w:t>
      </w:r>
    </w:p>
    <w:p>
      <w:pPr>
        <w:spacing w:line="620" w:lineRule="exact"/>
        <w:jc w:val="center"/>
        <w:rPr>
          <w:rFonts w:ascii="方正小标宋简体" w:eastAsia="方正小标宋简体" w:cs="Times New Roman"/>
          <w:color w:val="0D0D0D"/>
          <w:kern w:val="0"/>
          <w:sz w:val="44"/>
          <w:szCs w:val="44"/>
        </w:rPr>
      </w:pPr>
      <w:r>
        <w:rPr>
          <w:rFonts w:hint="eastAsia" w:ascii="方正小标宋简体" w:hAnsi="宋体" w:eastAsia="方正小标宋简体" w:cs="方正小标宋简体"/>
          <w:sz w:val="44"/>
          <w:szCs w:val="44"/>
          <w:lang w:eastAsia="zh-CN"/>
        </w:rPr>
        <w:t>马驹桥</w:t>
      </w:r>
      <w:r>
        <w:rPr>
          <w:rFonts w:hint="eastAsia" w:ascii="方正小标宋简体" w:hAnsi="宋体" w:eastAsia="方正小标宋简体" w:cs="方正小标宋简体"/>
          <w:sz w:val="44"/>
          <w:szCs w:val="44"/>
        </w:rPr>
        <w:t>镇第一次全国自然灾害综合风险普查机构人员名单</w:t>
      </w:r>
    </w:p>
    <w:p>
      <w:pPr>
        <w:spacing w:line="600" w:lineRule="exact"/>
        <w:jc w:val="left"/>
        <w:rPr>
          <w:rFonts w:ascii="仿宋_GB2312" w:hAnsi="仿宋_GB2312" w:eastAsia="仿宋_GB2312" w:cs="仿宋_GB2312"/>
          <w:color w:val="0D0D0D"/>
          <w:kern w:val="0"/>
          <w:sz w:val="32"/>
          <w:szCs w:val="32"/>
        </w:rPr>
      </w:pPr>
    </w:p>
    <w:p>
      <w:pPr>
        <w:keepNext w:val="0"/>
        <w:keepLines w:val="0"/>
        <w:pageBreakBefore w:val="0"/>
        <w:widowControl w:val="0"/>
        <w:kinsoku/>
        <w:wordWrap/>
        <w:overflowPunct/>
        <w:topLinePunct w:val="0"/>
        <w:bidi w:val="0"/>
        <w:adjustRightInd w:val="0"/>
        <w:snapToGrid w:val="0"/>
        <w:spacing w:line="560" w:lineRule="exact"/>
        <w:ind w:firstLine="640" w:firstLineChars="200"/>
        <w:textAlignment w:val="auto"/>
        <w:rPr>
          <w:rFonts w:hint="eastAsia" w:ascii="仿宋" w:hAnsi="仿宋" w:eastAsia="仿宋" w:cs="仿宋"/>
          <w:color w:val="auto"/>
          <w:sz w:val="32"/>
        </w:rPr>
      </w:pPr>
      <w:r>
        <w:rPr>
          <w:rFonts w:hint="eastAsia" w:ascii="仿宋" w:hAnsi="仿宋" w:eastAsia="仿宋" w:cs="仿宋"/>
          <w:color w:val="auto"/>
          <w:sz w:val="32"/>
        </w:rPr>
        <w:t>组      长：何志达  镇党委副书记、镇长</w:t>
      </w:r>
    </w:p>
    <w:p>
      <w:pPr>
        <w:keepNext w:val="0"/>
        <w:keepLines w:val="0"/>
        <w:pageBreakBefore w:val="0"/>
        <w:widowControl w:val="0"/>
        <w:kinsoku/>
        <w:wordWrap/>
        <w:overflowPunct/>
        <w:topLinePunct w:val="0"/>
        <w:bidi w:val="0"/>
        <w:spacing w:line="560" w:lineRule="exact"/>
        <w:ind w:firstLine="640" w:firstLineChars="200"/>
        <w:jc w:val="left"/>
        <w:textAlignment w:val="auto"/>
        <w:rPr>
          <w:rFonts w:hint="eastAsia" w:ascii="仿宋" w:hAnsi="仿宋" w:eastAsia="仿宋" w:cs="仿宋"/>
          <w:color w:val="auto"/>
        </w:rPr>
      </w:pPr>
      <w:r>
        <w:rPr>
          <w:rFonts w:hint="eastAsia" w:ascii="仿宋" w:hAnsi="仿宋" w:eastAsia="仿宋" w:cs="仿宋"/>
          <w:color w:val="auto"/>
          <w:sz w:val="32"/>
          <w:lang w:eastAsia="zh-CN"/>
        </w:rPr>
        <w:t>常务</w:t>
      </w:r>
      <w:r>
        <w:rPr>
          <w:rFonts w:hint="eastAsia" w:ascii="仿宋" w:hAnsi="仿宋" w:eastAsia="仿宋" w:cs="仿宋"/>
          <w:color w:val="auto"/>
          <w:sz w:val="32"/>
        </w:rPr>
        <w:t>副组长：陈  钊  镇党委委员、副镇长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lang w:eastAsia="zh-CN"/>
        </w:rPr>
      </w:pPr>
      <w:r>
        <w:rPr>
          <w:rFonts w:hint="eastAsia" w:ascii="仿宋" w:hAnsi="仿宋" w:eastAsia="仿宋" w:cs="仿宋"/>
          <w:color w:val="auto"/>
          <w:sz w:val="32"/>
        </w:rPr>
        <w:t>马瑞忠  镇二级调研员</w:t>
      </w:r>
    </w:p>
    <w:p>
      <w:pPr>
        <w:keepNext w:val="0"/>
        <w:keepLines w:val="0"/>
        <w:pageBreakBefore w:val="0"/>
        <w:widowControl w:val="0"/>
        <w:kinsoku/>
        <w:wordWrap/>
        <w:overflowPunct/>
        <w:topLinePunct w:val="0"/>
        <w:bidi w:val="0"/>
        <w:spacing w:line="560" w:lineRule="exact"/>
        <w:ind w:firstLine="640" w:firstLineChars="200"/>
        <w:textAlignment w:val="auto"/>
        <w:rPr>
          <w:rFonts w:hint="eastAsia" w:ascii="仿宋" w:hAnsi="仿宋" w:eastAsia="仿宋" w:cs="仿宋"/>
          <w:color w:val="auto"/>
          <w:sz w:val="32"/>
        </w:rPr>
      </w:pPr>
      <w:r>
        <w:rPr>
          <w:rFonts w:hint="eastAsia" w:ascii="仿宋" w:hAnsi="仿宋" w:eastAsia="仿宋" w:cs="仿宋"/>
          <w:color w:val="auto"/>
          <w:sz w:val="32"/>
          <w:lang w:eastAsia="zh-CN"/>
        </w:rPr>
        <w:t>副</w:t>
      </w:r>
      <w:r>
        <w:rPr>
          <w:rFonts w:hint="eastAsia" w:ascii="仿宋" w:hAnsi="仿宋" w:eastAsia="仿宋" w:cs="仿宋"/>
          <w:color w:val="auto"/>
          <w:sz w:val="32"/>
          <w:lang w:val="en-US" w:eastAsia="zh-CN"/>
        </w:rPr>
        <w:t xml:space="preserve">  </w:t>
      </w:r>
      <w:r>
        <w:rPr>
          <w:rFonts w:hint="eastAsia" w:ascii="仿宋" w:hAnsi="仿宋" w:eastAsia="仿宋" w:cs="仿宋"/>
          <w:color w:val="auto"/>
          <w:sz w:val="32"/>
          <w:lang w:eastAsia="zh-CN"/>
        </w:rPr>
        <w:t>组</w:t>
      </w:r>
      <w:r>
        <w:rPr>
          <w:rFonts w:hint="eastAsia" w:ascii="仿宋" w:hAnsi="仿宋" w:eastAsia="仿宋" w:cs="仿宋"/>
          <w:color w:val="auto"/>
          <w:sz w:val="32"/>
          <w:lang w:val="en-US" w:eastAsia="zh-CN"/>
        </w:rPr>
        <w:t xml:space="preserve">  </w:t>
      </w:r>
      <w:r>
        <w:rPr>
          <w:rFonts w:hint="eastAsia" w:ascii="仿宋" w:hAnsi="仿宋" w:eastAsia="仿宋" w:cs="仿宋"/>
          <w:color w:val="auto"/>
          <w:sz w:val="32"/>
          <w:lang w:eastAsia="zh-CN"/>
        </w:rPr>
        <w:t>长：</w:t>
      </w:r>
      <w:r>
        <w:rPr>
          <w:rFonts w:hint="eastAsia" w:ascii="仿宋" w:hAnsi="仿宋" w:eastAsia="仿宋" w:cs="仿宋"/>
          <w:color w:val="auto"/>
          <w:sz w:val="32"/>
        </w:rPr>
        <w:t>王雪冬  副镇长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高国庆  副镇长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汪立宏  副镇长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李  艾  副镇长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姜元中  镇长助理</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肖景胜  镇四级调研员</w:t>
      </w:r>
    </w:p>
    <w:p>
      <w:pPr>
        <w:keepNext w:val="0"/>
        <w:keepLines w:val="0"/>
        <w:pageBreakBefore w:val="0"/>
        <w:widowControl w:val="0"/>
        <w:kinsoku/>
        <w:wordWrap/>
        <w:overflowPunct/>
        <w:topLinePunct w:val="0"/>
        <w:bidi w:val="0"/>
        <w:spacing w:line="560" w:lineRule="exact"/>
        <w:ind w:firstLine="640" w:firstLineChars="200"/>
        <w:textAlignment w:val="auto"/>
        <w:rPr>
          <w:rFonts w:hint="eastAsia" w:ascii="仿宋" w:hAnsi="仿宋" w:eastAsia="仿宋" w:cs="仿宋"/>
          <w:color w:val="auto"/>
          <w:sz w:val="32"/>
        </w:rPr>
      </w:pPr>
      <w:r>
        <w:rPr>
          <w:rFonts w:hint="eastAsia" w:ascii="仿宋" w:hAnsi="仿宋" w:eastAsia="仿宋" w:cs="仿宋"/>
          <w:color w:val="auto"/>
          <w:sz w:val="32"/>
        </w:rPr>
        <w:t>成      员：胡  骞  镇办公室负责人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商黎明  镇宣传部</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张宝礼  镇农办主任</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魏  民  镇规划办负责人</w:t>
      </w:r>
    </w:p>
    <w:p>
      <w:pPr>
        <w:pStyle w:val="16"/>
        <w:keepNext w:val="0"/>
        <w:keepLines w:val="0"/>
        <w:pageBreakBefore w:val="0"/>
        <w:widowControl w:val="0"/>
        <w:kinsoku/>
        <w:wordWrap/>
        <w:overflowPunct/>
        <w:topLinePunct w:val="0"/>
        <w:bidi w:val="0"/>
        <w:spacing w:line="560" w:lineRule="exact"/>
        <w:textAlignment w:val="auto"/>
        <w:rPr>
          <w:rFonts w:hint="eastAsia" w:ascii="仿宋" w:hAnsi="仿宋" w:eastAsia="仿宋" w:cs="仿宋"/>
          <w:color w:val="auto"/>
        </w:rPr>
      </w:pPr>
      <w:r>
        <w:rPr>
          <w:rFonts w:hint="eastAsia" w:ascii="仿宋" w:hAnsi="仿宋" w:eastAsia="仿宋" w:cs="仿宋"/>
          <w:color w:val="auto"/>
          <w:sz w:val="32"/>
        </w:rPr>
        <w:t xml:space="preserve">                邓永萍  镇民政科负责人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赵会珍  镇计生办负责人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张希岭  镇综治办主任</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翟玉刚  镇环卫所负责人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王长江  镇综合行政执法队队长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刘  琪  镇经发科负责人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荆秋成  镇环保科负责人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rPr>
      </w:pPr>
      <w:r>
        <w:rPr>
          <w:rFonts w:hint="eastAsia" w:ascii="仿宋" w:hAnsi="仿宋" w:eastAsia="仿宋" w:cs="仿宋"/>
          <w:color w:val="auto"/>
          <w:sz w:val="32"/>
        </w:rPr>
        <w:t>闫文新  镇交通安全委员会负责人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楚箫箫  镇文化中心负责人</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rPr>
      </w:pPr>
      <w:r>
        <w:rPr>
          <w:rFonts w:hint="eastAsia" w:ascii="仿宋" w:hAnsi="仿宋" w:eastAsia="仿宋" w:cs="仿宋"/>
          <w:color w:val="auto"/>
          <w:sz w:val="32"/>
        </w:rPr>
        <w:t>陈敏子  镇社会办负责人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董亚妹  镇网格办负责人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郭进良  镇安监科负责人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刘宗璞  镇教委办主任</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苏  宁  镇武装部工作人员</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lang w:eastAsia="zh-CN"/>
        </w:rPr>
      </w:pPr>
      <w:r>
        <w:rPr>
          <w:rFonts w:hint="eastAsia" w:ascii="仿宋" w:hAnsi="仿宋" w:eastAsia="仿宋" w:cs="仿宋"/>
          <w:color w:val="auto"/>
          <w:sz w:val="32"/>
          <w:lang w:eastAsia="zh-CN"/>
        </w:rPr>
        <w:t>王德柏</w:t>
      </w:r>
      <w:r>
        <w:rPr>
          <w:rFonts w:hint="eastAsia" w:ascii="仿宋" w:hAnsi="仿宋" w:eastAsia="仿宋" w:cs="仿宋"/>
          <w:color w:val="auto"/>
          <w:sz w:val="32"/>
          <w:lang w:val="en-US" w:eastAsia="zh-CN"/>
        </w:rPr>
        <w:t xml:space="preserve">  </w:t>
      </w:r>
      <w:r>
        <w:rPr>
          <w:rFonts w:hint="eastAsia" w:ascii="仿宋" w:hAnsi="仿宋" w:eastAsia="仿宋" w:cs="仿宋"/>
          <w:color w:val="auto"/>
          <w:sz w:val="32"/>
          <w:lang w:eastAsia="zh-CN"/>
        </w:rPr>
        <w:t>镇统计所所长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张钦祯  镇林业站站长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王勇军  镇</w:t>
      </w:r>
      <w:r>
        <w:rPr>
          <w:rFonts w:hint="eastAsia" w:hAnsi="仿宋" w:cs="仿宋"/>
          <w:color w:val="auto"/>
          <w:sz w:val="32"/>
          <w:lang w:eastAsia="zh-CN"/>
        </w:rPr>
        <w:t>集体</w:t>
      </w:r>
      <w:r>
        <w:rPr>
          <w:rFonts w:hint="eastAsia" w:ascii="仿宋" w:hAnsi="仿宋" w:eastAsia="仿宋" w:cs="仿宋"/>
          <w:color w:val="auto"/>
          <w:sz w:val="32"/>
        </w:rPr>
        <w:t>林场负责人</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李艳海  马驹桥公路管理站负责人</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张学刚  金桥园区负责人</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赵德学  物流园区负责人</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szCs w:val="32"/>
        </w:rPr>
        <w:t>王定坤</w:t>
      </w:r>
      <w:r>
        <w:rPr>
          <w:rFonts w:hint="eastAsia" w:ascii="仿宋" w:hAnsi="仿宋" w:eastAsia="仿宋" w:cs="仿宋"/>
          <w:color w:val="auto"/>
          <w:sz w:val="32"/>
        </w:rPr>
        <w:t xml:space="preserve">  镇市场监督管理所</w:t>
      </w:r>
      <w:r>
        <w:rPr>
          <w:rFonts w:hint="eastAsia" w:ascii="仿宋" w:hAnsi="仿宋" w:eastAsia="仿宋" w:cs="仿宋"/>
          <w:color w:val="auto"/>
          <w:sz w:val="32"/>
          <w:lang w:eastAsia="zh-CN"/>
        </w:rPr>
        <w:t>副</w:t>
      </w:r>
      <w:r>
        <w:rPr>
          <w:rFonts w:hint="eastAsia" w:ascii="仿宋" w:hAnsi="仿宋" w:eastAsia="仿宋" w:cs="仿宋"/>
          <w:color w:val="auto"/>
          <w:sz w:val="32"/>
        </w:rPr>
        <w:t>所长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赵洪涛  联村水厂负责人</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郑月雷  马驹桥派出所所长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张  帆  大杜社派出所所长</w:t>
      </w:r>
    </w:p>
    <w:p>
      <w:pPr>
        <w:pStyle w:val="16"/>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赵  扬  马驹桥司法所所长</w:t>
      </w:r>
    </w:p>
    <w:p>
      <w:pPr>
        <w:keepNext w:val="0"/>
        <w:keepLines w:val="0"/>
        <w:pageBreakBefore w:val="0"/>
        <w:widowControl w:val="0"/>
        <w:kinsoku/>
        <w:wordWrap/>
        <w:overflowPunct/>
        <w:topLinePunct w:val="0"/>
        <w:bidi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刘恒琪  马驹桥消防大队监督员</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lang w:eastAsia="zh-CN"/>
        </w:rPr>
        <w:t>范星宇</w:t>
      </w:r>
      <w:r>
        <w:rPr>
          <w:rFonts w:hint="eastAsia" w:ascii="仿宋" w:hAnsi="仿宋" w:eastAsia="仿宋" w:cs="仿宋"/>
          <w:color w:val="auto"/>
          <w:sz w:val="32"/>
        </w:rPr>
        <w:t xml:space="preserve">  马驹桥供电所所长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 xml:space="preserve">刘 </w:t>
      </w:r>
      <w:r>
        <w:rPr>
          <w:rFonts w:ascii="仿宋" w:hAnsi="仿宋" w:eastAsia="仿宋" w:cs="仿宋"/>
          <w:color w:val="auto"/>
          <w:sz w:val="32"/>
        </w:rPr>
        <w:t xml:space="preserve"> </w:t>
      </w:r>
      <w:r>
        <w:rPr>
          <w:rFonts w:hint="eastAsia" w:ascii="仿宋" w:hAnsi="仿宋" w:eastAsia="仿宋" w:cs="仿宋"/>
          <w:color w:val="auto"/>
          <w:sz w:val="32"/>
        </w:rPr>
        <w:t xml:space="preserve">洋 </w:t>
      </w:r>
      <w:r>
        <w:rPr>
          <w:rFonts w:ascii="仿宋" w:hAnsi="仿宋" w:eastAsia="仿宋" w:cs="仿宋"/>
          <w:color w:val="auto"/>
          <w:sz w:val="32"/>
        </w:rPr>
        <w:t xml:space="preserve"> </w:t>
      </w:r>
      <w:r>
        <w:rPr>
          <w:rFonts w:hint="eastAsia" w:ascii="仿宋" w:hAnsi="仿宋" w:eastAsia="仿宋" w:cs="仿宋"/>
          <w:color w:val="auto"/>
          <w:sz w:val="32"/>
        </w:rPr>
        <w:t>马驹桥水务所所长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张  淼  马驹桥电信局局长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安培林  通州第二医院院长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朱秀会  大杜社卫生院院长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0"/>
          <w:szCs w:val="30"/>
        </w:rPr>
      </w:pPr>
      <w:r>
        <w:rPr>
          <w:rFonts w:hint="eastAsia" w:ascii="仿宋" w:hAnsi="仿宋" w:eastAsia="仿宋" w:cs="仿宋"/>
          <w:color w:val="auto"/>
          <w:sz w:val="32"/>
        </w:rPr>
        <w:t xml:space="preserve">马君羊  </w:t>
      </w:r>
      <w:r>
        <w:rPr>
          <w:rFonts w:hint="eastAsia" w:ascii="仿宋" w:hAnsi="仿宋" w:eastAsia="仿宋" w:cs="仿宋"/>
          <w:color w:val="auto"/>
          <w:sz w:val="30"/>
          <w:szCs w:val="30"/>
        </w:rPr>
        <w:t>经开区商务金融局二处外勤组长</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lang w:val="en-US" w:eastAsia="zh-CN"/>
        </w:rPr>
      </w:pPr>
      <w:r>
        <w:rPr>
          <w:rFonts w:hint="eastAsia" w:ascii="仿宋" w:hAnsi="仿宋" w:eastAsia="仿宋" w:cs="仿宋"/>
          <w:color w:val="auto"/>
          <w:sz w:val="32"/>
          <w:lang w:val="en-US" w:eastAsia="zh-CN"/>
        </w:rPr>
        <w:t>黄  海</w:t>
      </w:r>
      <w:r>
        <w:rPr>
          <w:rFonts w:hint="eastAsia" w:ascii="仿宋" w:hAnsi="仿宋" w:eastAsia="仿宋" w:cs="仿宋"/>
          <w:color w:val="auto"/>
          <w:sz w:val="32"/>
        </w:rPr>
        <w:t xml:space="preserve"> </w:t>
      </w:r>
      <w:r>
        <w:rPr>
          <w:rFonts w:hint="eastAsia" w:ascii="仿宋" w:hAnsi="仿宋" w:eastAsia="仿宋" w:cs="仿宋"/>
          <w:color w:val="auto"/>
          <w:sz w:val="32"/>
          <w:lang w:val="en-US" w:eastAsia="zh-CN"/>
        </w:rPr>
        <w:t xml:space="preserve"> </w:t>
      </w:r>
      <w:r>
        <w:rPr>
          <w:rFonts w:hint="eastAsia" w:ascii="仿宋" w:hAnsi="仿宋" w:eastAsia="仿宋" w:cs="仿宋"/>
          <w:color w:val="auto"/>
          <w:sz w:val="32"/>
        </w:rPr>
        <w:t>经开区</w:t>
      </w:r>
      <w:r>
        <w:rPr>
          <w:rFonts w:hint="eastAsia" w:ascii="仿宋" w:hAnsi="仿宋" w:eastAsia="仿宋" w:cs="仿宋"/>
          <w:color w:val="auto"/>
          <w:sz w:val="32"/>
          <w:lang w:eastAsia="zh-CN"/>
        </w:rPr>
        <w:t>综合执法局联络员</w:t>
      </w:r>
    </w:p>
    <w:p>
      <w:pPr>
        <w:keepNext w:val="0"/>
        <w:keepLines w:val="0"/>
        <w:pageBreakBefore w:val="0"/>
        <w:widowControl w:val="0"/>
        <w:kinsoku/>
        <w:wordWrap/>
        <w:overflowPunct/>
        <w:topLinePunct w:val="0"/>
        <w:bidi w:val="0"/>
        <w:adjustRightInd w:val="0"/>
        <w:snapToGrid w:val="0"/>
        <w:spacing w:line="560" w:lineRule="exact"/>
        <w:ind w:firstLine="2560" w:firstLineChars="800"/>
        <w:textAlignment w:val="auto"/>
        <w:rPr>
          <w:rFonts w:hint="eastAsia" w:ascii="仿宋" w:hAnsi="仿宋" w:eastAsia="仿宋" w:cs="仿宋"/>
          <w:color w:val="auto"/>
          <w:sz w:val="32"/>
        </w:rPr>
      </w:pPr>
      <w:r>
        <w:rPr>
          <w:rFonts w:hint="eastAsia" w:ascii="仿宋" w:hAnsi="仿宋" w:eastAsia="仿宋" w:cs="仿宋"/>
          <w:color w:val="auto"/>
          <w:sz w:val="32"/>
        </w:rPr>
        <w:t>各村（社区）支部书记、主任</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jc w:val="left"/>
        <w:textAlignment w:val="auto"/>
        <w:rPr>
          <w:rFonts w:hint="eastAsia" w:ascii="仿宋" w:hAnsi="仿宋" w:eastAsia="仿宋" w:cs="仿宋"/>
          <w:color w:val="auto"/>
          <w:sz w:val="32"/>
          <w:szCs w:val="32"/>
        </w:rPr>
      </w:pP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jc w:val="left"/>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t>领导小组办公室设在镇</w:t>
      </w:r>
      <w:r>
        <w:rPr>
          <w:rFonts w:hint="eastAsia" w:ascii="仿宋" w:hAnsi="仿宋" w:eastAsia="仿宋" w:cs="仿宋"/>
          <w:color w:val="auto"/>
          <w:sz w:val="32"/>
          <w:szCs w:val="32"/>
          <w:lang w:eastAsia="zh-CN"/>
        </w:rPr>
        <w:t>安监科</w:t>
      </w:r>
      <w:r>
        <w:rPr>
          <w:rFonts w:hint="eastAsia" w:ascii="仿宋" w:hAnsi="仿宋" w:eastAsia="仿宋" w:cs="仿宋"/>
          <w:color w:val="auto"/>
          <w:sz w:val="32"/>
          <w:szCs w:val="32"/>
        </w:rPr>
        <w:t>，办公室主任由</w:t>
      </w:r>
      <w:r>
        <w:rPr>
          <w:rFonts w:hint="eastAsia" w:ascii="仿宋" w:hAnsi="仿宋" w:eastAsia="仿宋" w:cs="仿宋"/>
          <w:color w:val="auto"/>
          <w:sz w:val="32"/>
          <w:szCs w:val="32"/>
          <w:lang w:eastAsia="zh-CN"/>
        </w:rPr>
        <w:t>镇陈钊</w:t>
      </w:r>
      <w:r>
        <w:rPr>
          <w:rFonts w:hint="eastAsia" w:ascii="仿宋" w:hAnsi="仿宋" w:eastAsia="仿宋" w:cs="仿宋"/>
          <w:color w:val="auto"/>
          <w:sz w:val="32"/>
          <w:szCs w:val="32"/>
        </w:rPr>
        <w:t>担任。鉴于我镇目前与亦庄经济开发区部分审批权限和行业分管责任尚在过渡期，涉及到的二级班子成员分管和行业部门的职责积极与亦庄经济开发区对接，进一步明确审批权限和行业分管职责，进一步明确过渡期责任，确保</w:t>
      </w:r>
      <w:r>
        <w:rPr>
          <w:rFonts w:hint="eastAsia" w:ascii="仿宋" w:hAnsi="仿宋" w:eastAsia="仿宋" w:cs="仿宋"/>
          <w:color w:val="auto"/>
          <w:sz w:val="32"/>
          <w:szCs w:val="32"/>
          <w:lang w:eastAsia="zh-CN"/>
        </w:rPr>
        <w:t>普查工作顺利进行</w:t>
      </w:r>
      <w:r>
        <w:rPr>
          <w:rFonts w:hint="eastAsia" w:ascii="仿宋" w:hAnsi="仿宋" w:eastAsia="仿宋" w:cs="仿宋"/>
          <w:color w:val="auto"/>
          <w:sz w:val="32"/>
          <w:szCs w:val="32"/>
        </w:rPr>
        <w:t>。</w:t>
      </w: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hint="eastAsia" w:ascii="黑体" w:hAnsi="黑体" w:eastAsia="黑体" w:cs="仿宋_GB2312"/>
          <w:sz w:val="32"/>
          <w:szCs w:val="32"/>
        </w:rPr>
      </w:pPr>
    </w:p>
    <w:p>
      <w:pPr>
        <w:jc w:val="left"/>
        <w:rPr>
          <w:rFonts w:ascii="黑体" w:hAnsi="黑体" w:eastAsia="黑体" w:cs="仿宋_GB2312"/>
          <w:sz w:val="32"/>
          <w:szCs w:val="32"/>
        </w:rPr>
      </w:pPr>
      <w:r>
        <w:rPr>
          <w:rFonts w:hint="eastAsia" w:ascii="黑体" w:hAnsi="黑体" w:eastAsia="黑体" w:cs="仿宋_GB2312"/>
          <w:sz w:val="32"/>
          <w:szCs w:val="32"/>
        </w:rPr>
        <w:t>附件2：</w:t>
      </w:r>
    </w:p>
    <w:p>
      <w:pPr>
        <w:jc w:val="center"/>
        <w:rPr>
          <w:rFonts w:hint="eastAsia" w:ascii="仿宋" w:hAnsi="仿宋" w:eastAsia="仿宋" w:cs="仿宋"/>
          <w:b/>
          <w:bCs/>
          <w:sz w:val="44"/>
          <w:szCs w:val="44"/>
        </w:rPr>
      </w:pPr>
    </w:p>
    <w:p>
      <w:pPr>
        <w:jc w:val="center"/>
        <w:rPr>
          <w:rFonts w:hint="eastAsia" w:ascii="仿宋" w:hAnsi="仿宋" w:eastAsia="仿宋" w:cs="仿宋"/>
          <w:b/>
          <w:bCs/>
          <w:sz w:val="44"/>
          <w:szCs w:val="44"/>
        </w:rPr>
      </w:pPr>
      <w:r>
        <w:rPr>
          <w:rFonts w:hint="eastAsia" w:ascii="仿宋" w:hAnsi="仿宋" w:eastAsia="仿宋" w:cs="仿宋"/>
          <w:b/>
          <w:bCs/>
          <w:sz w:val="44"/>
          <w:szCs w:val="44"/>
        </w:rPr>
        <w:t>普查工作科室负责人及联络员名单</w:t>
      </w:r>
    </w:p>
    <w:p>
      <w:pPr>
        <w:jc w:val="center"/>
        <w:rPr>
          <w:rFonts w:asciiTheme="majorEastAsia" w:hAnsiTheme="majorEastAsia" w:eastAsiaTheme="majorEastAsia" w:cstheme="majorEastAsia"/>
          <w:b/>
          <w:bCs/>
          <w:sz w:val="44"/>
          <w:szCs w:val="44"/>
        </w:rPr>
      </w:pPr>
    </w:p>
    <w:tbl>
      <w:tblPr>
        <w:tblStyle w:val="20"/>
        <w:tblW w:w="85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9"/>
        <w:gridCol w:w="2129"/>
        <w:gridCol w:w="2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tcPr>
          <w:p>
            <w:pPr>
              <w:keepNext w:val="0"/>
              <w:keepLines w:val="0"/>
              <w:suppressLineNumbers w:val="0"/>
              <w:spacing w:before="0" w:beforeAutospacing="0" w:after="0" w:afterAutospacing="0"/>
              <w:ind w:left="0" w:right="0"/>
              <w:jc w:val="center"/>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sz w:val="32"/>
                <w:szCs w:val="32"/>
              </w:rPr>
              <w:t>科室</w:t>
            </w:r>
            <w:r>
              <w:rPr>
                <w:rFonts w:hint="eastAsia" w:ascii="仿宋_GB2312" w:hAnsi="仿宋_GB2312" w:eastAsia="仿宋_GB2312" w:cs="仿宋_GB2312"/>
                <w:b/>
                <w:bCs/>
                <w:sz w:val="32"/>
                <w:szCs w:val="32"/>
                <w:lang w:eastAsia="zh-CN"/>
              </w:rPr>
              <w:t>名称</w:t>
            </w:r>
          </w:p>
        </w:tc>
        <w:tc>
          <w:tcPr>
            <w:tcW w:w="6387" w:type="dxa"/>
            <w:gridSpan w:val="3"/>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r>
              <w:rPr>
                <w:rFonts w:hint="eastAsia" w:ascii="仿宋_GB2312" w:hAnsi="仿宋_GB2312" w:eastAsia="仿宋_GB2312" w:cs="仿宋_GB2312"/>
                <w:b/>
                <w:bCs/>
                <w:sz w:val="32"/>
                <w:szCs w:val="32"/>
              </w:rPr>
              <w:t>姓名</w:t>
            </w: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r>
              <w:rPr>
                <w:rFonts w:hint="eastAsia" w:ascii="仿宋_GB2312" w:hAnsi="仿宋_GB2312" w:eastAsia="仿宋_GB2312" w:cs="仿宋_GB2312"/>
                <w:b/>
                <w:bCs/>
                <w:sz w:val="32"/>
                <w:szCs w:val="32"/>
              </w:rPr>
              <w:t>职务</w:t>
            </w: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r>
              <w:rPr>
                <w:rFonts w:hint="eastAsia" w:ascii="仿宋_GB2312" w:hAnsi="仿宋_GB2312" w:eastAsia="仿宋_GB2312" w:cs="仿宋_GB2312"/>
                <w:b/>
                <w:bCs/>
                <w:sz w:val="32"/>
                <w:szCs w:val="32"/>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r>
              <w:rPr>
                <w:rFonts w:hint="eastAsia" w:ascii="仿宋_GB2312" w:hAnsi="仿宋_GB2312" w:eastAsia="仿宋_GB2312" w:cs="仿宋_GB2312"/>
                <w:b/>
                <w:bCs/>
                <w:sz w:val="32"/>
                <w:szCs w:val="32"/>
              </w:rPr>
              <w:t>科室负责人</w:t>
            </w: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r>
              <w:rPr>
                <w:rFonts w:hint="eastAsia" w:ascii="仿宋_GB2312" w:hAnsi="仿宋_GB2312" w:eastAsia="仿宋_GB2312" w:cs="仿宋_GB2312"/>
                <w:b/>
                <w:bCs/>
                <w:sz w:val="32"/>
                <w:szCs w:val="32"/>
              </w:rPr>
              <w:t>联络员</w:t>
            </w: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c>
          <w:tcPr>
            <w:tcW w:w="2129" w:type="dxa"/>
          </w:tcPr>
          <w:p>
            <w:pPr>
              <w:keepNext w:val="0"/>
              <w:keepLines w:val="0"/>
              <w:suppressLineNumbers w:val="0"/>
              <w:spacing w:before="0" w:beforeAutospacing="0" w:after="0" w:afterAutospacing="0"/>
              <w:ind w:left="0" w:right="0"/>
              <w:jc w:val="center"/>
              <w:rPr>
                <w:rFonts w:hint="default" w:ascii="仿宋_GB2312" w:hAnsi="仿宋_GB2312" w:eastAsia="仿宋_GB2312" w:cs="仿宋_GB2312"/>
                <w:b/>
                <w:bCs/>
                <w:sz w:val="32"/>
                <w:szCs w:val="32"/>
              </w:rPr>
            </w:pPr>
          </w:p>
        </w:tc>
      </w:tr>
    </w:tbl>
    <w:p/>
    <w:p>
      <w:pPr>
        <w:pStyle w:val="2"/>
        <w:rPr>
          <w:rFonts w:hint="eastAsia"/>
          <w:lang w:val="zh-CN"/>
        </w:rPr>
      </w:pPr>
    </w:p>
    <w:sectPr>
      <w:headerReference r:id="rId3" w:type="default"/>
      <w:footerReference r:id="rId5" w:type="default"/>
      <w:headerReference r:id="rId4" w:type="even"/>
      <w:footerReference r:id="rId6" w:type="even"/>
      <w:pgSz w:w="11906" w:h="16838"/>
      <w:pgMar w:top="2098" w:right="1474" w:bottom="1985" w:left="1588" w:header="851" w:footer="992" w:gutter="0"/>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7665699-AE38-4791-B7C4-C8EC781C932C}"/>
  </w:font>
  <w:font w:name="Arial">
    <w:panose1 w:val="020B0604020202020204"/>
    <w:charset w:val="01"/>
    <w:family w:val="swiss"/>
    <w:pitch w:val="default"/>
    <w:sig w:usb0="E0002AFF" w:usb1="C0007843" w:usb2="00000009" w:usb3="00000000" w:csb0="400001FF" w:csb1="FFFF0000"/>
    <w:embedRegular r:id="rId2" w:fontKey="{21CFFDCC-59EE-48B5-BD0E-4E2091E7D7E0}"/>
  </w:font>
  <w:font w:name="黑体">
    <w:panose1 w:val="02010609060101010101"/>
    <w:charset w:val="86"/>
    <w:family w:val="auto"/>
    <w:pitch w:val="default"/>
    <w:sig w:usb0="800002BF" w:usb1="38CF7CFA" w:usb2="00000016" w:usb3="00000000" w:csb0="00040001" w:csb1="00000000"/>
    <w:embedRegular r:id="rId3" w:fontKey="{54048813-CB27-47AA-AF60-262A6B6C5F89}"/>
  </w:font>
  <w:font w:name="Courier New">
    <w:panose1 w:val="02070309020205020404"/>
    <w:charset w:val="01"/>
    <w:family w:val="modern"/>
    <w:pitch w:val="default"/>
    <w:sig w:usb0="E0002AFF" w:usb1="C0007843" w:usb2="00000009" w:usb3="00000000" w:csb0="400001FF" w:csb1="FFFF0000"/>
    <w:embedRegular r:id="rId4" w:fontKey="{3B90AC12-A7FB-4D29-88EE-647F7C9BC7CB}"/>
  </w:font>
  <w:font w:name="Symbol">
    <w:panose1 w:val="05050102010706020507"/>
    <w:charset w:val="02"/>
    <w:family w:val="roman"/>
    <w:pitch w:val="default"/>
    <w:sig w:usb0="00000000" w:usb1="00000000" w:usb2="00000000" w:usb3="00000000" w:csb0="80000000" w:csb1="00000000"/>
    <w:embedRegular r:id="rId5" w:fontKey="{AC8CAAC0-70E8-498A-A02E-F6E3A1DD908E}"/>
  </w:font>
  <w:font w:name="Calibri">
    <w:panose1 w:val="020F0502020204030204"/>
    <w:charset w:val="00"/>
    <w:family w:val="swiss"/>
    <w:pitch w:val="default"/>
    <w:sig w:usb0="E00002FF" w:usb1="4000ACFF" w:usb2="00000001" w:usb3="00000000" w:csb0="2000019F" w:csb1="00000000"/>
    <w:embedRegular r:id="rId6" w:fontKey="{529D5B52-5A90-408A-A56C-67F814103E18}"/>
  </w:font>
  <w:font w:name="仿宋">
    <w:panose1 w:val="02010609060101010101"/>
    <w:charset w:val="86"/>
    <w:family w:val="modern"/>
    <w:pitch w:val="default"/>
    <w:sig w:usb0="800002BF" w:usb1="38CF7CFA" w:usb2="00000016" w:usb3="00000000" w:csb0="00040001" w:csb1="00000000"/>
    <w:embedRegular r:id="rId7" w:fontKey="{3DF08883-74CF-4DD6-BD71-82C6346BA29B}"/>
  </w:font>
  <w:font w:name="Cambria">
    <w:panose1 w:val="02040503050406030204"/>
    <w:charset w:val="00"/>
    <w:family w:val="roman"/>
    <w:pitch w:val="default"/>
    <w:sig w:usb0="E00002FF" w:usb1="400004FF" w:usb2="00000000" w:usb3="00000000" w:csb0="2000019F" w:csb1="00000000"/>
    <w:embedRegular r:id="rId8" w:fontKey="{90F6348C-2D41-4930-8575-A390548A2092}"/>
  </w:font>
  <w:font w:name="仿宋_GB2312">
    <w:panose1 w:val="02010609030101010101"/>
    <w:charset w:val="86"/>
    <w:family w:val="modern"/>
    <w:pitch w:val="default"/>
    <w:sig w:usb0="00000000" w:usb1="00000000" w:usb2="00000000" w:usb3="00000000" w:csb0="00000000" w:csb1="00000000"/>
    <w:embedRegular r:id="rId9" w:fontKey="{36085445-DA13-4966-9662-90B702AD9B64}"/>
  </w:font>
  <w:font w:name="楷体_GB2312">
    <w:panose1 w:val="02010609030101010101"/>
    <w:charset w:val="86"/>
    <w:family w:val="modern"/>
    <w:pitch w:val="default"/>
    <w:sig w:usb0="00000000" w:usb1="00000000" w:usb2="00000000" w:usb3="00000000" w:csb0="00000000" w:csb1="00000000"/>
    <w:embedRegular r:id="rId10" w:fontKey="{00B75AB0-3F0F-4EAA-BC89-09E166076552}"/>
  </w:font>
  <w:font w:name="Verdana">
    <w:panose1 w:val="020B0604030504040204"/>
    <w:charset w:val="00"/>
    <w:family w:val="swiss"/>
    <w:pitch w:val="default"/>
    <w:sig w:usb0="A10006FF" w:usb1="4000205B" w:usb2="00000010" w:usb3="00000000" w:csb0="2000019F" w:csb1="00000000"/>
    <w:embedRegular r:id="rId11" w:fontKey="{38BA7B31-CDC8-45C4-8293-D5E2645E2AB5}"/>
  </w:font>
  <w:font w:name="ˎ̥">
    <w:altName w:val="Times New Roman"/>
    <w:panose1 w:val="00000000000000000000"/>
    <w:charset w:val="00"/>
    <w:family w:val="roman"/>
    <w:pitch w:val="default"/>
    <w:sig w:usb0="00000000" w:usb1="00000000" w:usb2="00000000" w:usb3="00000000" w:csb0="00000000" w:csb1="00000000"/>
    <w:embedRegular r:id="rId12" w:fontKey="{53421931-3F87-4C93-9ADB-2CA08FF6DD94}"/>
  </w:font>
  <w:font w:name="Tahoma">
    <w:panose1 w:val="020B0604030504040204"/>
    <w:charset w:val="00"/>
    <w:family w:val="swiss"/>
    <w:pitch w:val="default"/>
    <w:sig w:usb0="E1002EFF" w:usb1="C000605B" w:usb2="00000029" w:usb3="00000000" w:csb0="200101FF" w:csb1="20280000"/>
    <w:embedRegular r:id="rId13" w:fontKey="{B8D968C6-B56C-4F11-99DC-B79C7201B21C}"/>
  </w:font>
  <w:font w:name="微软雅黑">
    <w:panose1 w:val="020B0503020204020204"/>
    <w:charset w:val="86"/>
    <w:family w:val="swiss"/>
    <w:pitch w:val="default"/>
    <w:sig w:usb0="80000287" w:usb1="280F3C52" w:usb2="00000016" w:usb3="00000000" w:csb0="0004001F" w:csb1="00000000"/>
  </w:font>
  <w:font w:name="方正小标宋简体">
    <w:panose1 w:val="03000509000000000000"/>
    <w:charset w:val="86"/>
    <w:family w:val="script"/>
    <w:pitch w:val="default"/>
    <w:sig w:usb0="00000000" w:usb1="00000000" w:usb2="00000000" w:usb3="00000000" w:csb0="00000000" w:csb1="00000000"/>
    <w:embedRegular r:id="rId14" w:fontKey="{D6088C17-5776-4B21-894A-63339A8A4ECE}"/>
  </w:font>
  <w:font w:name="方正小标宋_GBK">
    <w:panose1 w:val="03000509000000000000"/>
    <w:charset w:val="86"/>
    <w:family w:val="script"/>
    <w:pitch w:val="default"/>
    <w:sig w:usb0="00000000" w:usb1="00000000" w:usb2="00000000" w:usb3="00000000" w:csb0="00000000" w:csb1="00000000"/>
    <w:embedRegular r:id="rId15" w:fontKey="{EC41D64B-2627-40DB-9DA2-584C904C7C8F}"/>
  </w:font>
  <w:font w:name="楷体">
    <w:panose1 w:val="02010609060101010101"/>
    <w:charset w:val="86"/>
    <w:family w:val="auto"/>
    <w:pitch w:val="default"/>
    <w:sig w:usb0="800002BF" w:usb1="38CF7CFA" w:usb2="00000016" w:usb3="00000000" w:csb0="00040001" w:csb1="00000000"/>
    <w:embedRegular r:id="rId16" w:fontKey="{34750247-2936-4E8E-956A-1BFB0A53A1E6}"/>
  </w:font>
  <w:font w:name="小标宋">
    <w:altName w:val="微软雅黑"/>
    <w:panose1 w:val="00000000000000000000"/>
    <w:charset w:val="86"/>
    <w:family w:val="script"/>
    <w:pitch w:val="default"/>
    <w:sig w:usb0="00000000" w:usb1="00000000" w:usb2="00000010" w:usb3="00000000" w:csb0="00040000" w:csb1="00000000"/>
    <w:embedRegular r:id="rId17" w:fontKey="{4A641CAA-31FC-41B3-B2F8-DE70AB920F68}"/>
  </w:font>
  <w:font w:name="文星标宋">
    <w:altName w:val="宋体"/>
    <w:panose1 w:val="00000000000000000000"/>
    <w:charset w:val="86"/>
    <w:family w:val="auto"/>
    <w:pitch w:val="default"/>
    <w:sig w:usb0="00000000" w:usb1="00000000" w:usb2="00000010" w:usb3="00000000" w:csb0="00040001" w:csb1="00000000"/>
    <w:embedRegular r:id="rId18" w:fontKey="{B2269FA0-5091-4057-AF68-3F63E4EBBD1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rPr>
        <w:rFonts w:hint="default" w:ascii="宋体" w:hAnsi="宋体"/>
        <w:sz w:val="28"/>
        <w:szCs w:val="28"/>
        <w:lang w:val="en-US"/>
      </w:rPr>
    </w:pPr>
    <w:r>
      <w:rPr>
        <w:sz w:val="28"/>
      </w:rPr>
      <mc:AlternateContent>
        <mc:Choice Requires="wps">
          <w:drawing>
            <wp:anchor distT="0" distB="0" distL="114300" distR="114300" simplePos="0" relativeHeight="251659264" behindDoc="0" locked="0" layoutInCell="1" allowOverlap="1">
              <wp:simplePos x="0" y="0"/>
              <wp:positionH relativeFrom="margin">
                <wp:posOffset>4533900</wp:posOffset>
              </wp:positionH>
              <wp:positionV relativeFrom="paragraph">
                <wp:posOffset>0</wp:posOffset>
              </wp:positionV>
              <wp:extent cx="1082040" cy="46736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082040" cy="467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wordWrap w:val="0"/>
                            <w:jc w:val="right"/>
                            <w:rPr>
                              <w:rFonts w:hint="eastAsia" w:eastAsia="仿宋"/>
                              <w:lang w:val="en-US" w:eastAsia="zh-CN"/>
                            </w:rPr>
                          </w:pPr>
                          <w:r>
                            <w:rPr>
                              <w:rStyle w:val="23"/>
                              <w:rFonts w:hint="eastAsia" w:ascii="宋体" w:hAnsi="宋体" w:eastAsia="宋体"/>
                              <w:sz w:val="28"/>
                              <w:szCs w:val="28"/>
                            </w:rPr>
                            <w:t>－</w:t>
                          </w:r>
                          <w:r>
                            <w:rPr>
                              <w:rStyle w:val="23"/>
                              <w:rFonts w:hint="eastAsia" w:ascii="宋体" w:hAnsi="宋体" w:eastAsia="宋体"/>
                              <w:sz w:val="28"/>
                              <w:szCs w:val="28"/>
                              <w:lang w:val="en-US" w:eastAsia="zh-CN"/>
                            </w:rPr>
                            <w:t xml:space="preserve"> </w:t>
                          </w: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w:t>
                          </w:r>
                          <w:r>
                            <w:rPr>
                              <w:rFonts w:ascii="宋体" w:hAnsi="宋体"/>
                              <w:sz w:val="28"/>
                              <w:szCs w:val="28"/>
                            </w:rPr>
                            <w:t xml:space="preserve"> 15 -</w:t>
                          </w:r>
                          <w:r>
                            <w:rPr>
                              <w:rFonts w:ascii="宋体" w:hAnsi="宋体"/>
                              <w:sz w:val="28"/>
                              <w:szCs w:val="28"/>
                            </w:rPr>
                            <w:fldChar w:fldCharType="end"/>
                          </w:r>
                          <w:r>
                            <w:rPr>
                              <w:rFonts w:hint="eastAsia" w:ascii="宋体" w:hAnsi="宋体"/>
                              <w:sz w:val="28"/>
                              <w:szCs w:val="28"/>
                              <w:lang w:val="en-US" w:eastAsia="zh-CN"/>
                            </w:rPr>
                            <w:t xml:space="preserve"> </w:t>
                          </w:r>
                          <w:r>
                            <w:rPr>
                              <w:rStyle w:val="23"/>
                              <w:rFonts w:hint="eastAsia" w:ascii="宋体" w:hAnsi="宋体" w:eastAsia="宋体"/>
                              <w:sz w:val="28"/>
                              <w:szCs w:val="28"/>
                            </w:rPr>
                            <w:t>－</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57pt;margin-top:0pt;height:36.8pt;width:85.2pt;mso-position-horizontal-relative:margin;z-index:251659264;mso-width-relative:page;mso-height-relative:page;" filled="f" stroked="f" coordsize="21600,21600" o:gfxdata="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KFBWc1wAAAAcBAAAPAAAAAAAAAAEAIAAAACIAAABkcnMvZG93bnJl&#10;di54bWxQSwECFAAUAAAACACHTuJATvRQlDcCAABiBAAADgAAAAAAAAABACAAAAAmAQAAZHJzL2Uy&#10;b0RvYy54bWxQSwUGAAAAAAYABgBZAQAAzwUAAAAA&#10;">
              <v:fill on="f" focussize="0,0"/>
              <v:stroke on="f" weight="0.5pt"/>
              <v:imagedata o:title=""/>
              <o:lock v:ext="edit" aspectratio="f"/>
              <v:textbox inset="0mm,0mm,0mm,0mm">
                <w:txbxContent>
                  <w:p>
                    <w:pPr>
                      <w:pStyle w:val="11"/>
                      <w:wordWrap w:val="0"/>
                      <w:jc w:val="right"/>
                      <w:rPr>
                        <w:rFonts w:hint="eastAsia" w:eastAsia="仿宋"/>
                        <w:lang w:val="en-US" w:eastAsia="zh-CN"/>
                      </w:rPr>
                    </w:pPr>
                    <w:r>
                      <w:rPr>
                        <w:rStyle w:val="23"/>
                        <w:rFonts w:hint="eastAsia" w:ascii="宋体" w:hAnsi="宋体" w:eastAsia="宋体"/>
                        <w:sz w:val="28"/>
                        <w:szCs w:val="28"/>
                      </w:rPr>
                      <w:t>－</w:t>
                    </w:r>
                    <w:r>
                      <w:rPr>
                        <w:rStyle w:val="23"/>
                        <w:rFonts w:hint="eastAsia" w:ascii="宋体" w:hAnsi="宋体" w:eastAsia="宋体"/>
                        <w:sz w:val="28"/>
                        <w:szCs w:val="28"/>
                        <w:lang w:val="en-US" w:eastAsia="zh-CN"/>
                      </w:rPr>
                      <w:t xml:space="preserve"> </w:t>
                    </w: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w:t>
                    </w:r>
                    <w:r>
                      <w:rPr>
                        <w:rFonts w:ascii="宋体" w:hAnsi="宋体"/>
                        <w:sz w:val="28"/>
                        <w:szCs w:val="28"/>
                      </w:rPr>
                      <w:t xml:space="preserve"> 15 -</w:t>
                    </w:r>
                    <w:r>
                      <w:rPr>
                        <w:rFonts w:ascii="宋体" w:hAnsi="宋体"/>
                        <w:sz w:val="28"/>
                        <w:szCs w:val="28"/>
                      </w:rPr>
                      <w:fldChar w:fldCharType="end"/>
                    </w:r>
                    <w:r>
                      <w:rPr>
                        <w:rFonts w:hint="eastAsia" w:ascii="宋体" w:hAnsi="宋体"/>
                        <w:sz w:val="28"/>
                        <w:szCs w:val="28"/>
                        <w:lang w:val="en-US" w:eastAsia="zh-CN"/>
                      </w:rPr>
                      <w:t xml:space="preserve"> </w:t>
                    </w:r>
                    <w:r>
                      <w:rPr>
                        <w:rStyle w:val="23"/>
                        <w:rFonts w:hint="eastAsia" w:ascii="宋体" w:hAnsi="宋体" w:eastAsia="宋体"/>
                        <w:sz w:val="28"/>
                        <w:szCs w:val="28"/>
                      </w:rPr>
                      <w:t>－</w:t>
                    </w:r>
                  </w:p>
                </w:txbxContent>
              </v:textbox>
            </v:shape>
          </w:pict>
        </mc:Fallback>
      </mc:AlternateContent>
    </w:r>
    <w:r>
      <w:rPr>
        <w:rStyle w:val="23"/>
        <w:rFonts w:hint="eastAsia" w:ascii="宋体" w:hAnsi="宋体" w:eastAsia="宋体"/>
        <w:sz w:val="28"/>
        <w:szCs w:val="28"/>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rPr>
        <w:rFonts w:ascii="宋体" w:hAnsi="宋体"/>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posOffset>0</wp:posOffset>
              </wp:positionH>
              <wp:positionV relativeFrom="paragraph">
                <wp:posOffset>0</wp:posOffset>
              </wp:positionV>
              <wp:extent cx="908050" cy="236855"/>
              <wp:effectExtent l="0" t="0" r="0" b="0"/>
              <wp:wrapNone/>
              <wp:docPr id="7" name="文本框 7"/>
              <wp:cNvGraphicFramePr/>
              <a:graphic xmlns:a="http://schemas.openxmlformats.org/drawingml/2006/main">
                <a:graphicData uri="http://schemas.microsoft.com/office/word/2010/wordprocessingShape">
                  <wps:wsp>
                    <wps:cNvSpPr txBox="1"/>
                    <wps:spPr>
                      <a:xfrm>
                        <a:off x="0" y="0"/>
                        <a:ext cx="908050" cy="236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eastAsia" w:eastAsia="仿宋"/>
                              <w:lang w:val="en-US" w:eastAsia="zh-CN"/>
                            </w:rPr>
                          </w:pPr>
                          <w:r>
                            <w:rPr>
                              <w:rStyle w:val="23"/>
                              <w:rFonts w:hint="eastAsia" w:ascii="宋体" w:hAnsi="宋体" w:eastAsia="宋体"/>
                              <w:sz w:val="28"/>
                              <w:szCs w:val="28"/>
                            </w:rPr>
                            <w:t>－</w:t>
                          </w:r>
                          <w:r>
                            <w:rPr>
                              <w:rStyle w:val="23"/>
                              <w:rFonts w:hint="eastAsia" w:ascii="宋体" w:hAnsi="宋体" w:eastAsia="宋体"/>
                              <w:sz w:val="28"/>
                              <w:szCs w:val="28"/>
                              <w:lang w:val="en-US" w:eastAsia="zh-CN"/>
                            </w:rPr>
                            <w:t xml:space="preserve"> </w:t>
                          </w: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w:t>
                          </w:r>
                          <w:r>
                            <w:rPr>
                              <w:rFonts w:ascii="宋体" w:hAnsi="宋体"/>
                              <w:sz w:val="28"/>
                              <w:szCs w:val="28"/>
                            </w:rPr>
                            <w:t xml:space="preserve"> 14 -</w:t>
                          </w:r>
                          <w:r>
                            <w:rPr>
                              <w:rFonts w:ascii="宋体" w:hAnsi="宋体"/>
                              <w:sz w:val="28"/>
                              <w:szCs w:val="28"/>
                            </w:rPr>
                            <w:fldChar w:fldCharType="end"/>
                          </w:r>
                          <w:r>
                            <w:rPr>
                              <w:rFonts w:hint="eastAsia" w:ascii="宋体" w:hAnsi="宋体"/>
                              <w:sz w:val="28"/>
                              <w:szCs w:val="28"/>
                              <w:lang w:val="en-US" w:eastAsia="zh-CN"/>
                            </w:rPr>
                            <w:t xml:space="preserve"> </w:t>
                          </w:r>
                          <w:r>
                            <w:rPr>
                              <w:rStyle w:val="23"/>
                              <w:rFonts w:hint="eastAsia" w:ascii="宋体" w:hAnsi="宋体" w:eastAsia="宋体"/>
                              <w:sz w:val="28"/>
                              <w:szCs w:val="28"/>
                            </w:rPr>
                            <w:t>－</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0pt;margin-top:0pt;height:18.65pt;width:71.5pt;mso-position-horizontal-relative:margin;z-index:251660288;mso-width-relative:page;mso-height-relative:page;" filled="f" stroked="f" coordsize="21600,21600" o:gfxdata="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JIFEzbTAAAABAEAAA8AAAAAAAAAAQAgAAAAIgAAAGRycy9kb3ducmV2Lnht&#10;bFBLAQIUABQAAAAIAIdO4kBXWAGcNwIAAGEEAAAOAAAAAAAAAAEAIAAAACIBAABkcnMvZTJvRG9j&#10;LnhtbFBLBQYAAAAABgAGAFkBAADLBQAAAAA=&#10;">
              <v:fill on="f" focussize="0,0"/>
              <v:stroke on="f" weight="0.5pt"/>
              <v:imagedata o:title=""/>
              <o:lock v:ext="edit" aspectratio="f"/>
              <v:textbox inset="0mm,0mm,0mm,0mm">
                <w:txbxContent>
                  <w:p>
                    <w:pPr>
                      <w:pStyle w:val="11"/>
                      <w:rPr>
                        <w:rFonts w:hint="eastAsia" w:eastAsia="仿宋"/>
                        <w:lang w:val="en-US" w:eastAsia="zh-CN"/>
                      </w:rPr>
                    </w:pPr>
                    <w:r>
                      <w:rPr>
                        <w:rStyle w:val="23"/>
                        <w:rFonts w:hint="eastAsia" w:ascii="宋体" w:hAnsi="宋体" w:eastAsia="宋体"/>
                        <w:sz w:val="28"/>
                        <w:szCs w:val="28"/>
                      </w:rPr>
                      <w:t>－</w:t>
                    </w:r>
                    <w:r>
                      <w:rPr>
                        <w:rStyle w:val="23"/>
                        <w:rFonts w:hint="eastAsia" w:ascii="宋体" w:hAnsi="宋体" w:eastAsia="宋体"/>
                        <w:sz w:val="28"/>
                        <w:szCs w:val="28"/>
                        <w:lang w:val="en-US" w:eastAsia="zh-CN"/>
                      </w:rPr>
                      <w:t xml:space="preserve"> </w:t>
                    </w: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w:t>
                    </w:r>
                    <w:r>
                      <w:rPr>
                        <w:rFonts w:ascii="宋体" w:hAnsi="宋体"/>
                        <w:sz w:val="28"/>
                        <w:szCs w:val="28"/>
                      </w:rPr>
                      <w:t xml:space="preserve"> 14 -</w:t>
                    </w:r>
                    <w:r>
                      <w:rPr>
                        <w:rFonts w:ascii="宋体" w:hAnsi="宋体"/>
                        <w:sz w:val="28"/>
                        <w:szCs w:val="28"/>
                      </w:rPr>
                      <w:fldChar w:fldCharType="end"/>
                    </w:r>
                    <w:r>
                      <w:rPr>
                        <w:rFonts w:hint="eastAsia" w:ascii="宋体" w:hAnsi="宋体"/>
                        <w:sz w:val="28"/>
                        <w:szCs w:val="28"/>
                        <w:lang w:val="en-US" w:eastAsia="zh-CN"/>
                      </w:rPr>
                      <w:t xml:space="preserve"> </w:t>
                    </w:r>
                    <w:r>
                      <w:rPr>
                        <w:rStyle w:val="23"/>
                        <w:rFonts w:hint="eastAsia" w:ascii="宋体" w:hAnsi="宋体" w:eastAsia="宋体"/>
                        <w:sz w:val="28"/>
                        <w:szCs w:val="28"/>
                      </w:rPr>
                      <w:t>－</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singleLevel"/>
    <w:tmpl w:val="00000008"/>
    <w:lvl w:ilvl="0" w:tentative="0">
      <w:start w:val="2"/>
      <w:numFmt w:val="chineseCounting"/>
      <w:pStyle w:val="48"/>
      <w:suff w:val="nothing"/>
      <w:lvlText w:val="（%1）"/>
      <w:lvlJc w:val="left"/>
      <w:rPr>
        <w:rFonts w:hint="eastAsia" w:ascii="楷体_GB2312" w:eastAsia="楷体_GB2312"/>
        <w:b/>
      </w:rPr>
    </w:lvl>
  </w:abstractNum>
  <w:abstractNum w:abstractNumId="1">
    <w:nsid w:val="1FC91163"/>
    <w:multiLevelType w:val="multilevel"/>
    <w:tmpl w:val="1FC91163"/>
    <w:lvl w:ilvl="0" w:tentative="0">
      <w:start w:val="1"/>
      <w:numFmt w:val="decimal"/>
      <w:pStyle w:val="32"/>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31"/>
      <w:suff w:val="nothing"/>
      <w:lvlText w:val="%1.%2　"/>
      <w:lvlJc w:val="left"/>
      <w:pPr>
        <w:ind w:left="630" w:firstLine="0"/>
      </w:pPr>
      <w:rPr>
        <w:rFonts w:hint="eastAsia" w:ascii="黑体" w:hAnsi="Times New Roman" w:eastAsia="黑体" w:cs="Times New Roman"/>
        <w:b w:val="0"/>
        <w:bCs w:val="0"/>
        <w:i w:val="0"/>
        <w:iCs w:val="0"/>
        <w:caps w:val="0"/>
        <w:strike w:val="0"/>
        <w:dstrike w:val="0"/>
        <w:color w:val="000000"/>
        <w:spacing w:val="0"/>
        <w:kern w:val="0"/>
        <w:position w:val="0"/>
        <w:sz w:val="21"/>
        <w:szCs w:val="21"/>
        <w:u w:val="none"/>
      </w:rPr>
    </w:lvl>
    <w:lvl w:ilvl="2" w:tentative="0">
      <w:start w:val="1"/>
      <w:numFmt w:val="decimal"/>
      <w:pStyle w:val="33"/>
      <w:suff w:val="nothing"/>
      <w:lvlText w:val="%1.%2.%3　"/>
      <w:lvlJc w:val="left"/>
      <w:pPr>
        <w:ind w:left="8505" w:firstLine="0"/>
      </w:pPr>
      <w:rPr>
        <w:rFonts w:hint="eastAsia" w:ascii="黑体" w:hAnsi="Times New Roman" w:eastAsia="黑体"/>
        <w:b w:val="0"/>
        <w:i w:val="0"/>
        <w:sz w:val="21"/>
      </w:rPr>
    </w:lvl>
    <w:lvl w:ilvl="3" w:tentative="0">
      <w:start w:val="1"/>
      <w:numFmt w:val="decimal"/>
      <w:pStyle w:val="34"/>
      <w:suff w:val="nothing"/>
      <w:lvlText w:val="%1.%2.%3.%4　"/>
      <w:lvlJc w:val="left"/>
      <w:pPr>
        <w:ind w:left="0" w:firstLine="0"/>
      </w:pPr>
      <w:rPr>
        <w:rFonts w:hint="eastAsia" w:ascii="黑体" w:hAnsi="Times New Roman" w:eastAsia="黑体"/>
        <w:b w:val="0"/>
        <w:i w:val="0"/>
        <w:sz w:val="21"/>
      </w:rPr>
    </w:lvl>
    <w:lvl w:ilvl="4" w:tentative="0">
      <w:start w:val="1"/>
      <w:numFmt w:val="decimal"/>
      <w:pStyle w:val="35"/>
      <w:suff w:val="nothing"/>
      <w:lvlText w:val="%1.%2.%3.%4.%5　"/>
      <w:lvlJc w:val="left"/>
      <w:pPr>
        <w:ind w:left="0" w:firstLine="0"/>
      </w:pPr>
      <w:rPr>
        <w:rFonts w:hint="eastAsia" w:ascii="黑体" w:hAnsi="Times New Roman" w:eastAsia="黑体"/>
        <w:b w:val="0"/>
        <w:i w:val="0"/>
        <w:sz w:val="21"/>
      </w:rPr>
    </w:lvl>
    <w:lvl w:ilvl="5" w:tentative="0">
      <w:start w:val="1"/>
      <w:numFmt w:val="decimal"/>
      <w:pStyle w:val="36"/>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
    <w:nsid w:val="28532450"/>
    <w:multiLevelType w:val="multilevel"/>
    <w:tmpl w:val="28532450"/>
    <w:lvl w:ilvl="0" w:tentative="0">
      <w:start w:val="1"/>
      <w:numFmt w:val="japaneseCounting"/>
      <w:pStyle w:val="39"/>
      <w:lvlText w:val="%1、"/>
      <w:lvlJc w:val="left"/>
      <w:pPr>
        <w:tabs>
          <w:tab w:val="left" w:pos="1320"/>
        </w:tabs>
        <w:ind w:left="1320" w:hanging="720"/>
      </w:pPr>
      <w:rPr>
        <w:rFonts w:hint="eastAsia"/>
      </w:rPr>
    </w:lvl>
    <w:lvl w:ilvl="1" w:tentative="0">
      <w:start w:val="1"/>
      <w:numFmt w:val="lowerLetter"/>
      <w:lvlText w:val="%2)"/>
      <w:lvlJc w:val="left"/>
      <w:pPr>
        <w:tabs>
          <w:tab w:val="left" w:pos="1440"/>
        </w:tabs>
        <w:ind w:left="1440" w:hanging="420"/>
      </w:pPr>
    </w:lvl>
    <w:lvl w:ilvl="2" w:tentative="0">
      <w:start w:val="1"/>
      <w:numFmt w:val="lowerRoman"/>
      <w:lvlText w:val="%3."/>
      <w:lvlJc w:val="right"/>
      <w:pPr>
        <w:tabs>
          <w:tab w:val="left" w:pos="1860"/>
        </w:tabs>
        <w:ind w:left="1860" w:hanging="420"/>
      </w:pPr>
    </w:lvl>
    <w:lvl w:ilvl="3" w:tentative="0">
      <w:start w:val="1"/>
      <w:numFmt w:val="decimal"/>
      <w:lvlText w:val="%4."/>
      <w:lvlJc w:val="left"/>
      <w:pPr>
        <w:tabs>
          <w:tab w:val="left" w:pos="2280"/>
        </w:tabs>
        <w:ind w:left="2280" w:hanging="420"/>
      </w:pPr>
    </w:lvl>
    <w:lvl w:ilvl="4" w:tentative="0">
      <w:start w:val="1"/>
      <w:numFmt w:val="lowerLetter"/>
      <w:lvlText w:val="%5)"/>
      <w:lvlJc w:val="left"/>
      <w:pPr>
        <w:tabs>
          <w:tab w:val="left" w:pos="2700"/>
        </w:tabs>
        <w:ind w:left="2700" w:hanging="420"/>
      </w:pPr>
    </w:lvl>
    <w:lvl w:ilvl="5" w:tentative="0">
      <w:start w:val="1"/>
      <w:numFmt w:val="lowerRoman"/>
      <w:lvlText w:val="%6."/>
      <w:lvlJc w:val="right"/>
      <w:pPr>
        <w:tabs>
          <w:tab w:val="left" w:pos="3120"/>
        </w:tabs>
        <w:ind w:left="3120" w:hanging="420"/>
      </w:pPr>
    </w:lvl>
    <w:lvl w:ilvl="6" w:tentative="0">
      <w:start w:val="1"/>
      <w:numFmt w:val="decimal"/>
      <w:lvlText w:val="%7."/>
      <w:lvlJc w:val="left"/>
      <w:pPr>
        <w:tabs>
          <w:tab w:val="left" w:pos="3540"/>
        </w:tabs>
        <w:ind w:left="3540" w:hanging="420"/>
      </w:pPr>
    </w:lvl>
    <w:lvl w:ilvl="7" w:tentative="0">
      <w:start w:val="1"/>
      <w:numFmt w:val="lowerLetter"/>
      <w:lvlText w:val="%8)"/>
      <w:lvlJc w:val="left"/>
      <w:pPr>
        <w:tabs>
          <w:tab w:val="left" w:pos="3960"/>
        </w:tabs>
        <w:ind w:left="3960" w:hanging="420"/>
      </w:pPr>
    </w:lvl>
    <w:lvl w:ilvl="8" w:tentative="0">
      <w:start w:val="1"/>
      <w:numFmt w:val="lowerRoman"/>
      <w:lvlText w:val="%9."/>
      <w:lvlJc w:val="right"/>
      <w:pPr>
        <w:tabs>
          <w:tab w:val="left" w:pos="4380"/>
        </w:tabs>
        <w:ind w:left="4380" w:hanging="420"/>
      </w:pPr>
    </w:lvl>
  </w:abstractNum>
  <w:abstractNum w:abstractNumId="3">
    <w:nsid w:val="5D9A2487"/>
    <w:multiLevelType w:val="multilevel"/>
    <w:tmpl w:val="5D9A2487"/>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pStyle w:val="6"/>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6DBF04F4"/>
    <w:multiLevelType w:val="multilevel"/>
    <w:tmpl w:val="6DBF04F4"/>
    <w:lvl w:ilvl="0" w:tentative="0">
      <w:start w:val="1"/>
      <w:numFmt w:val="none"/>
      <w:pStyle w:val="37"/>
      <w:suff w:val="nothing"/>
      <w:lvlText w:val="%1注："/>
      <w:lvlJc w:val="left"/>
      <w:pPr>
        <w:ind w:left="726" w:hanging="363"/>
      </w:pPr>
      <w:rPr>
        <w:rFonts w:hint="eastAsia" w:ascii="黑体" w:hAnsi="Times New Roman" w:eastAsia="黑体"/>
        <w:b w:val="0"/>
        <w:i w:val="0"/>
        <w:sz w:val="18"/>
        <w:lang w:val="en-US"/>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bordersDoNotSurroundHeader w:val="1"/>
  <w:bordersDoNotSurroundFooter w:val="1"/>
  <w:documentProtection w:enforcement="0"/>
  <w:defaultTabStop w:val="420"/>
  <w:evenAndOddHeaders w:val="1"/>
  <w:drawingGridHorizontalSpacing w:val="331"/>
  <w:drawingGridVerticalSpacing w:val="579"/>
  <w:displayHorizontalDrawingGridEvery w:val="0"/>
  <w:displayVerticalDrawingGridEvery w:val="2"/>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6664"/>
    <w:rsid w:val="000019E3"/>
    <w:rsid w:val="00001CA7"/>
    <w:rsid w:val="00002031"/>
    <w:rsid w:val="0000252F"/>
    <w:rsid w:val="00003188"/>
    <w:rsid w:val="000036E8"/>
    <w:rsid w:val="00004386"/>
    <w:rsid w:val="00005B54"/>
    <w:rsid w:val="00006CB9"/>
    <w:rsid w:val="00007888"/>
    <w:rsid w:val="00013FFB"/>
    <w:rsid w:val="00014377"/>
    <w:rsid w:val="0001439B"/>
    <w:rsid w:val="00014453"/>
    <w:rsid w:val="00016129"/>
    <w:rsid w:val="00016512"/>
    <w:rsid w:val="00017B91"/>
    <w:rsid w:val="00017EA0"/>
    <w:rsid w:val="0002143D"/>
    <w:rsid w:val="00023368"/>
    <w:rsid w:val="0002623A"/>
    <w:rsid w:val="000271EA"/>
    <w:rsid w:val="00027A61"/>
    <w:rsid w:val="000324AA"/>
    <w:rsid w:val="00032702"/>
    <w:rsid w:val="00033184"/>
    <w:rsid w:val="0003331D"/>
    <w:rsid w:val="000352AB"/>
    <w:rsid w:val="0003530F"/>
    <w:rsid w:val="0003553B"/>
    <w:rsid w:val="00037D7C"/>
    <w:rsid w:val="000400AE"/>
    <w:rsid w:val="000408B7"/>
    <w:rsid w:val="00041B36"/>
    <w:rsid w:val="00041F82"/>
    <w:rsid w:val="00042FAA"/>
    <w:rsid w:val="00044EBD"/>
    <w:rsid w:val="00044FCD"/>
    <w:rsid w:val="00045248"/>
    <w:rsid w:val="000458C4"/>
    <w:rsid w:val="00045B9E"/>
    <w:rsid w:val="00046B48"/>
    <w:rsid w:val="00046DF0"/>
    <w:rsid w:val="00047063"/>
    <w:rsid w:val="00052E22"/>
    <w:rsid w:val="00052E4B"/>
    <w:rsid w:val="0005491D"/>
    <w:rsid w:val="000617A2"/>
    <w:rsid w:val="00064F1D"/>
    <w:rsid w:val="00066972"/>
    <w:rsid w:val="000679CF"/>
    <w:rsid w:val="00070A7E"/>
    <w:rsid w:val="00070F03"/>
    <w:rsid w:val="00072C74"/>
    <w:rsid w:val="000744AF"/>
    <w:rsid w:val="00074AD4"/>
    <w:rsid w:val="00074D42"/>
    <w:rsid w:val="0008250B"/>
    <w:rsid w:val="000829D6"/>
    <w:rsid w:val="00082C40"/>
    <w:rsid w:val="00082F60"/>
    <w:rsid w:val="0008459A"/>
    <w:rsid w:val="000846F4"/>
    <w:rsid w:val="00090386"/>
    <w:rsid w:val="00091E32"/>
    <w:rsid w:val="00092700"/>
    <w:rsid w:val="00092BD6"/>
    <w:rsid w:val="000948CE"/>
    <w:rsid w:val="00094C54"/>
    <w:rsid w:val="00096255"/>
    <w:rsid w:val="000975A0"/>
    <w:rsid w:val="00097B9E"/>
    <w:rsid w:val="000A15AD"/>
    <w:rsid w:val="000A3BC5"/>
    <w:rsid w:val="000A74FA"/>
    <w:rsid w:val="000A7550"/>
    <w:rsid w:val="000A75F2"/>
    <w:rsid w:val="000A7F5B"/>
    <w:rsid w:val="000B38E3"/>
    <w:rsid w:val="000B4855"/>
    <w:rsid w:val="000B498C"/>
    <w:rsid w:val="000B5F79"/>
    <w:rsid w:val="000C3BEF"/>
    <w:rsid w:val="000C5D63"/>
    <w:rsid w:val="000C707A"/>
    <w:rsid w:val="000D0635"/>
    <w:rsid w:val="000D283E"/>
    <w:rsid w:val="000D3BB5"/>
    <w:rsid w:val="000D5216"/>
    <w:rsid w:val="000D5B12"/>
    <w:rsid w:val="000D6AF0"/>
    <w:rsid w:val="000D787B"/>
    <w:rsid w:val="000E3603"/>
    <w:rsid w:val="000E3A01"/>
    <w:rsid w:val="000E5153"/>
    <w:rsid w:val="000E55B6"/>
    <w:rsid w:val="000E63DB"/>
    <w:rsid w:val="000E72C7"/>
    <w:rsid w:val="000E7D4D"/>
    <w:rsid w:val="000F01D5"/>
    <w:rsid w:val="000F13FF"/>
    <w:rsid w:val="000F2E08"/>
    <w:rsid w:val="000F3681"/>
    <w:rsid w:val="000F395D"/>
    <w:rsid w:val="000F6B28"/>
    <w:rsid w:val="00101C44"/>
    <w:rsid w:val="00102DA9"/>
    <w:rsid w:val="0010409E"/>
    <w:rsid w:val="00104BF3"/>
    <w:rsid w:val="001059A2"/>
    <w:rsid w:val="00105EFE"/>
    <w:rsid w:val="001116FB"/>
    <w:rsid w:val="00112B49"/>
    <w:rsid w:val="00113857"/>
    <w:rsid w:val="001146D3"/>
    <w:rsid w:val="0011682B"/>
    <w:rsid w:val="001177DF"/>
    <w:rsid w:val="00120F89"/>
    <w:rsid w:val="00122210"/>
    <w:rsid w:val="00125155"/>
    <w:rsid w:val="001251BF"/>
    <w:rsid w:val="0013292E"/>
    <w:rsid w:val="001360E5"/>
    <w:rsid w:val="00136541"/>
    <w:rsid w:val="00137B8A"/>
    <w:rsid w:val="00137C63"/>
    <w:rsid w:val="001406F2"/>
    <w:rsid w:val="00144D75"/>
    <w:rsid w:val="00147DF8"/>
    <w:rsid w:val="0015020A"/>
    <w:rsid w:val="00151271"/>
    <w:rsid w:val="00152853"/>
    <w:rsid w:val="001548AF"/>
    <w:rsid w:val="00155C45"/>
    <w:rsid w:val="00157EC1"/>
    <w:rsid w:val="00160366"/>
    <w:rsid w:val="0016039F"/>
    <w:rsid w:val="00160908"/>
    <w:rsid w:val="001651A8"/>
    <w:rsid w:val="00173645"/>
    <w:rsid w:val="001740CA"/>
    <w:rsid w:val="00174D0A"/>
    <w:rsid w:val="001759C5"/>
    <w:rsid w:val="00176C4C"/>
    <w:rsid w:val="00181351"/>
    <w:rsid w:val="00181AC3"/>
    <w:rsid w:val="00183254"/>
    <w:rsid w:val="00185833"/>
    <w:rsid w:val="00185A84"/>
    <w:rsid w:val="00187950"/>
    <w:rsid w:val="00187EDE"/>
    <w:rsid w:val="00191909"/>
    <w:rsid w:val="00191DA7"/>
    <w:rsid w:val="00192178"/>
    <w:rsid w:val="00194A2C"/>
    <w:rsid w:val="001967A9"/>
    <w:rsid w:val="001979B0"/>
    <w:rsid w:val="00197BBE"/>
    <w:rsid w:val="001A1036"/>
    <w:rsid w:val="001A3370"/>
    <w:rsid w:val="001A40C8"/>
    <w:rsid w:val="001A5E07"/>
    <w:rsid w:val="001A7740"/>
    <w:rsid w:val="001A7C14"/>
    <w:rsid w:val="001B2B6D"/>
    <w:rsid w:val="001B30BC"/>
    <w:rsid w:val="001B4942"/>
    <w:rsid w:val="001B4C83"/>
    <w:rsid w:val="001B53C4"/>
    <w:rsid w:val="001B6A7F"/>
    <w:rsid w:val="001B74C5"/>
    <w:rsid w:val="001B7A3E"/>
    <w:rsid w:val="001C2A21"/>
    <w:rsid w:val="001C3833"/>
    <w:rsid w:val="001C5AAD"/>
    <w:rsid w:val="001C6664"/>
    <w:rsid w:val="001C7874"/>
    <w:rsid w:val="001D040E"/>
    <w:rsid w:val="001D06B3"/>
    <w:rsid w:val="001D1355"/>
    <w:rsid w:val="001D2EC0"/>
    <w:rsid w:val="001D381B"/>
    <w:rsid w:val="001D5706"/>
    <w:rsid w:val="001D57D9"/>
    <w:rsid w:val="001D7BA4"/>
    <w:rsid w:val="001D7E82"/>
    <w:rsid w:val="001E08C9"/>
    <w:rsid w:val="001E0D17"/>
    <w:rsid w:val="001E25D6"/>
    <w:rsid w:val="001E2836"/>
    <w:rsid w:val="001E2AD1"/>
    <w:rsid w:val="001E3F2A"/>
    <w:rsid w:val="001E4973"/>
    <w:rsid w:val="001E5203"/>
    <w:rsid w:val="001F09BD"/>
    <w:rsid w:val="001F3177"/>
    <w:rsid w:val="001F5F16"/>
    <w:rsid w:val="001F77D3"/>
    <w:rsid w:val="001F7888"/>
    <w:rsid w:val="00202AB8"/>
    <w:rsid w:val="00203575"/>
    <w:rsid w:val="0020376C"/>
    <w:rsid w:val="0020465E"/>
    <w:rsid w:val="00204AD6"/>
    <w:rsid w:val="00205431"/>
    <w:rsid w:val="002055B7"/>
    <w:rsid w:val="002140CD"/>
    <w:rsid w:val="0021567C"/>
    <w:rsid w:val="0021798A"/>
    <w:rsid w:val="002208FD"/>
    <w:rsid w:val="00221A90"/>
    <w:rsid w:val="002235B1"/>
    <w:rsid w:val="00227125"/>
    <w:rsid w:val="00227B75"/>
    <w:rsid w:val="00230983"/>
    <w:rsid w:val="002329CD"/>
    <w:rsid w:val="00235B4B"/>
    <w:rsid w:val="00235FA6"/>
    <w:rsid w:val="00240D56"/>
    <w:rsid w:val="00241AD0"/>
    <w:rsid w:val="002439F6"/>
    <w:rsid w:val="00246AD4"/>
    <w:rsid w:val="00250CD9"/>
    <w:rsid w:val="00250D41"/>
    <w:rsid w:val="002515AA"/>
    <w:rsid w:val="00252E02"/>
    <w:rsid w:val="002557E8"/>
    <w:rsid w:val="00255F7D"/>
    <w:rsid w:val="00260222"/>
    <w:rsid w:val="0026102C"/>
    <w:rsid w:val="002629B6"/>
    <w:rsid w:val="00264CC4"/>
    <w:rsid w:val="00264D3D"/>
    <w:rsid w:val="00264D3E"/>
    <w:rsid w:val="00266448"/>
    <w:rsid w:val="00270116"/>
    <w:rsid w:val="002710C7"/>
    <w:rsid w:val="00272760"/>
    <w:rsid w:val="002727B6"/>
    <w:rsid w:val="00273C61"/>
    <w:rsid w:val="00275E6B"/>
    <w:rsid w:val="00276C0B"/>
    <w:rsid w:val="00277894"/>
    <w:rsid w:val="00280BE0"/>
    <w:rsid w:val="002822B3"/>
    <w:rsid w:val="00282439"/>
    <w:rsid w:val="002828B7"/>
    <w:rsid w:val="00283657"/>
    <w:rsid w:val="00283CF5"/>
    <w:rsid w:val="00287868"/>
    <w:rsid w:val="0029031B"/>
    <w:rsid w:val="00290646"/>
    <w:rsid w:val="002910E2"/>
    <w:rsid w:val="002943E5"/>
    <w:rsid w:val="0029786A"/>
    <w:rsid w:val="002A2D40"/>
    <w:rsid w:val="002A4837"/>
    <w:rsid w:val="002A589B"/>
    <w:rsid w:val="002A5A64"/>
    <w:rsid w:val="002A68AD"/>
    <w:rsid w:val="002A75C3"/>
    <w:rsid w:val="002A7AFF"/>
    <w:rsid w:val="002B13FA"/>
    <w:rsid w:val="002B3383"/>
    <w:rsid w:val="002B4DF3"/>
    <w:rsid w:val="002B5013"/>
    <w:rsid w:val="002C1777"/>
    <w:rsid w:val="002C1886"/>
    <w:rsid w:val="002C213E"/>
    <w:rsid w:val="002C6116"/>
    <w:rsid w:val="002C77C7"/>
    <w:rsid w:val="002C7A0A"/>
    <w:rsid w:val="002C7BB1"/>
    <w:rsid w:val="002C7BC3"/>
    <w:rsid w:val="002D09D1"/>
    <w:rsid w:val="002D180F"/>
    <w:rsid w:val="002D1D3C"/>
    <w:rsid w:val="002D2345"/>
    <w:rsid w:val="002D25EB"/>
    <w:rsid w:val="002D3F42"/>
    <w:rsid w:val="002E1AA9"/>
    <w:rsid w:val="002E1F84"/>
    <w:rsid w:val="002E4756"/>
    <w:rsid w:val="002E5E7F"/>
    <w:rsid w:val="002E691D"/>
    <w:rsid w:val="002E71DD"/>
    <w:rsid w:val="002F23E2"/>
    <w:rsid w:val="002F34F8"/>
    <w:rsid w:val="002F731C"/>
    <w:rsid w:val="003014A2"/>
    <w:rsid w:val="00302015"/>
    <w:rsid w:val="003023E2"/>
    <w:rsid w:val="00302A38"/>
    <w:rsid w:val="00302E9D"/>
    <w:rsid w:val="00305F66"/>
    <w:rsid w:val="00307131"/>
    <w:rsid w:val="00307258"/>
    <w:rsid w:val="00313578"/>
    <w:rsid w:val="003173BA"/>
    <w:rsid w:val="00317A62"/>
    <w:rsid w:val="00317A92"/>
    <w:rsid w:val="00320967"/>
    <w:rsid w:val="00321885"/>
    <w:rsid w:val="00321BCF"/>
    <w:rsid w:val="003220DA"/>
    <w:rsid w:val="00322D9A"/>
    <w:rsid w:val="00323674"/>
    <w:rsid w:val="00323E8C"/>
    <w:rsid w:val="0032507B"/>
    <w:rsid w:val="00327419"/>
    <w:rsid w:val="00327849"/>
    <w:rsid w:val="00327B99"/>
    <w:rsid w:val="00331BE0"/>
    <w:rsid w:val="0033527F"/>
    <w:rsid w:val="00335C5D"/>
    <w:rsid w:val="003367D3"/>
    <w:rsid w:val="00337951"/>
    <w:rsid w:val="0034101B"/>
    <w:rsid w:val="00341B4B"/>
    <w:rsid w:val="0034232C"/>
    <w:rsid w:val="003435C8"/>
    <w:rsid w:val="00344E04"/>
    <w:rsid w:val="00351C6E"/>
    <w:rsid w:val="003525B7"/>
    <w:rsid w:val="003529EC"/>
    <w:rsid w:val="003535F7"/>
    <w:rsid w:val="00356EF2"/>
    <w:rsid w:val="0035780D"/>
    <w:rsid w:val="00362031"/>
    <w:rsid w:val="0036261D"/>
    <w:rsid w:val="00366B75"/>
    <w:rsid w:val="00367B0B"/>
    <w:rsid w:val="003704F1"/>
    <w:rsid w:val="003717F1"/>
    <w:rsid w:val="00371935"/>
    <w:rsid w:val="00371EBC"/>
    <w:rsid w:val="00375F05"/>
    <w:rsid w:val="00376467"/>
    <w:rsid w:val="0037776E"/>
    <w:rsid w:val="00380983"/>
    <w:rsid w:val="00380C33"/>
    <w:rsid w:val="0038113B"/>
    <w:rsid w:val="003833DB"/>
    <w:rsid w:val="00383FC3"/>
    <w:rsid w:val="00383FFF"/>
    <w:rsid w:val="0038555E"/>
    <w:rsid w:val="00387535"/>
    <w:rsid w:val="00390CFC"/>
    <w:rsid w:val="00391DB8"/>
    <w:rsid w:val="00392FDB"/>
    <w:rsid w:val="00393363"/>
    <w:rsid w:val="0039358C"/>
    <w:rsid w:val="00393B4E"/>
    <w:rsid w:val="00395276"/>
    <w:rsid w:val="00396108"/>
    <w:rsid w:val="00396A42"/>
    <w:rsid w:val="003974BF"/>
    <w:rsid w:val="003A0BED"/>
    <w:rsid w:val="003A3888"/>
    <w:rsid w:val="003A438A"/>
    <w:rsid w:val="003A4675"/>
    <w:rsid w:val="003A59F0"/>
    <w:rsid w:val="003A7E1A"/>
    <w:rsid w:val="003A7ED3"/>
    <w:rsid w:val="003B0305"/>
    <w:rsid w:val="003B124E"/>
    <w:rsid w:val="003B41CC"/>
    <w:rsid w:val="003B42AC"/>
    <w:rsid w:val="003B5AA5"/>
    <w:rsid w:val="003B5C28"/>
    <w:rsid w:val="003B698B"/>
    <w:rsid w:val="003B7565"/>
    <w:rsid w:val="003C08E1"/>
    <w:rsid w:val="003C0FF2"/>
    <w:rsid w:val="003C24C4"/>
    <w:rsid w:val="003C3E75"/>
    <w:rsid w:val="003C6E12"/>
    <w:rsid w:val="003D03EF"/>
    <w:rsid w:val="003D0591"/>
    <w:rsid w:val="003D0834"/>
    <w:rsid w:val="003D0E21"/>
    <w:rsid w:val="003D1FDE"/>
    <w:rsid w:val="003D3FC2"/>
    <w:rsid w:val="003D45AF"/>
    <w:rsid w:val="003D4DFB"/>
    <w:rsid w:val="003D7FCD"/>
    <w:rsid w:val="003E03C1"/>
    <w:rsid w:val="003E2898"/>
    <w:rsid w:val="003E2C93"/>
    <w:rsid w:val="003E580E"/>
    <w:rsid w:val="003E7251"/>
    <w:rsid w:val="003F0747"/>
    <w:rsid w:val="003F23D3"/>
    <w:rsid w:val="003F2ED2"/>
    <w:rsid w:val="003F3241"/>
    <w:rsid w:val="003F62F8"/>
    <w:rsid w:val="00401564"/>
    <w:rsid w:val="00403B54"/>
    <w:rsid w:val="004040C9"/>
    <w:rsid w:val="004049F9"/>
    <w:rsid w:val="004115A4"/>
    <w:rsid w:val="004128E1"/>
    <w:rsid w:val="0041318A"/>
    <w:rsid w:val="0041420B"/>
    <w:rsid w:val="00417978"/>
    <w:rsid w:val="00417B1A"/>
    <w:rsid w:val="00421336"/>
    <w:rsid w:val="004218B7"/>
    <w:rsid w:val="004224D4"/>
    <w:rsid w:val="00423D2D"/>
    <w:rsid w:val="004252F8"/>
    <w:rsid w:val="00425482"/>
    <w:rsid w:val="004258CF"/>
    <w:rsid w:val="0042796F"/>
    <w:rsid w:val="00431CE3"/>
    <w:rsid w:val="00433528"/>
    <w:rsid w:val="00436433"/>
    <w:rsid w:val="00437187"/>
    <w:rsid w:val="00437FBC"/>
    <w:rsid w:val="00441AB8"/>
    <w:rsid w:val="00441EE8"/>
    <w:rsid w:val="0044202C"/>
    <w:rsid w:val="0044684E"/>
    <w:rsid w:val="00457325"/>
    <w:rsid w:val="00462813"/>
    <w:rsid w:val="00463370"/>
    <w:rsid w:val="00463713"/>
    <w:rsid w:val="00463BA8"/>
    <w:rsid w:val="004643F9"/>
    <w:rsid w:val="00465287"/>
    <w:rsid w:val="0046629C"/>
    <w:rsid w:val="00467CF7"/>
    <w:rsid w:val="00467D13"/>
    <w:rsid w:val="00471001"/>
    <w:rsid w:val="00472215"/>
    <w:rsid w:val="00472933"/>
    <w:rsid w:val="004804F0"/>
    <w:rsid w:val="0048565B"/>
    <w:rsid w:val="00485BBB"/>
    <w:rsid w:val="00487CAA"/>
    <w:rsid w:val="0049023D"/>
    <w:rsid w:val="00490E24"/>
    <w:rsid w:val="0049176D"/>
    <w:rsid w:val="00492DE3"/>
    <w:rsid w:val="004934D1"/>
    <w:rsid w:val="00496EE2"/>
    <w:rsid w:val="004971DB"/>
    <w:rsid w:val="004A04B0"/>
    <w:rsid w:val="004A17EB"/>
    <w:rsid w:val="004A4110"/>
    <w:rsid w:val="004A4D47"/>
    <w:rsid w:val="004A6BA2"/>
    <w:rsid w:val="004A7DFC"/>
    <w:rsid w:val="004B01EE"/>
    <w:rsid w:val="004B0B17"/>
    <w:rsid w:val="004B201A"/>
    <w:rsid w:val="004B295D"/>
    <w:rsid w:val="004B3ACD"/>
    <w:rsid w:val="004B431F"/>
    <w:rsid w:val="004B7249"/>
    <w:rsid w:val="004C140B"/>
    <w:rsid w:val="004C15EA"/>
    <w:rsid w:val="004C3593"/>
    <w:rsid w:val="004C3AF6"/>
    <w:rsid w:val="004C5213"/>
    <w:rsid w:val="004C5AAE"/>
    <w:rsid w:val="004D1086"/>
    <w:rsid w:val="004D6D1A"/>
    <w:rsid w:val="004D734E"/>
    <w:rsid w:val="004D7D4E"/>
    <w:rsid w:val="004E00A6"/>
    <w:rsid w:val="004E0134"/>
    <w:rsid w:val="004E14BA"/>
    <w:rsid w:val="004E1A19"/>
    <w:rsid w:val="004E3383"/>
    <w:rsid w:val="004E34BE"/>
    <w:rsid w:val="004E61ED"/>
    <w:rsid w:val="004F1ED5"/>
    <w:rsid w:val="004F5072"/>
    <w:rsid w:val="004F53F8"/>
    <w:rsid w:val="004F564E"/>
    <w:rsid w:val="004F5A04"/>
    <w:rsid w:val="004F6E57"/>
    <w:rsid w:val="004F7C21"/>
    <w:rsid w:val="005025DD"/>
    <w:rsid w:val="00505192"/>
    <w:rsid w:val="0050571A"/>
    <w:rsid w:val="00511BB2"/>
    <w:rsid w:val="005127C2"/>
    <w:rsid w:val="00512AED"/>
    <w:rsid w:val="005143F1"/>
    <w:rsid w:val="005149F4"/>
    <w:rsid w:val="005173EA"/>
    <w:rsid w:val="00521401"/>
    <w:rsid w:val="00521DEC"/>
    <w:rsid w:val="0052437C"/>
    <w:rsid w:val="0052738C"/>
    <w:rsid w:val="00530029"/>
    <w:rsid w:val="00534BCD"/>
    <w:rsid w:val="005361D2"/>
    <w:rsid w:val="00536569"/>
    <w:rsid w:val="0053665E"/>
    <w:rsid w:val="0053713E"/>
    <w:rsid w:val="005405F7"/>
    <w:rsid w:val="005418FA"/>
    <w:rsid w:val="00541D75"/>
    <w:rsid w:val="00542135"/>
    <w:rsid w:val="005427F5"/>
    <w:rsid w:val="00543613"/>
    <w:rsid w:val="00544512"/>
    <w:rsid w:val="005473BC"/>
    <w:rsid w:val="00551AA3"/>
    <w:rsid w:val="005520D6"/>
    <w:rsid w:val="00553A2D"/>
    <w:rsid w:val="00553CDD"/>
    <w:rsid w:val="00555EA9"/>
    <w:rsid w:val="00557721"/>
    <w:rsid w:val="0056003C"/>
    <w:rsid w:val="00560735"/>
    <w:rsid w:val="005624AE"/>
    <w:rsid w:val="00564458"/>
    <w:rsid w:val="005657D0"/>
    <w:rsid w:val="0056591E"/>
    <w:rsid w:val="005676FA"/>
    <w:rsid w:val="00571C11"/>
    <w:rsid w:val="00571D8B"/>
    <w:rsid w:val="00577134"/>
    <w:rsid w:val="00577BDA"/>
    <w:rsid w:val="00580C1B"/>
    <w:rsid w:val="00580FF0"/>
    <w:rsid w:val="0058422B"/>
    <w:rsid w:val="00586695"/>
    <w:rsid w:val="005929F2"/>
    <w:rsid w:val="0059348F"/>
    <w:rsid w:val="00594D04"/>
    <w:rsid w:val="005A5544"/>
    <w:rsid w:val="005A6290"/>
    <w:rsid w:val="005A70CF"/>
    <w:rsid w:val="005A72E7"/>
    <w:rsid w:val="005A7426"/>
    <w:rsid w:val="005B0222"/>
    <w:rsid w:val="005B03E4"/>
    <w:rsid w:val="005B415A"/>
    <w:rsid w:val="005B5321"/>
    <w:rsid w:val="005B5734"/>
    <w:rsid w:val="005B5F8D"/>
    <w:rsid w:val="005B6E89"/>
    <w:rsid w:val="005B7AB6"/>
    <w:rsid w:val="005C01EB"/>
    <w:rsid w:val="005C1D99"/>
    <w:rsid w:val="005C321F"/>
    <w:rsid w:val="005C5A0D"/>
    <w:rsid w:val="005C6328"/>
    <w:rsid w:val="005D190D"/>
    <w:rsid w:val="005D1923"/>
    <w:rsid w:val="005D5D87"/>
    <w:rsid w:val="005D798E"/>
    <w:rsid w:val="005E11C0"/>
    <w:rsid w:val="005E2238"/>
    <w:rsid w:val="005E4492"/>
    <w:rsid w:val="005E54D3"/>
    <w:rsid w:val="005E649D"/>
    <w:rsid w:val="005E7E8A"/>
    <w:rsid w:val="005F1B1D"/>
    <w:rsid w:val="005F2672"/>
    <w:rsid w:val="005F3498"/>
    <w:rsid w:val="005F6079"/>
    <w:rsid w:val="005F7676"/>
    <w:rsid w:val="006019B5"/>
    <w:rsid w:val="00605D2F"/>
    <w:rsid w:val="00605EB1"/>
    <w:rsid w:val="00610AD8"/>
    <w:rsid w:val="00610B12"/>
    <w:rsid w:val="006118AA"/>
    <w:rsid w:val="00614086"/>
    <w:rsid w:val="00617B0F"/>
    <w:rsid w:val="006208B2"/>
    <w:rsid w:val="00620FE6"/>
    <w:rsid w:val="00621FE5"/>
    <w:rsid w:val="0062321A"/>
    <w:rsid w:val="00623655"/>
    <w:rsid w:val="0062384C"/>
    <w:rsid w:val="00625ABB"/>
    <w:rsid w:val="006303F7"/>
    <w:rsid w:val="0063136E"/>
    <w:rsid w:val="00631DDC"/>
    <w:rsid w:val="00632708"/>
    <w:rsid w:val="00633D2E"/>
    <w:rsid w:val="0063748B"/>
    <w:rsid w:val="00637C29"/>
    <w:rsid w:val="00643945"/>
    <w:rsid w:val="00644430"/>
    <w:rsid w:val="00646575"/>
    <w:rsid w:val="00646D3F"/>
    <w:rsid w:val="006470C8"/>
    <w:rsid w:val="006522CF"/>
    <w:rsid w:val="00653502"/>
    <w:rsid w:val="006549C9"/>
    <w:rsid w:val="00657D2B"/>
    <w:rsid w:val="00660DEA"/>
    <w:rsid w:val="00660E50"/>
    <w:rsid w:val="0066194E"/>
    <w:rsid w:val="00662B4B"/>
    <w:rsid w:val="00662C4F"/>
    <w:rsid w:val="00664DDF"/>
    <w:rsid w:val="00670D68"/>
    <w:rsid w:val="00671878"/>
    <w:rsid w:val="006723A6"/>
    <w:rsid w:val="0067493F"/>
    <w:rsid w:val="00675A3E"/>
    <w:rsid w:val="0067652F"/>
    <w:rsid w:val="006774A7"/>
    <w:rsid w:val="00680F19"/>
    <w:rsid w:val="0068167E"/>
    <w:rsid w:val="0068217D"/>
    <w:rsid w:val="00683B64"/>
    <w:rsid w:val="00686A97"/>
    <w:rsid w:val="00690C1A"/>
    <w:rsid w:val="00692905"/>
    <w:rsid w:val="006933CD"/>
    <w:rsid w:val="00693B86"/>
    <w:rsid w:val="00695F29"/>
    <w:rsid w:val="00696BDC"/>
    <w:rsid w:val="006A0C74"/>
    <w:rsid w:val="006A0CE1"/>
    <w:rsid w:val="006A5F31"/>
    <w:rsid w:val="006A7454"/>
    <w:rsid w:val="006B0523"/>
    <w:rsid w:val="006B35DE"/>
    <w:rsid w:val="006B4AEA"/>
    <w:rsid w:val="006B5616"/>
    <w:rsid w:val="006B7264"/>
    <w:rsid w:val="006C0C5D"/>
    <w:rsid w:val="006C3521"/>
    <w:rsid w:val="006C44FB"/>
    <w:rsid w:val="006C46AF"/>
    <w:rsid w:val="006D29C7"/>
    <w:rsid w:val="006D2D3C"/>
    <w:rsid w:val="006D4169"/>
    <w:rsid w:val="006D5FA5"/>
    <w:rsid w:val="006D62AD"/>
    <w:rsid w:val="006E08AB"/>
    <w:rsid w:val="006E0D85"/>
    <w:rsid w:val="006E16C0"/>
    <w:rsid w:val="006E48DD"/>
    <w:rsid w:val="006E735B"/>
    <w:rsid w:val="006E787F"/>
    <w:rsid w:val="006F08CF"/>
    <w:rsid w:val="006F2915"/>
    <w:rsid w:val="006F2B3C"/>
    <w:rsid w:val="006F3DD5"/>
    <w:rsid w:val="006F4EE7"/>
    <w:rsid w:val="006F577B"/>
    <w:rsid w:val="006F5B57"/>
    <w:rsid w:val="007034BD"/>
    <w:rsid w:val="0070537C"/>
    <w:rsid w:val="00705659"/>
    <w:rsid w:val="00707251"/>
    <w:rsid w:val="00710EE8"/>
    <w:rsid w:val="00712621"/>
    <w:rsid w:val="00712E70"/>
    <w:rsid w:val="0071539C"/>
    <w:rsid w:val="00715ECF"/>
    <w:rsid w:val="00716285"/>
    <w:rsid w:val="00723069"/>
    <w:rsid w:val="00723A48"/>
    <w:rsid w:val="00723F80"/>
    <w:rsid w:val="00727B23"/>
    <w:rsid w:val="0073141F"/>
    <w:rsid w:val="00731576"/>
    <w:rsid w:val="007332A8"/>
    <w:rsid w:val="007360C1"/>
    <w:rsid w:val="00737A40"/>
    <w:rsid w:val="007462A6"/>
    <w:rsid w:val="00746F00"/>
    <w:rsid w:val="00747CCA"/>
    <w:rsid w:val="00751769"/>
    <w:rsid w:val="00752298"/>
    <w:rsid w:val="007534CA"/>
    <w:rsid w:val="007542EE"/>
    <w:rsid w:val="0075524F"/>
    <w:rsid w:val="00756797"/>
    <w:rsid w:val="007568D7"/>
    <w:rsid w:val="0076033A"/>
    <w:rsid w:val="0076040B"/>
    <w:rsid w:val="00761BE6"/>
    <w:rsid w:val="007664AF"/>
    <w:rsid w:val="00770170"/>
    <w:rsid w:val="00771A31"/>
    <w:rsid w:val="0077461D"/>
    <w:rsid w:val="00774B87"/>
    <w:rsid w:val="0077603B"/>
    <w:rsid w:val="0077611C"/>
    <w:rsid w:val="007766E5"/>
    <w:rsid w:val="00777601"/>
    <w:rsid w:val="00781044"/>
    <w:rsid w:val="00781215"/>
    <w:rsid w:val="00784F9F"/>
    <w:rsid w:val="007871D4"/>
    <w:rsid w:val="0079010C"/>
    <w:rsid w:val="007909BB"/>
    <w:rsid w:val="00791186"/>
    <w:rsid w:val="00796B91"/>
    <w:rsid w:val="00797326"/>
    <w:rsid w:val="007A23C8"/>
    <w:rsid w:val="007A3872"/>
    <w:rsid w:val="007A43EE"/>
    <w:rsid w:val="007A46AB"/>
    <w:rsid w:val="007A5417"/>
    <w:rsid w:val="007B2E67"/>
    <w:rsid w:val="007B364E"/>
    <w:rsid w:val="007B5290"/>
    <w:rsid w:val="007B5413"/>
    <w:rsid w:val="007B640A"/>
    <w:rsid w:val="007B7BA7"/>
    <w:rsid w:val="007C1E4B"/>
    <w:rsid w:val="007C2746"/>
    <w:rsid w:val="007C5202"/>
    <w:rsid w:val="007C7A72"/>
    <w:rsid w:val="007D15C7"/>
    <w:rsid w:val="007D319D"/>
    <w:rsid w:val="007D3A5D"/>
    <w:rsid w:val="007D5FA6"/>
    <w:rsid w:val="007D66D4"/>
    <w:rsid w:val="007D6FF3"/>
    <w:rsid w:val="007D7A3D"/>
    <w:rsid w:val="007D7D23"/>
    <w:rsid w:val="007E3D3C"/>
    <w:rsid w:val="007E5B3A"/>
    <w:rsid w:val="007F0DC0"/>
    <w:rsid w:val="007F4B89"/>
    <w:rsid w:val="007F763E"/>
    <w:rsid w:val="00800D80"/>
    <w:rsid w:val="00811569"/>
    <w:rsid w:val="008148C4"/>
    <w:rsid w:val="00814E82"/>
    <w:rsid w:val="00815C23"/>
    <w:rsid w:val="00816304"/>
    <w:rsid w:val="00817292"/>
    <w:rsid w:val="00820007"/>
    <w:rsid w:val="008206E6"/>
    <w:rsid w:val="00821AA4"/>
    <w:rsid w:val="00821D5B"/>
    <w:rsid w:val="00822D57"/>
    <w:rsid w:val="00823630"/>
    <w:rsid w:val="0082470F"/>
    <w:rsid w:val="008316D0"/>
    <w:rsid w:val="00833F3C"/>
    <w:rsid w:val="00834DB1"/>
    <w:rsid w:val="00834E4D"/>
    <w:rsid w:val="00835B35"/>
    <w:rsid w:val="00837BF6"/>
    <w:rsid w:val="008400D6"/>
    <w:rsid w:val="0084181B"/>
    <w:rsid w:val="00845824"/>
    <w:rsid w:val="00846083"/>
    <w:rsid w:val="0084688B"/>
    <w:rsid w:val="00846A76"/>
    <w:rsid w:val="00847217"/>
    <w:rsid w:val="00850536"/>
    <w:rsid w:val="00851FB6"/>
    <w:rsid w:val="008533A5"/>
    <w:rsid w:val="008561BF"/>
    <w:rsid w:val="00860FBE"/>
    <w:rsid w:val="0087672C"/>
    <w:rsid w:val="00876B64"/>
    <w:rsid w:val="00877651"/>
    <w:rsid w:val="00883213"/>
    <w:rsid w:val="00884568"/>
    <w:rsid w:val="00887042"/>
    <w:rsid w:val="0089195C"/>
    <w:rsid w:val="00892325"/>
    <w:rsid w:val="0089659D"/>
    <w:rsid w:val="00896A05"/>
    <w:rsid w:val="008A02B0"/>
    <w:rsid w:val="008A155E"/>
    <w:rsid w:val="008A18EC"/>
    <w:rsid w:val="008A21DC"/>
    <w:rsid w:val="008A621B"/>
    <w:rsid w:val="008B0D7D"/>
    <w:rsid w:val="008B2223"/>
    <w:rsid w:val="008B56BE"/>
    <w:rsid w:val="008B6F04"/>
    <w:rsid w:val="008C0E01"/>
    <w:rsid w:val="008C17AD"/>
    <w:rsid w:val="008C3355"/>
    <w:rsid w:val="008C62E1"/>
    <w:rsid w:val="008C740C"/>
    <w:rsid w:val="008C7FD6"/>
    <w:rsid w:val="008D061C"/>
    <w:rsid w:val="008D3317"/>
    <w:rsid w:val="008D49EA"/>
    <w:rsid w:val="008D4FE4"/>
    <w:rsid w:val="008D53B5"/>
    <w:rsid w:val="008D60FD"/>
    <w:rsid w:val="008E1340"/>
    <w:rsid w:val="008F45E0"/>
    <w:rsid w:val="008F6E83"/>
    <w:rsid w:val="009011C8"/>
    <w:rsid w:val="00901274"/>
    <w:rsid w:val="00903DC5"/>
    <w:rsid w:val="009041E4"/>
    <w:rsid w:val="00904321"/>
    <w:rsid w:val="0090638A"/>
    <w:rsid w:val="00906A82"/>
    <w:rsid w:val="009074B7"/>
    <w:rsid w:val="00907947"/>
    <w:rsid w:val="00907A2D"/>
    <w:rsid w:val="00911153"/>
    <w:rsid w:val="00911569"/>
    <w:rsid w:val="00914AB2"/>
    <w:rsid w:val="00915C34"/>
    <w:rsid w:val="00916669"/>
    <w:rsid w:val="009205BE"/>
    <w:rsid w:val="00921385"/>
    <w:rsid w:val="009234B0"/>
    <w:rsid w:val="0092640D"/>
    <w:rsid w:val="00927105"/>
    <w:rsid w:val="00933C0C"/>
    <w:rsid w:val="0093464C"/>
    <w:rsid w:val="00934D2C"/>
    <w:rsid w:val="00934EF8"/>
    <w:rsid w:val="009363C3"/>
    <w:rsid w:val="00937DF3"/>
    <w:rsid w:val="009407D5"/>
    <w:rsid w:val="00941944"/>
    <w:rsid w:val="0094454C"/>
    <w:rsid w:val="0095027B"/>
    <w:rsid w:val="00950321"/>
    <w:rsid w:val="00950FE6"/>
    <w:rsid w:val="009519B0"/>
    <w:rsid w:val="009533A9"/>
    <w:rsid w:val="00955BD0"/>
    <w:rsid w:val="009579E1"/>
    <w:rsid w:val="00960C92"/>
    <w:rsid w:val="0096134B"/>
    <w:rsid w:val="00963955"/>
    <w:rsid w:val="00965E45"/>
    <w:rsid w:val="0097030A"/>
    <w:rsid w:val="00971D61"/>
    <w:rsid w:val="00972819"/>
    <w:rsid w:val="009742FF"/>
    <w:rsid w:val="00974AC1"/>
    <w:rsid w:val="00975383"/>
    <w:rsid w:val="009770D1"/>
    <w:rsid w:val="00982322"/>
    <w:rsid w:val="009829DD"/>
    <w:rsid w:val="00984D13"/>
    <w:rsid w:val="0098625A"/>
    <w:rsid w:val="0098685D"/>
    <w:rsid w:val="009868E4"/>
    <w:rsid w:val="00991226"/>
    <w:rsid w:val="00991FAE"/>
    <w:rsid w:val="00993448"/>
    <w:rsid w:val="009945D9"/>
    <w:rsid w:val="00994FFE"/>
    <w:rsid w:val="00995680"/>
    <w:rsid w:val="00995A0B"/>
    <w:rsid w:val="009963B9"/>
    <w:rsid w:val="009970EA"/>
    <w:rsid w:val="009978E8"/>
    <w:rsid w:val="00997FFB"/>
    <w:rsid w:val="009A0E8F"/>
    <w:rsid w:val="009A2BD5"/>
    <w:rsid w:val="009A47FF"/>
    <w:rsid w:val="009A68A6"/>
    <w:rsid w:val="009B1BA8"/>
    <w:rsid w:val="009B432B"/>
    <w:rsid w:val="009B43CB"/>
    <w:rsid w:val="009B77DD"/>
    <w:rsid w:val="009C35D4"/>
    <w:rsid w:val="009C45E6"/>
    <w:rsid w:val="009C577A"/>
    <w:rsid w:val="009C7507"/>
    <w:rsid w:val="009C7F1A"/>
    <w:rsid w:val="009D27FF"/>
    <w:rsid w:val="009D61DC"/>
    <w:rsid w:val="009D639B"/>
    <w:rsid w:val="009D68DE"/>
    <w:rsid w:val="009E12F5"/>
    <w:rsid w:val="009E6528"/>
    <w:rsid w:val="009F13B4"/>
    <w:rsid w:val="009F2054"/>
    <w:rsid w:val="009F2096"/>
    <w:rsid w:val="009F22B9"/>
    <w:rsid w:val="009F2F26"/>
    <w:rsid w:val="009F3FBB"/>
    <w:rsid w:val="00A0199E"/>
    <w:rsid w:val="00A02098"/>
    <w:rsid w:val="00A0634D"/>
    <w:rsid w:val="00A1179B"/>
    <w:rsid w:val="00A12F21"/>
    <w:rsid w:val="00A213E1"/>
    <w:rsid w:val="00A225DB"/>
    <w:rsid w:val="00A22BED"/>
    <w:rsid w:val="00A23EF5"/>
    <w:rsid w:val="00A271E0"/>
    <w:rsid w:val="00A34753"/>
    <w:rsid w:val="00A35288"/>
    <w:rsid w:val="00A3777B"/>
    <w:rsid w:val="00A40550"/>
    <w:rsid w:val="00A40B06"/>
    <w:rsid w:val="00A41BCD"/>
    <w:rsid w:val="00A4335F"/>
    <w:rsid w:val="00A43820"/>
    <w:rsid w:val="00A43D82"/>
    <w:rsid w:val="00A468BF"/>
    <w:rsid w:val="00A4695B"/>
    <w:rsid w:val="00A50626"/>
    <w:rsid w:val="00A55150"/>
    <w:rsid w:val="00A56C76"/>
    <w:rsid w:val="00A613E4"/>
    <w:rsid w:val="00A62017"/>
    <w:rsid w:val="00A6240B"/>
    <w:rsid w:val="00A626D6"/>
    <w:rsid w:val="00A6299D"/>
    <w:rsid w:val="00A64254"/>
    <w:rsid w:val="00A677A5"/>
    <w:rsid w:val="00A679DE"/>
    <w:rsid w:val="00A70A89"/>
    <w:rsid w:val="00A72070"/>
    <w:rsid w:val="00A72E70"/>
    <w:rsid w:val="00A75908"/>
    <w:rsid w:val="00A80C57"/>
    <w:rsid w:val="00A8118C"/>
    <w:rsid w:val="00A83931"/>
    <w:rsid w:val="00A878E6"/>
    <w:rsid w:val="00A902AC"/>
    <w:rsid w:val="00A96429"/>
    <w:rsid w:val="00AA137F"/>
    <w:rsid w:val="00AA1B89"/>
    <w:rsid w:val="00AA2A98"/>
    <w:rsid w:val="00AA4E35"/>
    <w:rsid w:val="00AB1F3E"/>
    <w:rsid w:val="00AB470A"/>
    <w:rsid w:val="00AC096D"/>
    <w:rsid w:val="00AC12CC"/>
    <w:rsid w:val="00AC27FE"/>
    <w:rsid w:val="00AC2B9A"/>
    <w:rsid w:val="00AC3672"/>
    <w:rsid w:val="00AC535B"/>
    <w:rsid w:val="00AD234A"/>
    <w:rsid w:val="00AD360A"/>
    <w:rsid w:val="00AD4B3B"/>
    <w:rsid w:val="00AD603D"/>
    <w:rsid w:val="00AD6885"/>
    <w:rsid w:val="00AD762D"/>
    <w:rsid w:val="00AE2573"/>
    <w:rsid w:val="00AE4D2D"/>
    <w:rsid w:val="00AE5D90"/>
    <w:rsid w:val="00AF14EB"/>
    <w:rsid w:val="00AF2582"/>
    <w:rsid w:val="00B0042F"/>
    <w:rsid w:val="00B039BD"/>
    <w:rsid w:val="00B03F25"/>
    <w:rsid w:val="00B05C7F"/>
    <w:rsid w:val="00B137AC"/>
    <w:rsid w:val="00B16338"/>
    <w:rsid w:val="00B16CD2"/>
    <w:rsid w:val="00B20AD9"/>
    <w:rsid w:val="00B2102F"/>
    <w:rsid w:val="00B244AD"/>
    <w:rsid w:val="00B303BF"/>
    <w:rsid w:val="00B370D4"/>
    <w:rsid w:val="00B37139"/>
    <w:rsid w:val="00B43672"/>
    <w:rsid w:val="00B43F92"/>
    <w:rsid w:val="00B45741"/>
    <w:rsid w:val="00B47AA8"/>
    <w:rsid w:val="00B47B03"/>
    <w:rsid w:val="00B51C24"/>
    <w:rsid w:val="00B5325D"/>
    <w:rsid w:val="00B5384F"/>
    <w:rsid w:val="00B53A01"/>
    <w:rsid w:val="00B53E22"/>
    <w:rsid w:val="00B55025"/>
    <w:rsid w:val="00B55AE2"/>
    <w:rsid w:val="00B55F60"/>
    <w:rsid w:val="00B561B2"/>
    <w:rsid w:val="00B57CA5"/>
    <w:rsid w:val="00B616D1"/>
    <w:rsid w:val="00B638D5"/>
    <w:rsid w:val="00B64811"/>
    <w:rsid w:val="00B6726D"/>
    <w:rsid w:val="00B70292"/>
    <w:rsid w:val="00B705CD"/>
    <w:rsid w:val="00B709A3"/>
    <w:rsid w:val="00B727D4"/>
    <w:rsid w:val="00B72CC6"/>
    <w:rsid w:val="00B8061D"/>
    <w:rsid w:val="00B81047"/>
    <w:rsid w:val="00B8396A"/>
    <w:rsid w:val="00B87F91"/>
    <w:rsid w:val="00B9145E"/>
    <w:rsid w:val="00B92FDD"/>
    <w:rsid w:val="00B9339A"/>
    <w:rsid w:val="00B955F5"/>
    <w:rsid w:val="00BA08A5"/>
    <w:rsid w:val="00BA3DC6"/>
    <w:rsid w:val="00BA48B8"/>
    <w:rsid w:val="00BA4DDF"/>
    <w:rsid w:val="00BA503C"/>
    <w:rsid w:val="00BA50A9"/>
    <w:rsid w:val="00BA522A"/>
    <w:rsid w:val="00BA645E"/>
    <w:rsid w:val="00BB1257"/>
    <w:rsid w:val="00BB1E80"/>
    <w:rsid w:val="00BB301A"/>
    <w:rsid w:val="00BB44F2"/>
    <w:rsid w:val="00BB4955"/>
    <w:rsid w:val="00BB64DD"/>
    <w:rsid w:val="00BB79E1"/>
    <w:rsid w:val="00BB7AA6"/>
    <w:rsid w:val="00BC0D3E"/>
    <w:rsid w:val="00BC2809"/>
    <w:rsid w:val="00BC455B"/>
    <w:rsid w:val="00BC585D"/>
    <w:rsid w:val="00BC61F9"/>
    <w:rsid w:val="00BC67DF"/>
    <w:rsid w:val="00BC708C"/>
    <w:rsid w:val="00BC78C0"/>
    <w:rsid w:val="00BD0007"/>
    <w:rsid w:val="00BD11B0"/>
    <w:rsid w:val="00BD11E3"/>
    <w:rsid w:val="00BD34B9"/>
    <w:rsid w:val="00BD5883"/>
    <w:rsid w:val="00BD7A39"/>
    <w:rsid w:val="00BE09AA"/>
    <w:rsid w:val="00BE4E5B"/>
    <w:rsid w:val="00BE782C"/>
    <w:rsid w:val="00BF0464"/>
    <w:rsid w:val="00BF2450"/>
    <w:rsid w:val="00BF426E"/>
    <w:rsid w:val="00BF43CA"/>
    <w:rsid w:val="00C02392"/>
    <w:rsid w:val="00C02706"/>
    <w:rsid w:val="00C045CF"/>
    <w:rsid w:val="00C04B3E"/>
    <w:rsid w:val="00C06806"/>
    <w:rsid w:val="00C068B0"/>
    <w:rsid w:val="00C068C5"/>
    <w:rsid w:val="00C107ED"/>
    <w:rsid w:val="00C125A5"/>
    <w:rsid w:val="00C133BC"/>
    <w:rsid w:val="00C1436D"/>
    <w:rsid w:val="00C1598A"/>
    <w:rsid w:val="00C2109A"/>
    <w:rsid w:val="00C21A3F"/>
    <w:rsid w:val="00C244DD"/>
    <w:rsid w:val="00C25446"/>
    <w:rsid w:val="00C2706F"/>
    <w:rsid w:val="00C27C7B"/>
    <w:rsid w:val="00C31CC0"/>
    <w:rsid w:val="00C3260E"/>
    <w:rsid w:val="00C32708"/>
    <w:rsid w:val="00C32D85"/>
    <w:rsid w:val="00C353DC"/>
    <w:rsid w:val="00C4047E"/>
    <w:rsid w:val="00C4090D"/>
    <w:rsid w:val="00C4102A"/>
    <w:rsid w:val="00C428D5"/>
    <w:rsid w:val="00C42C06"/>
    <w:rsid w:val="00C436FF"/>
    <w:rsid w:val="00C44C7A"/>
    <w:rsid w:val="00C46184"/>
    <w:rsid w:val="00C474D4"/>
    <w:rsid w:val="00C54194"/>
    <w:rsid w:val="00C55476"/>
    <w:rsid w:val="00C55F70"/>
    <w:rsid w:val="00C5762A"/>
    <w:rsid w:val="00C60F19"/>
    <w:rsid w:val="00C610F7"/>
    <w:rsid w:val="00C6287D"/>
    <w:rsid w:val="00C647F7"/>
    <w:rsid w:val="00C664C2"/>
    <w:rsid w:val="00C67034"/>
    <w:rsid w:val="00C67303"/>
    <w:rsid w:val="00C67F18"/>
    <w:rsid w:val="00C70923"/>
    <w:rsid w:val="00C70D5B"/>
    <w:rsid w:val="00C71AD7"/>
    <w:rsid w:val="00C72E95"/>
    <w:rsid w:val="00C7596B"/>
    <w:rsid w:val="00C769F5"/>
    <w:rsid w:val="00C80B42"/>
    <w:rsid w:val="00C8155B"/>
    <w:rsid w:val="00C81761"/>
    <w:rsid w:val="00C830D8"/>
    <w:rsid w:val="00C8331A"/>
    <w:rsid w:val="00C849FD"/>
    <w:rsid w:val="00C8637E"/>
    <w:rsid w:val="00C87A5A"/>
    <w:rsid w:val="00C90535"/>
    <w:rsid w:val="00C90ABD"/>
    <w:rsid w:val="00C96443"/>
    <w:rsid w:val="00C96A6E"/>
    <w:rsid w:val="00CA28D4"/>
    <w:rsid w:val="00CA50E0"/>
    <w:rsid w:val="00CA5AC4"/>
    <w:rsid w:val="00CA5E7E"/>
    <w:rsid w:val="00CA6ACA"/>
    <w:rsid w:val="00CA76F1"/>
    <w:rsid w:val="00CA7B14"/>
    <w:rsid w:val="00CB0425"/>
    <w:rsid w:val="00CB180C"/>
    <w:rsid w:val="00CB36B7"/>
    <w:rsid w:val="00CB417E"/>
    <w:rsid w:val="00CB533D"/>
    <w:rsid w:val="00CB5B2E"/>
    <w:rsid w:val="00CB6F43"/>
    <w:rsid w:val="00CB72E3"/>
    <w:rsid w:val="00CC2383"/>
    <w:rsid w:val="00CC413B"/>
    <w:rsid w:val="00CC5C1D"/>
    <w:rsid w:val="00CC6117"/>
    <w:rsid w:val="00CC67FE"/>
    <w:rsid w:val="00CC7393"/>
    <w:rsid w:val="00CD44D4"/>
    <w:rsid w:val="00CD4C7E"/>
    <w:rsid w:val="00CD4FCC"/>
    <w:rsid w:val="00CD5E60"/>
    <w:rsid w:val="00CD653E"/>
    <w:rsid w:val="00CD6817"/>
    <w:rsid w:val="00CE3911"/>
    <w:rsid w:val="00CE4129"/>
    <w:rsid w:val="00CE4995"/>
    <w:rsid w:val="00CE561F"/>
    <w:rsid w:val="00CE570A"/>
    <w:rsid w:val="00CE5D79"/>
    <w:rsid w:val="00CF4180"/>
    <w:rsid w:val="00CF509E"/>
    <w:rsid w:val="00CF6ABC"/>
    <w:rsid w:val="00CF7579"/>
    <w:rsid w:val="00CF771E"/>
    <w:rsid w:val="00D00CFD"/>
    <w:rsid w:val="00D01153"/>
    <w:rsid w:val="00D029E1"/>
    <w:rsid w:val="00D03AEA"/>
    <w:rsid w:val="00D03D27"/>
    <w:rsid w:val="00D10068"/>
    <w:rsid w:val="00D15204"/>
    <w:rsid w:val="00D15F36"/>
    <w:rsid w:val="00D169CA"/>
    <w:rsid w:val="00D22D7A"/>
    <w:rsid w:val="00D22DCA"/>
    <w:rsid w:val="00D25473"/>
    <w:rsid w:val="00D31FC5"/>
    <w:rsid w:val="00D33C02"/>
    <w:rsid w:val="00D34856"/>
    <w:rsid w:val="00D35887"/>
    <w:rsid w:val="00D3643C"/>
    <w:rsid w:val="00D36EAF"/>
    <w:rsid w:val="00D377C5"/>
    <w:rsid w:val="00D37A42"/>
    <w:rsid w:val="00D4007F"/>
    <w:rsid w:val="00D40E3C"/>
    <w:rsid w:val="00D44122"/>
    <w:rsid w:val="00D4413C"/>
    <w:rsid w:val="00D44A21"/>
    <w:rsid w:val="00D46092"/>
    <w:rsid w:val="00D502DD"/>
    <w:rsid w:val="00D50EDB"/>
    <w:rsid w:val="00D514F3"/>
    <w:rsid w:val="00D53042"/>
    <w:rsid w:val="00D56B5E"/>
    <w:rsid w:val="00D5753C"/>
    <w:rsid w:val="00D602B3"/>
    <w:rsid w:val="00D6184D"/>
    <w:rsid w:val="00D62E3C"/>
    <w:rsid w:val="00D631C0"/>
    <w:rsid w:val="00D63B35"/>
    <w:rsid w:val="00D65444"/>
    <w:rsid w:val="00D700CC"/>
    <w:rsid w:val="00D72084"/>
    <w:rsid w:val="00D77E1E"/>
    <w:rsid w:val="00D80E49"/>
    <w:rsid w:val="00D8367D"/>
    <w:rsid w:val="00D85562"/>
    <w:rsid w:val="00D85C67"/>
    <w:rsid w:val="00D86F0E"/>
    <w:rsid w:val="00D87A21"/>
    <w:rsid w:val="00D90101"/>
    <w:rsid w:val="00D935EF"/>
    <w:rsid w:val="00D93F77"/>
    <w:rsid w:val="00D96B99"/>
    <w:rsid w:val="00DA09C0"/>
    <w:rsid w:val="00DA5ECA"/>
    <w:rsid w:val="00DB0944"/>
    <w:rsid w:val="00DB12CD"/>
    <w:rsid w:val="00DB16BF"/>
    <w:rsid w:val="00DB1ADC"/>
    <w:rsid w:val="00DB4B9F"/>
    <w:rsid w:val="00DB72C9"/>
    <w:rsid w:val="00DC1BFA"/>
    <w:rsid w:val="00DC2195"/>
    <w:rsid w:val="00DC2831"/>
    <w:rsid w:val="00DC2C19"/>
    <w:rsid w:val="00DC2C93"/>
    <w:rsid w:val="00DC464A"/>
    <w:rsid w:val="00DC518E"/>
    <w:rsid w:val="00DC58F4"/>
    <w:rsid w:val="00DC6A46"/>
    <w:rsid w:val="00DD037C"/>
    <w:rsid w:val="00DD1DF5"/>
    <w:rsid w:val="00DD1E48"/>
    <w:rsid w:val="00DD29C7"/>
    <w:rsid w:val="00DD2B58"/>
    <w:rsid w:val="00DD2E0A"/>
    <w:rsid w:val="00DD44DA"/>
    <w:rsid w:val="00DD5587"/>
    <w:rsid w:val="00DD7D6F"/>
    <w:rsid w:val="00DE0278"/>
    <w:rsid w:val="00DE05B2"/>
    <w:rsid w:val="00DE3649"/>
    <w:rsid w:val="00DE4574"/>
    <w:rsid w:val="00DF0FAB"/>
    <w:rsid w:val="00DF2986"/>
    <w:rsid w:val="00DF2CFA"/>
    <w:rsid w:val="00DF3699"/>
    <w:rsid w:val="00E04156"/>
    <w:rsid w:val="00E04EBC"/>
    <w:rsid w:val="00E056BD"/>
    <w:rsid w:val="00E05775"/>
    <w:rsid w:val="00E0677E"/>
    <w:rsid w:val="00E07DB1"/>
    <w:rsid w:val="00E115A9"/>
    <w:rsid w:val="00E1608F"/>
    <w:rsid w:val="00E1675E"/>
    <w:rsid w:val="00E17560"/>
    <w:rsid w:val="00E26112"/>
    <w:rsid w:val="00E30B75"/>
    <w:rsid w:val="00E30E19"/>
    <w:rsid w:val="00E3135A"/>
    <w:rsid w:val="00E327C3"/>
    <w:rsid w:val="00E328CB"/>
    <w:rsid w:val="00E349CA"/>
    <w:rsid w:val="00E40CC8"/>
    <w:rsid w:val="00E4171D"/>
    <w:rsid w:val="00E426E2"/>
    <w:rsid w:val="00E43E68"/>
    <w:rsid w:val="00E46778"/>
    <w:rsid w:val="00E47D7C"/>
    <w:rsid w:val="00E530C4"/>
    <w:rsid w:val="00E55C55"/>
    <w:rsid w:val="00E601E3"/>
    <w:rsid w:val="00E6492F"/>
    <w:rsid w:val="00E67EDF"/>
    <w:rsid w:val="00E74098"/>
    <w:rsid w:val="00E77772"/>
    <w:rsid w:val="00E81656"/>
    <w:rsid w:val="00E823F2"/>
    <w:rsid w:val="00E8328C"/>
    <w:rsid w:val="00E8364A"/>
    <w:rsid w:val="00E846B0"/>
    <w:rsid w:val="00E8567C"/>
    <w:rsid w:val="00E86567"/>
    <w:rsid w:val="00E877F7"/>
    <w:rsid w:val="00E900A6"/>
    <w:rsid w:val="00E9241A"/>
    <w:rsid w:val="00E953B7"/>
    <w:rsid w:val="00EA08AA"/>
    <w:rsid w:val="00EA2304"/>
    <w:rsid w:val="00EA4842"/>
    <w:rsid w:val="00EA54AE"/>
    <w:rsid w:val="00EB05FC"/>
    <w:rsid w:val="00EB096D"/>
    <w:rsid w:val="00EB334D"/>
    <w:rsid w:val="00EB4362"/>
    <w:rsid w:val="00EB787B"/>
    <w:rsid w:val="00EC0164"/>
    <w:rsid w:val="00EC061D"/>
    <w:rsid w:val="00EC47B4"/>
    <w:rsid w:val="00ED1CD1"/>
    <w:rsid w:val="00ED34B3"/>
    <w:rsid w:val="00ED3A64"/>
    <w:rsid w:val="00ED451D"/>
    <w:rsid w:val="00ED4936"/>
    <w:rsid w:val="00ED6748"/>
    <w:rsid w:val="00ED6EF5"/>
    <w:rsid w:val="00EE1558"/>
    <w:rsid w:val="00EE311D"/>
    <w:rsid w:val="00EE4DD0"/>
    <w:rsid w:val="00EE509D"/>
    <w:rsid w:val="00EF3239"/>
    <w:rsid w:val="00EF4862"/>
    <w:rsid w:val="00EF5467"/>
    <w:rsid w:val="00EF5C43"/>
    <w:rsid w:val="00EF66FA"/>
    <w:rsid w:val="00EF722C"/>
    <w:rsid w:val="00F02B97"/>
    <w:rsid w:val="00F03D29"/>
    <w:rsid w:val="00F04BF6"/>
    <w:rsid w:val="00F07BCE"/>
    <w:rsid w:val="00F1087F"/>
    <w:rsid w:val="00F114DF"/>
    <w:rsid w:val="00F123A7"/>
    <w:rsid w:val="00F13A25"/>
    <w:rsid w:val="00F14242"/>
    <w:rsid w:val="00F14F19"/>
    <w:rsid w:val="00F163E4"/>
    <w:rsid w:val="00F22034"/>
    <w:rsid w:val="00F22683"/>
    <w:rsid w:val="00F243B7"/>
    <w:rsid w:val="00F2612F"/>
    <w:rsid w:val="00F26249"/>
    <w:rsid w:val="00F30A3A"/>
    <w:rsid w:val="00F31BED"/>
    <w:rsid w:val="00F32A96"/>
    <w:rsid w:val="00F330A6"/>
    <w:rsid w:val="00F3428B"/>
    <w:rsid w:val="00F35891"/>
    <w:rsid w:val="00F3601B"/>
    <w:rsid w:val="00F4158A"/>
    <w:rsid w:val="00F41E52"/>
    <w:rsid w:val="00F427A9"/>
    <w:rsid w:val="00F4347D"/>
    <w:rsid w:val="00F44D14"/>
    <w:rsid w:val="00F455C4"/>
    <w:rsid w:val="00F4586D"/>
    <w:rsid w:val="00F45CB6"/>
    <w:rsid w:val="00F46D92"/>
    <w:rsid w:val="00F4745F"/>
    <w:rsid w:val="00F50773"/>
    <w:rsid w:val="00F515E1"/>
    <w:rsid w:val="00F52ED0"/>
    <w:rsid w:val="00F5382D"/>
    <w:rsid w:val="00F56249"/>
    <w:rsid w:val="00F57432"/>
    <w:rsid w:val="00F61362"/>
    <w:rsid w:val="00F62F1E"/>
    <w:rsid w:val="00F66488"/>
    <w:rsid w:val="00F6655E"/>
    <w:rsid w:val="00F6783E"/>
    <w:rsid w:val="00F71972"/>
    <w:rsid w:val="00F74523"/>
    <w:rsid w:val="00F74526"/>
    <w:rsid w:val="00F77700"/>
    <w:rsid w:val="00F80857"/>
    <w:rsid w:val="00F81688"/>
    <w:rsid w:val="00F8251E"/>
    <w:rsid w:val="00F86E1C"/>
    <w:rsid w:val="00F86FD5"/>
    <w:rsid w:val="00F87E86"/>
    <w:rsid w:val="00F9053F"/>
    <w:rsid w:val="00F91ACB"/>
    <w:rsid w:val="00F9238B"/>
    <w:rsid w:val="00F93C3B"/>
    <w:rsid w:val="00F95AF6"/>
    <w:rsid w:val="00F977C0"/>
    <w:rsid w:val="00FA286C"/>
    <w:rsid w:val="00FA3D28"/>
    <w:rsid w:val="00FA54C7"/>
    <w:rsid w:val="00FA5B44"/>
    <w:rsid w:val="00FB10BD"/>
    <w:rsid w:val="00FB31DE"/>
    <w:rsid w:val="00FB3AE5"/>
    <w:rsid w:val="00FB41CF"/>
    <w:rsid w:val="00FB63D6"/>
    <w:rsid w:val="00FC05BE"/>
    <w:rsid w:val="00FC0D4A"/>
    <w:rsid w:val="00FC1D0D"/>
    <w:rsid w:val="00FC26C5"/>
    <w:rsid w:val="00FC2877"/>
    <w:rsid w:val="00FC60AB"/>
    <w:rsid w:val="00FC7473"/>
    <w:rsid w:val="00FC7646"/>
    <w:rsid w:val="00FC792C"/>
    <w:rsid w:val="00FD05A1"/>
    <w:rsid w:val="00FD3CEB"/>
    <w:rsid w:val="00FD5C59"/>
    <w:rsid w:val="00FE109B"/>
    <w:rsid w:val="00FE2F0D"/>
    <w:rsid w:val="00FE4BF5"/>
    <w:rsid w:val="00FE5584"/>
    <w:rsid w:val="00FE7E8F"/>
    <w:rsid w:val="00FF01C2"/>
    <w:rsid w:val="00FF044E"/>
    <w:rsid w:val="00FF0705"/>
    <w:rsid w:val="00FF0B45"/>
    <w:rsid w:val="00FF0DA8"/>
    <w:rsid w:val="00FF1FED"/>
    <w:rsid w:val="00FF2F16"/>
    <w:rsid w:val="00FF4825"/>
    <w:rsid w:val="00FF5D9A"/>
    <w:rsid w:val="00FF6765"/>
    <w:rsid w:val="012E586D"/>
    <w:rsid w:val="013746BF"/>
    <w:rsid w:val="01507A28"/>
    <w:rsid w:val="0156765C"/>
    <w:rsid w:val="019114F0"/>
    <w:rsid w:val="01C929DA"/>
    <w:rsid w:val="02136C8C"/>
    <w:rsid w:val="02B855FA"/>
    <w:rsid w:val="02E80C6F"/>
    <w:rsid w:val="031642C2"/>
    <w:rsid w:val="03AA048F"/>
    <w:rsid w:val="03B53314"/>
    <w:rsid w:val="03EA1662"/>
    <w:rsid w:val="03F6252C"/>
    <w:rsid w:val="04280D15"/>
    <w:rsid w:val="0434044D"/>
    <w:rsid w:val="04702C68"/>
    <w:rsid w:val="04EE786C"/>
    <w:rsid w:val="04FC5E62"/>
    <w:rsid w:val="056F3090"/>
    <w:rsid w:val="05A31CEE"/>
    <w:rsid w:val="05D3358A"/>
    <w:rsid w:val="05D5083B"/>
    <w:rsid w:val="064B402E"/>
    <w:rsid w:val="066A37E9"/>
    <w:rsid w:val="069E1F81"/>
    <w:rsid w:val="06DA35D2"/>
    <w:rsid w:val="06DD4492"/>
    <w:rsid w:val="06E91BAE"/>
    <w:rsid w:val="07413E8A"/>
    <w:rsid w:val="074F4E30"/>
    <w:rsid w:val="07815B3B"/>
    <w:rsid w:val="07A4076D"/>
    <w:rsid w:val="07A60A32"/>
    <w:rsid w:val="07D5589C"/>
    <w:rsid w:val="07E40D00"/>
    <w:rsid w:val="08251DEA"/>
    <w:rsid w:val="087A6F2B"/>
    <w:rsid w:val="087C7787"/>
    <w:rsid w:val="088C7CEF"/>
    <w:rsid w:val="089F0D48"/>
    <w:rsid w:val="095A1F90"/>
    <w:rsid w:val="096A7C82"/>
    <w:rsid w:val="09AF1496"/>
    <w:rsid w:val="09C13326"/>
    <w:rsid w:val="09D344A5"/>
    <w:rsid w:val="0A11757C"/>
    <w:rsid w:val="0A410CD0"/>
    <w:rsid w:val="0A6C43E8"/>
    <w:rsid w:val="0A8A3019"/>
    <w:rsid w:val="0AB11BCB"/>
    <w:rsid w:val="0AB400CA"/>
    <w:rsid w:val="0AC87C58"/>
    <w:rsid w:val="0B1F7D4D"/>
    <w:rsid w:val="0B445498"/>
    <w:rsid w:val="0B667726"/>
    <w:rsid w:val="0B6A00B2"/>
    <w:rsid w:val="0B70745F"/>
    <w:rsid w:val="0BAD0E33"/>
    <w:rsid w:val="0BB2075C"/>
    <w:rsid w:val="0BCC6642"/>
    <w:rsid w:val="0C155E0A"/>
    <w:rsid w:val="0C883F79"/>
    <w:rsid w:val="0CB732C8"/>
    <w:rsid w:val="0CD9755B"/>
    <w:rsid w:val="0D455333"/>
    <w:rsid w:val="0DA86BA2"/>
    <w:rsid w:val="0DC74319"/>
    <w:rsid w:val="0DDC61A4"/>
    <w:rsid w:val="0E633D18"/>
    <w:rsid w:val="0E7B1AD8"/>
    <w:rsid w:val="0E8D2267"/>
    <w:rsid w:val="0E993B2E"/>
    <w:rsid w:val="0EAF5DB5"/>
    <w:rsid w:val="0EDE2CE8"/>
    <w:rsid w:val="0EF520E1"/>
    <w:rsid w:val="0F125443"/>
    <w:rsid w:val="0F1E662E"/>
    <w:rsid w:val="0F3E12A3"/>
    <w:rsid w:val="0F447219"/>
    <w:rsid w:val="0F4D54CB"/>
    <w:rsid w:val="0F8C38D6"/>
    <w:rsid w:val="0F951645"/>
    <w:rsid w:val="0FCC525E"/>
    <w:rsid w:val="0FCE34D2"/>
    <w:rsid w:val="100438AF"/>
    <w:rsid w:val="10165420"/>
    <w:rsid w:val="102D0DC7"/>
    <w:rsid w:val="105C1411"/>
    <w:rsid w:val="10DF59B3"/>
    <w:rsid w:val="1128398F"/>
    <w:rsid w:val="11422A4F"/>
    <w:rsid w:val="115946DA"/>
    <w:rsid w:val="11B6749D"/>
    <w:rsid w:val="11D92D95"/>
    <w:rsid w:val="11F8340B"/>
    <w:rsid w:val="12006CE1"/>
    <w:rsid w:val="12240519"/>
    <w:rsid w:val="122B497B"/>
    <w:rsid w:val="12406FB4"/>
    <w:rsid w:val="125D4F46"/>
    <w:rsid w:val="1275021A"/>
    <w:rsid w:val="12A93699"/>
    <w:rsid w:val="12C37FD3"/>
    <w:rsid w:val="12E75B77"/>
    <w:rsid w:val="1303708C"/>
    <w:rsid w:val="13580EB1"/>
    <w:rsid w:val="13846CAE"/>
    <w:rsid w:val="13AD7D5E"/>
    <w:rsid w:val="13B0131B"/>
    <w:rsid w:val="13B92F93"/>
    <w:rsid w:val="13C4180A"/>
    <w:rsid w:val="14095447"/>
    <w:rsid w:val="141B16C4"/>
    <w:rsid w:val="147738AC"/>
    <w:rsid w:val="14933928"/>
    <w:rsid w:val="14A6657B"/>
    <w:rsid w:val="14AC0CA5"/>
    <w:rsid w:val="14E005FC"/>
    <w:rsid w:val="14FA3618"/>
    <w:rsid w:val="15225900"/>
    <w:rsid w:val="158904DB"/>
    <w:rsid w:val="15CC5459"/>
    <w:rsid w:val="16005495"/>
    <w:rsid w:val="165172C8"/>
    <w:rsid w:val="16A33F34"/>
    <w:rsid w:val="16BE123D"/>
    <w:rsid w:val="16C807CB"/>
    <w:rsid w:val="16E969C1"/>
    <w:rsid w:val="171F469B"/>
    <w:rsid w:val="17450186"/>
    <w:rsid w:val="174E3519"/>
    <w:rsid w:val="175F4D27"/>
    <w:rsid w:val="17864BCC"/>
    <w:rsid w:val="17AD0F2D"/>
    <w:rsid w:val="17BE16C8"/>
    <w:rsid w:val="180259AE"/>
    <w:rsid w:val="181600B2"/>
    <w:rsid w:val="18360C91"/>
    <w:rsid w:val="185C05E7"/>
    <w:rsid w:val="186C1B0F"/>
    <w:rsid w:val="187C70CD"/>
    <w:rsid w:val="18EC1E60"/>
    <w:rsid w:val="19161867"/>
    <w:rsid w:val="194015FF"/>
    <w:rsid w:val="196A339E"/>
    <w:rsid w:val="196F3567"/>
    <w:rsid w:val="1A1269E0"/>
    <w:rsid w:val="1A48154A"/>
    <w:rsid w:val="1A9B400A"/>
    <w:rsid w:val="1AB2378D"/>
    <w:rsid w:val="1B002414"/>
    <w:rsid w:val="1BA27831"/>
    <w:rsid w:val="1BCC5525"/>
    <w:rsid w:val="1C182996"/>
    <w:rsid w:val="1C202B2E"/>
    <w:rsid w:val="1C322DEB"/>
    <w:rsid w:val="1C5A1B96"/>
    <w:rsid w:val="1C601BCD"/>
    <w:rsid w:val="1C9307B5"/>
    <w:rsid w:val="1CAB2BA5"/>
    <w:rsid w:val="1CB03139"/>
    <w:rsid w:val="1D0234EE"/>
    <w:rsid w:val="1D0353FF"/>
    <w:rsid w:val="1D2F3778"/>
    <w:rsid w:val="1D414F45"/>
    <w:rsid w:val="1D8D10DB"/>
    <w:rsid w:val="1D906322"/>
    <w:rsid w:val="1D974141"/>
    <w:rsid w:val="1DD41A32"/>
    <w:rsid w:val="1DE30A40"/>
    <w:rsid w:val="1E282531"/>
    <w:rsid w:val="1E4B529F"/>
    <w:rsid w:val="1E7153DE"/>
    <w:rsid w:val="1ECE720C"/>
    <w:rsid w:val="1EDF53C4"/>
    <w:rsid w:val="1EEE0B0E"/>
    <w:rsid w:val="1F53535F"/>
    <w:rsid w:val="1F8B4A99"/>
    <w:rsid w:val="1FA80DB0"/>
    <w:rsid w:val="203C2302"/>
    <w:rsid w:val="20634A09"/>
    <w:rsid w:val="207C2522"/>
    <w:rsid w:val="21024005"/>
    <w:rsid w:val="21647323"/>
    <w:rsid w:val="217F4583"/>
    <w:rsid w:val="2189565C"/>
    <w:rsid w:val="21990020"/>
    <w:rsid w:val="22020F8F"/>
    <w:rsid w:val="22662841"/>
    <w:rsid w:val="22726A5A"/>
    <w:rsid w:val="22CA35AF"/>
    <w:rsid w:val="22F65E2F"/>
    <w:rsid w:val="231E6415"/>
    <w:rsid w:val="232229AE"/>
    <w:rsid w:val="239A646C"/>
    <w:rsid w:val="23C04195"/>
    <w:rsid w:val="23D6085E"/>
    <w:rsid w:val="23E8562A"/>
    <w:rsid w:val="24070FF0"/>
    <w:rsid w:val="242F0C9A"/>
    <w:rsid w:val="24C238DD"/>
    <w:rsid w:val="24DE73B2"/>
    <w:rsid w:val="25173CB9"/>
    <w:rsid w:val="251A100B"/>
    <w:rsid w:val="25287D90"/>
    <w:rsid w:val="25576F38"/>
    <w:rsid w:val="256F3524"/>
    <w:rsid w:val="2595755A"/>
    <w:rsid w:val="25A93CCE"/>
    <w:rsid w:val="25AC3861"/>
    <w:rsid w:val="25FC789A"/>
    <w:rsid w:val="268E6DED"/>
    <w:rsid w:val="26A80EEE"/>
    <w:rsid w:val="272A5963"/>
    <w:rsid w:val="2737142B"/>
    <w:rsid w:val="27467AF5"/>
    <w:rsid w:val="278A158F"/>
    <w:rsid w:val="278C538E"/>
    <w:rsid w:val="27DA0C59"/>
    <w:rsid w:val="27EE22BA"/>
    <w:rsid w:val="28084BAD"/>
    <w:rsid w:val="28D772DA"/>
    <w:rsid w:val="28DD52DC"/>
    <w:rsid w:val="28E30BE3"/>
    <w:rsid w:val="28F57729"/>
    <w:rsid w:val="291F2AE9"/>
    <w:rsid w:val="296670AA"/>
    <w:rsid w:val="297B5A64"/>
    <w:rsid w:val="29B459A1"/>
    <w:rsid w:val="29BE4432"/>
    <w:rsid w:val="29D60411"/>
    <w:rsid w:val="2A240568"/>
    <w:rsid w:val="2A34189D"/>
    <w:rsid w:val="2A67255C"/>
    <w:rsid w:val="2A9D565C"/>
    <w:rsid w:val="2B303908"/>
    <w:rsid w:val="2B3A0952"/>
    <w:rsid w:val="2B3D5915"/>
    <w:rsid w:val="2B547785"/>
    <w:rsid w:val="2B603984"/>
    <w:rsid w:val="2B627444"/>
    <w:rsid w:val="2B8800DC"/>
    <w:rsid w:val="2BB03696"/>
    <w:rsid w:val="2BDE3566"/>
    <w:rsid w:val="2C3B1A2B"/>
    <w:rsid w:val="2C971B04"/>
    <w:rsid w:val="2CAF2D9A"/>
    <w:rsid w:val="2CD94282"/>
    <w:rsid w:val="2CE21DC1"/>
    <w:rsid w:val="2D0F0E8E"/>
    <w:rsid w:val="2D413FD9"/>
    <w:rsid w:val="2D4562B0"/>
    <w:rsid w:val="2D457AB3"/>
    <w:rsid w:val="2D4B353B"/>
    <w:rsid w:val="2D8836E1"/>
    <w:rsid w:val="2DC625A9"/>
    <w:rsid w:val="2EB67418"/>
    <w:rsid w:val="2F27159D"/>
    <w:rsid w:val="2F4E646D"/>
    <w:rsid w:val="2F5C021D"/>
    <w:rsid w:val="2F6F60E9"/>
    <w:rsid w:val="2FAC2541"/>
    <w:rsid w:val="2FBC4B18"/>
    <w:rsid w:val="2FFD4250"/>
    <w:rsid w:val="30862E5F"/>
    <w:rsid w:val="30C1404E"/>
    <w:rsid w:val="310A4C4E"/>
    <w:rsid w:val="310F7745"/>
    <w:rsid w:val="3129279D"/>
    <w:rsid w:val="317B6B2A"/>
    <w:rsid w:val="31A743E9"/>
    <w:rsid w:val="31AA0239"/>
    <w:rsid w:val="31B031FB"/>
    <w:rsid w:val="321E2D05"/>
    <w:rsid w:val="323E7A14"/>
    <w:rsid w:val="326D0564"/>
    <w:rsid w:val="327B5834"/>
    <w:rsid w:val="32CB5F96"/>
    <w:rsid w:val="32CD06CC"/>
    <w:rsid w:val="32FE7731"/>
    <w:rsid w:val="33154799"/>
    <w:rsid w:val="33503B10"/>
    <w:rsid w:val="33546467"/>
    <w:rsid w:val="3390133E"/>
    <w:rsid w:val="33AD3F73"/>
    <w:rsid w:val="33D74F3B"/>
    <w:rsid w:val="34400B87"/>
    <w:rsid w:val="345D6523"/>
    <w:rsid w:val="346660A6"/>
    <w:rsid w:val="34BA002B"/>
    <w:rsid w:val="34F8525D"/>
    <w:rsid w:val="353E155D"/>
    <w:rsid w:val="3573314E"/>
    <w:rsid w:val="358C0728"/>
    <w:rsid w:val="35F419CC"/>
    <w:rsid w:val="360E1A1F"/>
    <w:rsid w:val="36246DD8"/>
    <w:rsid w:val="36250F48"/>
    <w:rsid w:val="36715980"/>
    <w:rsid w:val="36FA5CC7"/>
    <w:rsid w:val="373104F7"/>
    <w:rsid w:val="382521D0"/>
    <w:rsid w:val="3837134B"/>
    <w:rsid w:val="385A7A93"/>
    <w:rsid w:val="38844DA8"/>
    <w:rsid w:val="390E0BE4"/>
    <w:rsid w:val="39882231"/>
    <w:rsid w:val="398F016B"/>
    <w:rsid w:val="3A476A88"/>
    <w:rsid w:val="3A4D0918"/>
    <w:rsid w:val="3A61680D"/>
    <w:rsid w:val="3A665304"/>
    <w:rsid w:val="3AF715D7"/>
    <w:rsid w:val="3B0E4A6A"/>
    <w:rsid w:val="3BAC6DD7"/>
    <w:rsid w:val="3BF05C08"/>
    <w:rsid w:val="3C0E6572"/>
    <w:rsid w:val="3C403943"/>
    <w:rsid w:val="3C462CE6"/>
    <w:rsid w:val="3CCE5C19"/>
    <w:rsid w:val="3D2044CC"/>
    <w:rsid w:val="3D5F1711"/>
    <w:rsid w:val="3D623E31"/>
    <w:rsid w:val="3D69476B"/>
    <w:rsid w:val="3DCE721F"/>
    <w:rsid w:val="3DE82F8B"/>
    <w:rsid w:val="3E051A21"/>
    <w:rsid w:val="3E9815C0"/>
    <w:rsid w:val="3ED87635"/>
    <w:rsid w:val="3EDD199D"/>
    <w:rsid w:val="3F2340FF"/>
    <w:rsid w:val="3F247E53"/>
    <w:rsid w:val="3F5C56A6"/>
    <w:rsid w:val="3F7A1D2E"/>
    <w:rsid w:val="3F9F2481"/>
    <w:rsid w:val="3FAD057F"/>
    <w:rsid w:val="3FAD65C5"/>
    <w:rsid w:val="3FEC2FDA"/>
    <w:rsid w:val="404A2A75"/>
    <w:rsid w:val="405D793A"/>
    <w:rsid w:val="406C1B53"/>
    <w:rsid w:val="40A0788E"/>
    <w:rsid w:val="40DF1F18"/>
    <w:rsid w:val="41121CE7"/>
    <w:rsid w:val="414F1DCB"/>
    <w:rsid w:val="418A5CFB"/>
    <w:rsid w:val="41BC34F7"/>
    <w:rsid w:val="41F06734"/>
    <w:rsid w:val="4223773D"/>
    <w:rsid w:val="42425FFE"/>
    <w:rsid w:val="42A02A81"/>
    <w:rsid w:val="42B41567"/>
    <w:rsid w:val="42F4342F"/>
    <w:rsid w:val="431B0AD6"/>
    <w:rsid w:val="43C65CF9"/>
    <w:rsid w:val="442652AF"/>
    <w:rsid w:val="442C7CA2"/>
    <w:rsid w:val="44741F97"/>
    <w:rsid w:val="44CC6C2E"/>
    <w:rsid w:val="450C6C0F"/>
    <w:rsid w:val="452A4104"/>
    <w:rsid w:val="452C487D"/>
    <w:rsid w:val="452F7578"/>
    <w:rsid w:val="45523E8F"/>
    <w:rsid w:val="4567238B"/>
    <w:rsid w:val="45680D9C"/>
    <w:rsid w:val="45A20E17"/>
    <w:rsid w:val="46282F64"/>
    <w:rsid w:val="46371374"/>
    <w:rsid w:val="463F458B"/>
    <w:rsid w:val="46BC0EEA"/>
    <w:rsid w:val="46C11896"/>
    <w:rsid w:val="470F6679"/>
    <w:rsid w:val="47413AE4"/>
    <w:rsid w:val="475B0689"/>
    <w:rsid w:val="476854F3"/>
    <w:rsid w:val="479A7A0A"/>
    <w:rsid w:val="47BC6B7C"/>
    <w:rsid w:val="47E95EA9"/>
    <w:rsid w:val="48224943"/>
    <w:rsid w:val="484D30FA"/>
    <w:rsid w:val="4853343E"/>
    <w:rsid w:val="48646722"/>
    <w:rsid w:val="48655820"/>
    <w:rsid w:val="487545D4"/>
    <w:rsid w:val="48A520D9"/>
    <w:rsid w:val="48B05024"/>
    <w:rsid w:val="48D27DFD"/>
    <w:rsid w:val="48FE2B7F"/>
    <w:rsid w:val="491F59EC"/>
    <w:rsid w:val="492B3CAF"/>
    <w:rsid w:val="495D726B"/>
    <w:rsid w:val="49927805"/>
    <w:rsid w:val="499B7F98"/>
    <w:rsid w:val="4A10520C"/>
    <w:rsid w:val="4A1C7543"/>
    <w:rsid w:val="4A5B38CB"/>
    <w:rsid w:val="4A8A3088"/>
    <w:rsid w:val="4A9B582F"/>
    <w:rsid w:val="4B16673A"/>
    <w:rsid w:val="4C04088C"/>
    <w:rsid w:val="4C3C7904"/>
    <w:rsid w:val="4C78001E"/>
    <w:rsid w:val="4C8767D0"/>
    <w:rsid w:val="4CAF4C0B"/>
    <w:rsid w:val="4CDB2EC1"/>
    <w:rsid w:val="4CEC4A2B"/>
    <w:rsid w:val="4D5C409E"/>
    <w:rsid w:val="4D6B5AB2"/>
    <w:rsid w:val="4D75103F"/>
    <w:rsid w:val="4D770B95"/>
    <w:rsid w:val="4D7B612C"/>
    <w:rsid w:val="4D83234B"/>
    <w:rsid w:val="4E08158F"/>
    <w:rsid w:val="4E3A5692"/>
    <w:rsid w:val="4E991FE9"/>
    <w:rsid w:val="4F29005A"/>
    <w:rsid w:val="4F727BEE"/>
    <w:rsid w:val="4F9A2C4B"/>
    <w:rsid w:val="500548FD"/>
    <w:rsid w:val="50346D4A"/>
    <w:rsid w:val="50421A92"/>
    <w:rsid w:val="508F40A4"/>
    <w:rsid w:val="509648EF"/>
    <w:rsid w:val="509804A4"/>
    <w:rsid w:val="50EC18E0"/>
    <w:rsid w:val="510C5C7F"/>
    <w:rsid w:val="51166026"/>
    <w:rsid w:val="513369A3"/>
    <w:rsid w:val="51C223DC"/>
    <w:rsid w:val="51D473A5"/>
    <w:rsid w:val="51DB31B0"/>
    <w:rsid w:val="521D1780"/>
    <w:rsid w:val="523B159C"/>
    <w:rsid w:val="524C3667"/>
    <w:rsid w:val="52684E4A"/>
    <w:rsid w:val="53097579"/>
    <w:rsid w:val="533E49DE"/>
    <w:rsid w:val="53430A41"/>
    <w:rsid w:val="53877489"/>
    <w:rsid w:val="53891034"/>
    <w:rsid w:val="54011DF3"/>
    <w:rsid w:val="5480267D"/>
    <w:rsid w:val="54B1665B"/>
    <w:rsid w:val="54B570F0"/>
    <w:rsid w:val="54BB6B15"/>
    <w:rsid w:val="54CA4551"/>
    <w:rsid w:val="54CC2E7A"/>
    <w:rsid w:val="54D60757"/>
    <w:rsid w:val="54EF6E10"/>
    <w:rsid w:val="55006EB9"/>
    <w:rsid w:val="551846D5"/>
    <w:rsid w:val="55A206E6"/>
    <w:rsid w:val="55AA4946"/>
    <w:rsid w:val="560A4054"/>
    <w:rsid w:val="56471C9E"/>
    <w:rsid w:val="565F6A1F"/>
    <w:rsid w:val="568716A2"/>
    <w:rsid w:val="5692582C"/>
    <w:rsid w:val="56C50651"/>
    <w:rsid w:val="56E22DD4"/>
    <w:rsid w:val="56FD3519"/>
    <w:rsid w:val="572C46D9"/>
    <w:rsid w:val="57496941"/>
    <w:rsid w:val="57B762B8"/>
    <w:rsid w:val="57CD4526"/>
    <w:rsid w:val="5833549D"/>
    <w:rsid w:val="584D68AF"/>
    <w:rsid w:val="586467C5"/>
    <w:rsid w:val="58780FBD"/>
    <w:rsid w:val="588E0887"/>
    <w:rsid w:val="58E2304A"/>
    <w:rsid w:val="58E629D7"/>
    <w:rsid w:val="590C262E"/>
    <w:rsid w:val="596915F4"/>
    <w:rsid w:val="597D58E6"/>
    <w:rsid w:val="59EE1D78"/>
    <w:rsid w:val="5A19198E"/>
    <w:rsid w:val="5A35085F"/>
    <w:rsid w:val="5A3B4F44"/>
    <w:rsid w:val="5AB14CEF"/>
    <w:rsid w:val="5AC4109D"/>
    <w:rsid w:val="5AD474F0"/>
    <w:rsid w:val="5AFF6AD2"/>
    <w:rsid w:val="5B0A31AC"/>
    <w:rsid w:val="5B854198"/>
    <w:rsid w:val="5BE85AF1"/>
    <w:rsid w:val="5BF63993"/>
    <w:rsid w:val="5C1C0969"/>
    <w:rsid w:val="5C227F6C"/>
    <w:rsid w:val="5C5C1B09"/>
    <w:rsid w:val="5C9855BD"/>
    <w:rsid w:val="5CA27EFC"/>
    <w:rsid w:val="5CB34734"/>
    <w:rsid w:val="5D211153"/>
    <w:rsid w:val="5D2F0634"/>
    <w:rsid w:val="5D440241"/>
    <w:rsid w:val="5D7371AF"/>
    <w:rsid w:val="5D9825F0"/>
    <w:rsid w:val="5DB91FBA"/>
    <w:rsid w:val="5DCD0600"/>
    <w:rsid w:val="5E126516"/>
    <w:rsid w:val="5E396E7D"/>
    <w:rsid w:val="5E792179"/>
    <w:rsid w:val="5E8B65F7"/>
    <w:rsid w:val="5EAF42C2"/>
    <w:rsid w:val="5ECE01E6"/>
    <w:rsid w:val="5EFC41CC"/>
    <w:rsid w:val="5EFF23DC"/>
    <w:rsid w:val="5F02191C"/>
    <w:rsid w:val="5F552DAB"/>
    <w:rsid w:val="5FB01FF4"/>
    <w:rsid w:val="5FC56C1E"/>
    <w:rsid w:val="5FF951CD"/>
    <w:rsid w:val="60186336"/>
    <w:rsid w:val="601A3862"/>
    <w:rsid w:val="609E51CD"/>
    <w:rsid w:val="60B055DC"/>
    <w:rsid w:val="60B520EC"/>
    <w:rsid w:val="60CE04CE"/>
    <w:rsid w:val="60F342BE"/>
    <w:rsid w:val="60FB4FC8"/>
    <w:rsid w:val="610B5AFB"/>
    <w:rsid w:val="614F079F"/>
    <w:rsid w:val="61DA7531"/>
    <w:rsid w:val="61EA5A21"/>
    <w:rsid w:val="62587E27"/>
    <w:rsid w:val="6267557D"/>
    <w:rsid w:val="62A175E6"/>
    <w:rsid w:val="62B3543E"/>
    <w:rsid w:val="62DD2363"/>
    <w:rsid w:val="63013FEB"/>
    <w:rsid w:val="63456D28"/>
    <w:rsid w:val="63A00EF1"/>
    <w:rsid w:val="63B849C2"/>
    <w:rsid w:val="63E131D0"/>
    <w:rsid w:val="643A7571"/>
    <w:rsid w:val="645109D7"/>
    <w:rsid w:val="64C41D1E"/>
    <w:rsid w:val="64D906DB"/>
    <w:rsid w:val="64F81FC2"/>
    <w:rsid w:val="65126CBD"/>
    <w:rsid w:val="653E37F7"/>
    <w:rsid w:val="6567715E"/>
    <w:rsid w:val="656A0DAE"/>
    <w:rsid w:val="659A6658"/>
    <w:rsid w:val="65EE6E9C"/>
    <w:rsid w:val="65F52AF6"/>
    <w:rsid w:val="66111A10"/>
    <w:rsid w:val="66661A17"/>
    <w:rsid w:val="667A70AE"/>
    <w:rsid w:val="667C4F12"/>
    <w:rsid w:val="66B32755"/>
    <w:rsid w:val="66D20CFA"/>
    <w:rsid w:val="66FF0B3B"/>
    <w:rsid w:val="67010ADF"/>
    <w:rsid w:val="674D5DD8"/>
    <w:rsid w:val="67C83604"/>
    <w:rsid w:val="67D90117"/>
    <w:rsid w:val="67EC4FA5"/>
    <w:rsid w:val="680A6812"/>
    <w:rsid w:val="680B091C"/>
    <w:rsid w:val="68205E00"/>
    <w:rsid w:val="68296555"/>
    <w:rsid w:val="684A0499"/>
    <w:rsid w:val="68560EA9"/>
    <w:rsid w:val="6858300C"/>
    <w:rsid w:val="687462EA"/>
    <w:rsid w:val="68924B92"/>
    <w:rsid w:val="68B66F05"/>
    <w:rsid w:val="68CC6AFA"/>
    <w:rsid w:val="68E40C06"/>
    <w:rsid w:val="69937352"/>
    <w:rsid w:val="69D6104A"/>
    <w:rsid w:val="6A02407A"/>
    <w:rsid w:val="6A041D41"/>
    <w:rsid w:val="6A077C29"/>
    <w:rsid w:val="6A271BB7"/>
    <w:rsid w:val="6A7A4CDA"/>
    <w:rsid w:val="6A9A295C"/>
    <w:rsid w:val="6AF54ED0"/>
    <w:rsid w:val="6B3B212F"/>
    <w:rsid w:val="6B46035A"/>
    <w:rsid w:val="6B8D4061"/>
    <w:rsid w:val="6BD13298"/>
    <w:rsid w:val="6BDF0B43"/>
    <w:rsid w:val="6BE84527"/>
    <w:rsid w:val="6C8334FF"/>
    <w:rsid w:val="6CB15210"/>
    <w:rsid w:val="6D3E3112"/>
    <w:rsid w:val="6DFD1A82"/>
    <w:rsid w:val="6DFE034E"/>
    <w:rsid w:val="6E0D3A31"/>
    <w:rsid w:val="6E497C66"/>
    <w:rsid w:val="6E6C53E3"/>
    <w:rsid w:val="6EBC54E8"/>
    <w:rsid w:val="6EC5127D"/>
    <w:rsid w:val="6EEC6EC3"/>
    <w:rsid w:val="6F096B35"/>
    <w:rsid w:val="6F0E5813"/>
    <w:rsid w:val="6F3D1C26"/>
    <w:rsid w:val="6F444680"/>
    <w:rsid w:val="6F6D7AF1"/>
    <w:rsid w:val="6FC4267E"/>
    <w:rsid w:val="6FD21618"/>
    <w:rsid w:val="705B5F11"/>
    <w:rsid w:val="70990A5F"/>
    <w:rsid w:val="70AC0CED"/>
    <w:rsid w:val="70C213B3"/>
    <w:rsid w:val="70C7616F"/>
    <w:rsid w:val="714A7060"/>
    <w:rsid w:val="71867B0A"/>
    <w:rsid w:val="71A17848"/>
    <w:rsid w:val="725B447E"/>
    <w:rsid w:val="72EB74B5"/>
    <w:rsid w:val="72FB1C93"/>
    <w:rsid w:val="731373F5"/>
    <w:rsid w:val="731871A5"/>
    <w:rsid w:val="731F755C"/>
    <w:rsid w:val="73390CE5"/>
    <w:rsid w:val="73476D71"/>
    <w:rsid w:val="739A2FC3"/>
    <w:rsid w:val="73D02B91"/>
    <w:rsid w:val="73E02DA0"/>
    <w:rsid w:val="74A0712C"/>
    <w:rsid w:val="74AF7F47"/>
    <w:rsid w:val="74F93644"/>
    <w:rsid w:val="75240321"/>
    <w:rsid w:val="753E4989"/>
    <w:rsid w:val="75495DB5"/>
    <w:rsid w:val="755E4B94"/>
    <w:rsid w:val="757E53E2"/>
    <w:rsid w:val="75E73710"/>
    <w:rsid w:val="76043439"/>
    <w:rsid w:val="76733B1D"/>
    <w:rsid w:val="76C40628"/>
    <w:rsid w:val="76CC4BFE"/>
    <w:rsid w:val="76D460AB"/>
    <w:rsid w:val="76DD0465"/>
    <w:rsid w:val="76DD68C7"/>
    <w:rsid w:val="76F64850"/>
    <w:rsid w:val="770542D1"/>
    <w:rsid w:val="775B473C"/>
    <w:rsid w:val="77765208"/>
    <w:rsid w:val="77890230"/>
    <w:rsid w:val="77A52AC2"/>
    <w:rsid w:val="77C33AB1"/>
    <w:rsid w:val="78055FE1"/>
    <w:rsid w:val="781A7A9F"/>
    <w:rsid w:val="78200EC6"/>
    <w:rsid w:val="784A25ED"/>
    <w:rsid w:val="789804AF"/>
    <w:rsid w:val="78A31774"/>
    <w:rsid w:val="791A0A8C"/>
    <w:rsid w:val="79454A45"/>
    <w:rsid w:val="796124CF"/>
    <w:rsid w:val="79C87ECB"/>
    <w:rsid w:val="79DD6F9A"/>
    <w:rsid w:val="79F31429"/>
    <w:rsid w:val="7A674A17"/>
    <w:rsid w:val="7A7B1151"/>
    <w:rsid w:val="7A801421"/>
    <w:rsid w:val="7ACD56FD"/>
    <w:rsid w:val="7AF07DE0"/>
    <w:rsid w:val="7AFE3850"/>
    <w:rsid w:val="7B13722E"/>
    <w:rsid w:val="7B4A6F2E"/>
    <w:rsid w:val="7B5E05EE"/>
    <w:rsid w:val="7B6700B8"/>
    <w:rsid w:val="7BA53262"/>
    <w:rsid w:val="7BC00D53"/>
    <w:rsid w:val="7C00491E"/>
    <w:rsid w:val="7C285F1A"/>
    <w:rsid w:val="7C2C6BE2"/>
    <w:rsid w:val="7C3835B2"/>
    <w:rsid w:val="7C3D0918"/>
    <w:rsid w:val="7C6748FE"/>
    <w:rsid w:val="7C6F08FB"/>
    <w:rsid w:val="7C8F299E"/>
    <w:rsid w:val="7CA033BD"/>
    <w:rsid w:val="7CA10062"/>
    <w:rsid w:val="7CF34F92"/>
    <w:rsid w:val="7D24675F"/>
    <w:rsid w:val="7D7B6DB7"/>
    <w:rsid w:val="7D91060C"/>
    <w:rsid w:val="7DB2327D"/>
    <w:rsid w:val="7DDD35C9"/>
    <w:rsid w:val="7DE61601"/>
    <w:rsid w:val="7E047C7D"/>
    <w:rsid w:val="7E71240B"/>
    <w:rsid w:val="7E760E9B"/>
    <w:rsid w:val="7E7A0A2B"/>
    <w:rsid w:val="7F1E5271"/>
    <w:rsid w:val="7F1F2F02"/>
    <w:rsid w:val="7F24589E"/>
    <w:rsid w:val="7F466F2A"/>
    <w:rsid w:val="7F4C1F4B"/>
    <w:rsid w:val="7F597078"/>
    <w:rsid w:val="7FEA5F3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iPriority="9" w:name="heading 2" w:locked="1"/>
    <w:lsdException w:qFormat="1" w:uiPriority="9" w:semiHidden="0" w:name="heading 3" w:locked="1"/>
    <w:lsdException w:qFormat="1" w:uiPriority="9" w:name="heading 4" w:locked="1"/>
    <w:lsdException w:qFormat="1" w:uiPriority="9" w:name="heading 5" w:locked="1"/>
    <w:lsdException w:qFormat="1" w:uiPriority="9" w:name="heading 6" w:locked="1"/>
    <w:lsdException w:qFormat="1" w:uiPriority="9" w:name="heading 7" w:locked="1"/>
    <w:lsdException w:qFormat="1" w:uiPriority="9" w:name="heading 8" w:locked="1"/>
    <w:lsdException w:qFormat="1" w:uiPriority="9" w:name="heading 9" w:locked="1"/>
    <w:lsdException w:qFormat="1" w:unhideWhenUsed="0" w:uiPriority="99" w:semiHidden="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qFormat="1" w:unhideWhenUsed="0" w:uiPriority="0" w:semiHidden="0" w:name="index 9" w:locked="1"/>
    <w:lsdException w:uiPriority="39" w:name="toc 1" w:locked="1"/>
    <w:lsdException w:uiPriority="39" w:name="toc 2" w:locked="1"/>
    <w:lsdException w:qFormat="1" w:unhideWhenUsed="0" w:uiPriority="0" w:semiHidden="0" w:name="toc 3" w:locked="1"/>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0" w:name="Normal Indent" w:locked="1"/>
    <w:lsdException w:uiPriority="0" w:name="footnote text" w:locked="1"/>
    <w:lsdException w:qFormat="1" w:uiPriority="99" w:semiHidden="0" w:name="annotation text" w:locked="1"/>
    <w:lsdException w:qFormat="1" w:unhideWhenUsed="0" w:uiPriority="99" w:semiHidden="0" w:name="header"/>
    <w:lsdException w:qFormat="1" w:unhideWhenUsed="0" w:uiPriority="99" w:semiHidden="0" w:name="footer"/>
    <w:lsdException w:uiPriority="0" w:name="index heading" w:locked="1"/>
    <w:lsdException w:qFormat="1" w:uiPriority="35"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iPriority="99" w:semiHidden="0" w:name="annotation reference" w:locked="1"/>
    <w:lsdException w:uiPriority="0" w:name="line number" w:locked="1"/>
    <w:lsdException w:qFormat="1" w:unhideWhenUsed="0" w:uiPriority="99" w:semiHidden="0" w:name="page number"/>
    <w:lsdException w:uiPriority="0" w:name="endnote reference" w:locked="1"/>
    <w:lsdException w:uiPriority="0" w:name="endnote text" w:locked="1"/>
    <w:lsdException w:uiPriority="0" w:name="table of authorities" w:locked="1"/>
    <w:lsdException w:uiPriority="0" w:name="macro" w:locked="1"/>
    <w:lsdException w:uiPriority="0" w:name="toa heading" w:locked="1"/>
    <w:lsdException w:uiPriority="0" w:name="List" w:locked="1"/>
    <w:lsdException w:uiPriority="0" w:name="List Bullet" w:locked="1"/>
    <w:lsdException w:uiPriority="0" w:name="List Number" w:locked="1"/>
    <w:lsdException w:uiPriority="0" w:name="List 2" w:locked="1"/>
    <w:lsdException w:uiPriority="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10" w:semiHidden="0" w:name="Title" w:locked="1"/>
    <w:lsdException w:uiPriority="0" w:name="Closing" w:locked="1"/>
    <w:lsdException w:uiPriority="0" w:name="Signature" w:locked="1"/>
    <w:lsdException w:qFormat="1" w:uiPriority="1" w:name="Default Paragraph Font"/>
    <w:lsdException w:qFormat="1" w:unhideWhenUsed="0" w:uiPriority="1" w:semiHidden="0" w:name="Body Text" w:locked="1"/>
    <w:lsdException w:uiPriority="0" w:name="Body Text Indent" w:locked="1"/>
    <w:lsdException w:uiPriority="0" w:name="List Continue" w:locked="1"/>
    <w:lsdException w:uiPriority="0" w:name="List Continue 2" w:locked="1"/>
    <w:lsdException w:uiPriority="0" w:name="List Continue 3" w:locked="1"/>
    <w:lsdException w:uiPriority="0" w:name="List Continue 4" w:locked="1"/>
    <w:lsdException w:uiPriority="0" w:name="List Continue 5" w:locked="1"/>
    <w:lsdException w:uiPriority="0" w:name="Message Header" w:locked="1"/>
    <w:lsdException w:qFormat="1" w:unhideWhenUsed="0" w:uiPriority="11" w:semiHidden="0" w:name="Subtitle" w:locked="1"/>
    <w:lsdException w:uiPriority="0" w:name="Salutation" w:locked="1"/>
    <w:lsdException w:qFormat="1" w:uiPriority="99" w:semiHidden="0" w:name="Date" w:locked="1"/>
    <w:lsdException w:qFormat="1" w:unhideWhenUsed="0" w:uiPriority="0" w:semiHidden="0" w:name="Body Text First Indent" w:locked="1"/>
    <w:lsdException w:uiPriority="0" w:name="Body Text First Indent 2" w:locked="1"/>
    <w:lsdException w:uiPriority="0" w:name="Note Heading" w:locked="1"/>
    <w:lsdException w:qFormat="1" w:unhideWhenUsed="0" w:uiPriority="0" w:semiHidden="0" w:name="Body Text 2" w:locked="1"/>
    <w:lsdException w:uiPriority="0" w:name="Body Text 3" w:locked="1"/>
    <w:lsdException w:uiPriority="0" w:name="Body Text Indent 2" w:locked="1"/>
    <w:lsdException w:uiPriority="0" w:name="Body Text Indent 3" w:locked="1"/>
    <w:lsdException w:uiPriority="0" w:name="Block Text" w:locked="1"/>
    <w:lsdException w:qFormat="1" w:uiPriority="99" w:semiHidden="0" w:name="Hyperlink" w:locked="1"/>
    <w:lsdException w:uiPriority="0" w:name="FollowedHyperlink" w:locked="1"/>
    <w:lsdException w:qFormat="1" w:unhideWhenUsed="0" w:uiPriority="22" w:semiHidden="0" w:name="Strong" w:locked="1"/>
    <w:lsdException w:qFormat="1" w:unhideWhenUsed="0" w:uiPriority="20" w:semiHidden="0" w:name="Emphasis" w:locked="1"/>
    <w:lsdException w:uiPriority="0" w:name="Document Map" w:locked="1"/>
    <w:lsdException w:uiPriority="0" w:name="Plain Text" w:locked="1"/>
    <w:lsdException w:uiPriority="0" w:name="E-mail Signature" w:locked="1"/>
    <w:lsdException w:qFormat="1" w:uiPriority="99" w:semiHidden="0" w:name="Normal (Web)" w:locked="1"/>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iPriority="99" w:semiHidden="0" w:name="annotation subject" w:locked="1"/>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99"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仿宋" w:hAnsi="Times New Roman" w:eastAsia="仿宋" w:cs="Times New Roman"/>
      <w:kern w:val="2"/>
      <w:sz w:val="34"/>
      <w:szCs w:val="32"/>
      <w:lang w:val="en-US" w:eastAsia="zh-CN" w:bidi="ar-SA"/>
    </w:rPr>
  </w:style>
  <w:style w:type="paragraph" w:styleId="4">
    <w:name w:val="heading 1"/>
    <w:basedOn w:val="1"/>
    <w:next w:val="1"/>
    <w:link w:val="49"/>
    <w:qFormat/>
    <w:locked/>
    <w:uiPriority w:val="9"/>
    <w:pPr>
      <w:keepNext/>
      <w:keepLines/>
      <w:spacing w:before="340" w:after="330" w:line="576" w:lineRule="auto"/>
      <w:outlineLvl w:val="0"/>
    </w:pPr>
    <w:rPr>
      <w:rFonts w:ascii="Times New Roman" w:eastAsia="宋体"/>
      <w:b/>
      <w:kern w:val="44"/>
      <w:sz w:val="44"/>
      <w:szCs w:val="20"/>
      <w:lang w:val="zh-CN"/>
    </w:rPr>
  </w:style>
  <w:style w:type="paragraph" w:styleId="5">
    <w:name w:val="heading 2"/>
    <w:basedOn w:val="1"/>
    <w:next w:val="1"/>
    <w:link w:val="55"/>
    <w:semiHidden/>
    <w:unhideWhenUsed/>
    <w:qFormat/>
    <w:locked/>
    <w:uiPriority w:val="9"/>
    <w:pPr>
      <w:keepNext/>
      <w:keepLines/>
      <w:spacing w:before="260" w:after="260" w:line="416" w:lineRule="auto"/>
      <w:outlineLvl w:val="1"/>
    </w:pPr>
    <w:rPr>
      <w:rFonts w:asciiTheme="majorHAnsi" w:hAnsiTheme="majorHAnsi" w:eastAsiaTheme="majorEastAsia" w:cstheme="majorBidi"/>
      <w:b/>
      <w:bCs/>
      <w:sz w:val="32"/>
    </w:rPr>
  </w:style>
  <w:style w:type="paragraph" w:styleId="6">
    <w:name w:val="heading 3"/>
    <w:basedOn w:val="1"/>
    <w:next w:val="1"/>
    <w:unhideWhenUsed/>
    <w:qFormat/>
    <w:locked/>
    <w:uiPriority w:val="9"/>
    <w:pPr>
      <w:keepNext/>
      <w:keepLines/>
      <w:widowControl w:val="0"/>
      <w:numPr>
        <w:ilvl w:val="2"/>
        <w:numId w:val="1"/>
      </w:numPr>
      <w:adjustRightInd/>
      <w:snapToGrid/>
      <w:spacing w:before="25" w:beforeLines="25" w:after="25" w:afterLines="25" w:line="360" w:lineRule="auto"/>
      <w:ind w:left="0" w:firstLine="0"/>
      <w:jc w:val="both"/>
      <w:outlineLvl w:val="2"/>
    </w:pPr>
    <w:rPr>
      <w:rFonts w:ascii="Times New Roman" w:hAnsi="Times New Roman" w:eastAsia="宋体"/>
      <w:b/>
      <w:bCs/>
      <w:kern w:val="2"/>
      <w:sz w:val="24"/>
      <w:szCs w:val="32"/>
    </w:rPr>
  </w:style>
  <w:style w:type="character" w:default="1" w:styleId="21">
    <w:name w:val="Default Paragraph Font"/>
    <w:link w:val="22"/>
    <w:semiHidden/>
    <w:unhideWhenUsed/>
    <w:qFormat/>
    <w:uiPriority w:val="1"/>
    <w:rPr>
      <w:rFonts w:ascii="Times New Roman" w:hAnsi="Times New Roman" w:eastAsia="仿宋_GB2312"/>
      <w:sz w:val="24"/>
    </w:rPr>
  </w:style>
  <w:style w:type="table" w:default="1" w:styleId="1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3"/>
    <w:link w:val="61"/>
    <w:qFormat/>
    <w:locked/>
    <w:uiPriority w:val="1"/>
    <w:rPr>
      <w:rFonts w:ascii="仿宋_GB2312" w:hAnsi="仿宋_GB2312" w:eastAsia="仿宋_GB2312" w:cs="仿宋_GB2312"/>
      <w:sz w:val="32"/>
      <w:lang w:val="zh-CN" w:bidi="zh-CN"/>
    </w:rPr>
  </w:style>
  <w:style w:type="paragraph" w:customStyle="1" w:styleId="3">
    <w:name w:val="目录 11"/>
    <w:next w:val="1"/>
    <w:qFormat/>
    <w:uiPriority w:val="0"/>
    <w:pPr>
      <w:wordWrap w:val="0"/>
      <w:jc w:val="both"/>
    </w:pPr>
    <w:rPr>
      <w:rFonts w:ascii="Calibri" w:hAnsi="Calibri" w:eastAsia="宋体" w:cs="Times New Roman"/>
      <w:sz w:val="21"/>
      <w:szCs w:val="22"/>
      <w:lang w:val="en-US" w:eastAsia="zh-CN" w:bidi="ar-SA"/>
    </w:rPr>
  </w:style>
  <w:style w:type="paragraph" w:styleId="7">
    <w:name w:val="annotation text"/>
    <w:basedOn w:val="1"/>
    <w:link w:val="46"/>
    <w:unhideWhenUsed/>
    <w:qFormat/>
    <w:locked/>
    <w:uiPriority w:val="99"/>
    <w:pPr>
      <w:jc w:val="left"/>
    </w:pPr>
  </w:style>
  <w:style w:type="paragraph" w:styleId="8">
    <w:name w:val="toc 3"/>
    <w:basedOn w:val="1"/>
    <w:next w:val="1"/>
    <w:qFormat/>
    <w:locked/>
    <w:uiPriority w:val="0"/>
    <w:pPr>
      <w:ind w:left="840" w:leftChars="400"/>
    </w:pPr>
  </w:style>
  <w:style w:type="paragraph" w:styleId="9">
    <w:name w:val="Date"/>
    <w:basedOn w:val="1"/>
    <w:next w:val="1"/>
    <w:link w:val="44"/>
    <w:unhideWhenUsed/>
    <w:qFormat/>
    <w:locked/>
    <w:uiPriority w:val="99"/>
    <w:pPr>
      <w:ind w:left="100" w:leftChars="2500"/>
    </w:pPr>
  </w:style>
  <w:style w:type="paragraph" w:styleId="10">
    <w:name w:val="Balloon Text"/>
    <w:basedOn w:val="1"/>
    <w:link w:val="43"/>
    <w:qFormat/>
    <w:uiPriority w:val="99"/>
    <w:rPr>
      <w:sz w:val="18"/>
      <w:szCs w:val="18"/>
    </w:rPr>
  </w:style>
  <w:style w:type="paragraph" w:styleId="11">
    <w:name w:val="footer"/>
    <w:basedOn w:val="1"/>
    <w:link w:val="42"/>
    <w:qFormat/>
    <w:uiPriority w:val="99"/>
    <w:pPr>
      <w:tabs>
        <w:tab w:val="center" w:pos="4153"/>
        <w:tab w:val="right" w:pos="8306"/>
      </w:tabs>
      <w:snapToGrid w:val="0"/>
      <w:jc w:val="left"/>
    </w:pPr>
    <w:rPr>
      <w:sz w:val="18"/>
      <w:szCs w:val="18"/>
    </w:rPr>
  </w:style>
  <w:style w:type="paragraph" w:styleId="12">
    <w:name w:val="header"/>
    <w:basedOn w:val="1"/>
    <w:link w:val="41"/>
    <w:qFormat/>
    <w:uiPriority w:val="99"/>
    <w:pPr>
      <w:pBdr>
        <w:bottom w:val="single" w:color="auto" w:sz="6" w:space="1"/>
      </w:pBdr>
      <w:tabs>
        <w:tab w:val="center" w:pos="4153"/>
        <w:tab w:val="right" w:pos="8306"/>
      </w:tabs>
      <w:snapToGrid w:val="0"/>
      <w:jc w:val="center"/>
    </w:pPr>
    <w:rPr>
      <w:sz w:val="18"/>
      <w:szCs w:val="18"/>
    </w:rPr>
  </w:style>
  <w:style w:type="paragraph" w:styleId="13">
    <w:name w:val="index 9"/>
    <w:basedOn w:val="1"/>
    <w:next w:val="1"/>
    <w:qFormat/>
    <w:locked/>
    <w:uiPriority w:val="0"/>
    <w:pPr>
      <w:ind w:left="3360"/>
    </w:pPr>
    <w:rPr>
      <w:rFonts w:ascii="Times New Roman" w:eastAsia="宋体"/>
    </w:rPr>
  </w:style>
  <w:style w:type="paragraph" w:styleId="14">
    <w:name w:val="Body Text 2"/>
    <w:basedOn w:val="1"/>
    <w:qFormat/>
    <w:locked/>
    <w:uiPriority w:val="0"/>
    <w:pPr>
      <w:spacing w:line="360" w:lineRule="auto"/>
      <w:ind w:firstLine="200" w:firstLineChars="200"/>
    </w:pPr>
    <w:rPr>
      <w:rFonts w:eastAsia="楷体_GB2312"/>
      <w:sz w:val="32"/>
    </w:rPr>
  </w:style>
  <w:style w:type="paragraph" w:styleId="15">
    <w:name w:val="Normal (Web)"/>
    <w:basedOn w:val="1"/>
    <w:unhideWhenUsed/>
    <w:qFormat/>
    <w:locked/>
    <w:uiPriority w:val="99"/>
    <w:pPr>
      <w:widowControl/>
      <w:spacing w:before="100" w:beforeAutospacing="1" w:after="100" w:afterAutospacing="1"/>
      <w:jc w:val="left"/>
    </w:pPr>
    <w:rPr>
      <w:rFonts w:ascii="宋体" w:hAnsi="宋体" w:eastAsia="宋体" w:cs="宋体"/>
      <w:kern w:val="0"/>
      <w:sz w:val="24"/>
      <w:szCs w:val="24"/>
    </w:rPr>
  </w:style>
  <w:style w:type="paragraph" w:styleId="16">
    <w:name w:val="index 1"/>
    <w:basedOn w:val="1"/>
    <w:next w:val="1"/>
    <w:qFormat/>
    <w:locked/>
    <w:uiPriority w:val="99"/>
  </w:style>
  <w:style w:type="paragraph" w:styleId="17">
    <w:name w:val="annotation subject"/>
    <w:basedOn w:val="7"/>
    <w:next w:val="7"/>
    <w:link w:val="47"/>
    <w:unhideWhenUsed/>
    <w:qFormat/>
    <w:locked/>
    <w:uiPriority w:val="99"/>
    <w:rPr>
      <w:b/>
      <w:bCs/>
    </w:rPr>
  </w:style>
  <w:style w:type="paragraph" w:styleId="18">
    <w:name w:val="Body Text First Indent"/>
    <w:basedOn w:val="2"/>
    <w:link w:val="60"/>
    <w:qFormat/>
    <w:locked/>
    <w:uiPriority w:val="0"/>
    <w:pPr>
      <w:ind w:firstLine="420"/>
    </w:pPr>
    <w:rPr>
      <w:rFonts w:ascii="Calibri" w:hAnsi="Calibri" w:eastAsia="楷体_GB2312"/>
      <w:sz w:val="32"/>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
    <w:name w:val="_Style 37"/>
    <w:basedOn w:val="1"/>
    <w:link w:val="21"/>
    <w:qFormat/>
    <w:uiPriority w:val="0"/>
    <w:pPr>
      <w:spacing w:line="360" w:lineRule="auto"/>
      <w:ind w:firstLine="200" w:firstLineChars="200"/>
    </w:pPr>
    <w:rPr>
      <w:rFonts w:ascii="Times New Roman" w:hAnsi="Times New Roman" w:eastAsia="仿宋_GB2312"/>
      <w:sz w:val="24"/>
    </w:rPr>
  </w:style>
  <w:style w:type="character" w:styleId="23">
    <w:name w:val="page number"/>
    <w:basedOn w:val="21"/>
    <w:qFormat/>
    <w:uiPriority w:val="99"/>
    <w:rPr>
      <w:rFonts w:cs="Times New Roman"/>
    </w:rPr>
  </w:style>
  <w:style w:type="character" w:styleId="24">
    <w:name w:val="Hyperlink"/>
    <w:unhideWhenUsed/>
    <w:qFormat/>
    <w:locked/>
    <w:uiPriority w:val="99"/>
    <w:rPr>
      <w:color w:val="0000FF"/>
      <w:u w:val="single"/>
    </w:rPr>
  </w:style>
  <w:style w:type="character" w:styleId="25">
    <w:name w:val="annotation reference"/>
    <w:unhideWhenUsed/>
    <w:qFormat/>
    <w:locked/>
    <w:uiPriority w:val="99"/>
    <w:rPr>
      <w:sz w:val="21"/>
      <w:szCs w:val="21"/>
    </w:rPr>
  </w:style>
  <w:style w:type="paragraph" w:customStyle="1" w:styleId="26">
    <w:name w:val="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27">
    <w:name w:val="列出段落1"/>
    <w:basedOn w:val="1"/>
    <w:qFormat/>
    <w:uiPriority w:val="99"/>
    <w:pPr>
      <w:ind w:firstLine="420" w:firstLineChars="200"/>
    </w:pPr>
  </w:style>
  <w:style w:type="paragraph" w:customStyle="1" w:styleId="28">
    <w:name w:val="Char Char Char Char Char Char Char Char Char Char Char Char Char Char Char Char"/>
    <w:basedOn w:val="1"/>
    <w:qFormat/>
    <w:uiPriority w:val="0"/>
    <w:pPr>
      <w:spacing w:line="360" w:lineRule="auto"/>
      <w:ind w:firstLine="200" w:firstLineChars="200"/>
    </w:pPr>
    <w:rPr>
      <w:rFonts w:eastAsia="仿宋_GB2312"/>
      <w:sz w:val="24"/>
      <w:szCs w:val="24"/>
    </w:rPr>
  </w:style>
  <w:style w:type="paragraph" w:customStyle="1" w:styleId="29">
    <w:name w:val="Char Char Char Char Char Char Char"/>
    <w:basedOn w:val="1"/>
    <w:qFormat/>
    <w:uiPriority w:val="0"/>
    <w:pPr>
      <w:spacing w:line="360" w:lineRule="auto"/>
      <w:ind w:firstLine="200" w:firstLineChars="200"/>
    </w:pPr>
    <w:rPr>
      <w:rFonts w:eastAsia="仿宋_GB2312"/>
      <w:sz w:val="24"/>
      <w:szCs w:val="24"/>
    </w:rPr>
  </w:style>
  <w:style w:type="paragraph" w:customStyle="1" w:styleId="30">
    <w:name w:val="段"/>
    <w:link w:val="45"/>
    <w:qFormat/>
    <w:uiPriority w:val="0"/>
    <w:pPr>
      <w:tabs>
        <w:tab w:val="center" w:pos="4201"/>
        <w:tab w:val="right" w:leader="dot" w:pos="9298"/>
      </w:tabs>
      <w:autoSpaceDE w:val="0"/>
      <w:autoSpaceDN w:val="0"/>
      <w:ind w:firstLine="420" w:firstLineChars="200"/>
      <w:jc w:val="both"/>
    </w:pPr>
    <w:rPr>
      <w:rFonts w:ascii="宋体" w:hAnsi="Times New Roman" w:eastAsia="仿宋" w:cs="Times New Roman"/>
      <w:kern w:val="2"/>
      <w:sz w:val="21"/>
      <w:szCs w:val="32"/>
      <w:lang w:val="en-US" w:eastAsia="zh-CN" w:bidi="ar-SA"/>
    </w:rPr>
  </w:style>
  <w:style w:type="paragraph" w:customStyle="1" w:styleId="31">
    <w:name w:val="一级条标题"/>
    <w:next w:val="30"/>
    <w:qFormat/>
    <w:uiPriority w:val="0"/>
    <w:pPr>
      <w:numPr>
        <w:ilvl w:val="1"/>
        <w:numId w:val="2"/>
      </w:numPr>
      <w:spacing w:beforeLines="50" w:afterLines="50"/>
      <w:outlineLvl w:val="2"/>
    </w:pPr>
    <w:rPr>
      <w:rFonts w:ascii="黑体" w:hAnsi="Times New Roman" w:eastAsia="黑体" w:cs="Times New Roman"/>
      <w:kern w:val="2"/>
      <w:sz w:val="21"/>
      <w:szCs w:val="21"/>
      <w:lang w:val="en-US" w:eastAsia="zh-CN" w:bidi="ar-SA"/>
    </w:rPr>
  </w:style>
  <w:style w:type="paragraph" w:customStyle="1" w:styleId="32">
    <w:name w:val="章标题"/>
    <w:next w:val="30"/>
    <w:qFormat/>
    <w:uiPriority w:val="0"/>
    <w:pPr>
      <w:numPr>
        <w:ilvl w:val="0"/>
        <w:numId w:val="2"/>
      </w:numPr>
      <w:spacing w:beforeLines="100" w:afterLines="100"/>
      <w:jc w:val="both"/>
      <w:outlineLvl w:val="1"/>
    </w:pPr>
    <w:rPr>
      <w:rFonts w:ascii="黑体" w:hAnsi="Times New Roman" w:eastAsia="黑体" w:cs="Times New Roman"/>
      <w:kern w:val="2"/>
      <w:sz w:val="21"/>
      <w:szCs w:val="32"/>
      <w:lang w:val="en-US" w:eastAsia="zh-CN" w:bidi="ar-SA"/>
    </w:rPr>
  </w:style>
  <w:style w:type="paragraph" w:customStyle="1" w:styleId="33">
    <w:name w:val="二级条标题"/>
    <w:basedOn w:val="31"/>
    <w:next w:val="30"/>
    <w:qFormat/>
    <w:uiPriority w:val="0"/>
    <w:pPr>
      <w:numPr>
        <w:ilvl w:val="2"/>
      </w:numPr>
      <w:spacing w:before="50" w:after="50"/>
      <w:outlineLvl w:val="3"/>
    </w:pPr>
  </w:style>
  <w:style w:type="paragraph" w:customStyle="1" w:styleId="34">
    <w:name w:val="三级条标题"/>
    <w:basedOn w:val="33"/>
    <w:next w:val="30"/>
    <w:qFormat/>
    <w:uiPriority w:val="0"/>
    <w:pPr>
      <w:numPr>
        <w:ilvl w:val="3"/>
      </w:numPr>
      <w:outlineLvl w:val="4"/>
    </w:pPr>
  </w:style>
  <w:style w:type="paragraph" w:customStyle="1" w:styleId="35">
    <w:name w:val="四级条标题"/>
    <w:basedOn w:val="34"/>
    <w:next w:val="30"/>
    <w:qFormat/>
    <w:uiPriority w:val="0"/>
    <w:pPr>
      <w:numPr>
        <w:ilvl w:val="4"/>
      </w:numPr>
      <w:outlineLvl w:val="5"/>
    </w:pPr>
  </w:style>
  <w:style w:type="paragraph" w:customStyle="1" w:styleId="36">
    <w:name w:val="五级条标题"/>
    <w:basedOn w:val="35"/>
    <w:next w:val="30"/>
    <w:qFormat/>
    <w:uiPriority w:val="0"/>
    <w:pPr>
      <w:numPr>
        <w:ilvl w:val="5"/>
      </w:numPr>
      <w:outlineLvl w:val="6"/>
    </w:pPr>
  </w:style>
  <w:style w:type="paragraph" w:customStyle="1" w:styleId="37">
    <w:name w:val="注："/>
    <w:next w:val="30"/>
    <w:qFormat/>
    <w:uiPriority w:val="0"/>
    <w:pPr>
      <w:widowControl w:val="0"/>
      <w:numPr>
        <w:ilvl w:val="0"/>
        <w:numId w:val="3"/>
      </w:numPr>
      <w:autoSpaceDE w:val="0"/>
      <w:autoSpaceDN w:val="0"/>
      <w:jc w:val="both"/>
    </w:pPr>
    <w:rPr>
      <w:rFonts w:ascii="宋体" w:hAnsi="Times New Roman" w:eastAsia="仿宋" w:cs="Times New Roman"/>
      <w:kern w:val="2"/>
      <w:sz w:val="18"/>
      <w:szCs w:val="18"/>
      <w:lang w:val="en-US" w:eastAsia="zh-CN" w:bidi="ar-SA"/>
    </w:rPr>
  </w:style>
  <w:style w:type="paragraph" w:customStyle="1" w:styleId="38">
    <w:name w:val="注：（正文）"/>
    <w:basedOn w:val="37"/>
    <w:next w:val="30"/>
    <w:qFormat/>
    <w:uiPriority w:val="0"/>
  </w:style>
  <w:style w:type="paragraph" w:customStyle="1" w:styleId="39">
    <w:name w:val="一级无"/>
    <w:basedOn w:val="31"/>
    <w:qFormat/>
    <w:uiPriority w:val="0"/>
    <w:pPr>
      <w:numPr>
        <w:ilvl w:val="0"/>
        <w:numId w:val="4"/>
      </w:numPr>
      <w:spacing w:beforeLines="0" w:afterLines="0"/>
      <w:ind w:left="1050"/>
    </w:pPr>
    <w:rPr>
      <w:rFonts w:ascii="宋体" w:eastAsia="宋体"/>
    </w:rPr>
  </w:style>
  <w:style w:type="paragraph" w:customStyle="1" w:styleId="40">
    <w:name w:val="Char1"/>
    <w:basedOn w:val="1"/>
    <w:qFormat/>
    <w:uiPriority w:val="0"/>
    <w:pPr>
      <w:widowControl/>
      <w:spacing w:after="160" w:line="240" w:lineRule="exact"/>
      <w:jc w:val="left"/>
    </w:pPr>
    <w:rPr>
      <w:szCs w:val="24"/>
    </w:rPr>
  </w:style>
  <w:style w:type="character" w:customStyle="1" w:styleId="41">
    <w:name w:val="页眉 字符"/>
    <w:link w:val="12"/>
    <w:semiHidden/>
    <w:qFormat/>
    <w:locked/>
    <w:uiPriority w:val="99"/>
    <w:rPr>
      <w:rFonts w:cs="Times New Roman"/>
      <w:sz w:val="18"/>
      <w:szCs w:val="18"/>
    </w:rPr>
  </w:style>
  <w:style w:type="character" w:customStyle="1" w:styleId="42">
    <w:name w:val="页脚 字符"/>
    <w:link w:val="11"/>
    <w:qFormat/>
    <w:locked/>
    <w:uiPriority w:val="99"/>
    <w:rPr>
      <w:rFonts w:cs="Times New Roman"/>
      <w:sz w:val="18"/>
      <w:szCs w:val="18"/>
    </w:rPr>
  </w:style>
  <w:style w:type="character" w:customStyle="1" w:styleId="43">
    <w:name w:val="批注框文本 字符"/>
    <w:link w:val="10"/>
    <w:qFormat/>
    <w:locked/>
    <w:uiPriority w:val="99"/>
    <w:rPr>
      <w:rFonts w:cs="Times New Roman"/>
      <w:kern w:val="2"/>
      <w:sz w:val="18"/>
      <w:szCs w:val="18"/>
    </w:rPr>
  </w:style>
  <w:style w:type="character" w:customStyle="1" w:styleId="44">
    <w:name w:val="日期 字符"/>
    <w:link w:val="9"/>
    <w:semiHidden/>
    <w:qFormat/>
    <w:uiPriority w:val="99"/>
    <w:rPr>
      <w:kern w:val="2"/>
      <w:sz w:val="21"/>
    </w:rPr>
  </w:style>
  <w:style w:type="character" w:customStyle="1" w:styleId="45">
    <w:name w:val="段 Char"/>
    <w:link w:val="30"/>
    <w:qFormat/>
    <w:uiPriority w:val="0"/>
    <w:rPr>
      <w:rFonts w:ascii="宋体"/>
      <w:sz w:val="21"/>
    </w:rPr>
  </w:style>
  <w:style w:type="character" w:customStyle="1" w:styleId="46">
    <w:name w:val="批注文字 字符"/>
    <w:link w:val="7"/>
    <w:semiHidden/>
    <w:qFormat/>
    <w:uiPriority w:val="99"/>
    <w:rPr>
      <w:kern w:val="2"/>
      <w:sz w:val="21"/>
    </w:rPr>
  </w:style>
  <w:style w:type="character" w:customStyle="1" w:styleId="47">
    <w:name w:val="批注主题 字符"/>
    <w:link w:val="17"/>
    <w:semiHidden/>
    <w:qFormat/>
    <w:uiPriority w:val="99"/>
    <w:rPr>
      <w:b/>
      <w:bCs/>
      <w:kern w:val="2"/>
      <w:sz w:val="21"/>
    </w:rPr>
  </w:style>
  <w:style w:type="paragraph" w:customStyle="1" w:styleId="48">
    <w:name w:val="注×："/>
    <w:qFormat/>
    <w:uiPriority w:val="0"/>
    <w:pPr>
      <w:widowControl w:val="0"/>
      <w:numPr>
        <w:ilvl w:val="0"/>
        <w:numId w:val="5"/>
      </w:numPr>
      <w:autoSpaceDE w:val="0"/>
      <w:autoSpaceDN w:val="0"/>
      <w:jc w:val="both"/>
    </w:pPr>
    <w:rPr>
      <w:rFonts w:ascii="宋体" w:hAnsi="Times New Roman" w:eastAsia="宋体" w:cs="Times New Roman"/>
      <w:sz w:val="18"/>
      <w:szCs w:val="18"/>
      <w:lang w:val="en-US" w:eastAsia="zh-CN" w:bidi="ar-SA"/>
    </w:rPr>
  </w:style>
  <w:style w:type="character" w:customStyle="1" w:styleId="49">
    <w:name w:val="标题 1 字符"/>
    <w:basedOn w:val="21"/>
    <w:link w:val="4"/>
    <w:qFormat/>
    <w:uiPriority w:val="9"/>
    <w:rPr>
      <w:rFonts w:ascii="Times New Roman" w:eastAsia="宋体"/>
      <w:b/>
      <w:kern w:val="44"/>
      <w:sz w:val="44"/>
      <w:szCs w:val="20"/>
      <w:lang w:val="zh-CN" w:eastAsia="zh-CN"/>
    </w:rPr>
  </w:style>
  <w:style w:type="character" w:customStyle="1" w:styleId="50">
    <w:name w:val="规划正文1"/>
    <w:qFormat/>
    <w:uiPriority w:val="0"/>
    <w:rPr>
      <w:rFonts w:hint="default" w:ascii="Times New Roman" w:hAnsi="Times New Roman" w:eastAsia="仿宋_GB2312"/>
      <w:color w:val="000000"/>
      <w:sz w:val="32"/>
    </w:rPr>
  </w:style>
  <w:style w:type="paragraph" w:styleId="51">
    <w:name w:val="List Paragraph"/>
    <w:basedOn w:val="1"/>
    <w:qFormat/>
    <w:uiPriority w:val="34"/>
    <w:pPr>
      <w:ind w:firstLine="420" w:firstLineChars="200"/>
    </w:pPr>
  </w:style>
  <w:style w:type="paragraph" w:customStyle="1" w:styleId="52">
    <w:name w:val="concon style5"/>
    <w:basedOn w:val="1"/>
    <w:qFormat/>
    <w:uiPriority w:val="0"/>
    <w:pPr>
      <w:widowControl/>
      <w:spacing w:before="100" w:beforeAutospacing="1" w:after="100" w:afterAutospacing="1" w:line="300" w:lineRule="atLeast"/>
      <w:ind w:firstLine="360"/>
      <w:jc w:val="left"/>
    </w:pPr>
    <w:rPr>
      <w:rFonts w:ascii="ˎ̥" w:hAnsi="ˎ̥" w:eastAsia="宋体" w:cs="宋体"/>
      <w:color w:val="333333"/>
      <w:kern w:val="0"/>
      <w:sz w:val="18"/>
      <w:szCs w:val="18"/>
    </w:rPr>
  </w:style>
  <w:style w:type="paragraph" w:customStyle="1" w:styleId="53">
    <w:name w:val="列出段落11"/>
    <w:basedOn w:val="1"/>
    <w:qFormat/>
    <w:uiPriority w:val="0"/>
    <w:pPr>
      <w:ind w:firstLine="420"/>
    </w:pPr>
    <w:rPr>
      <w:rFonts w:ascii="Times New Roman"/>
      <w:szCs w:val="21"/>
    </w:rPr>
  </w:style>
  <w:style w:type="character" w:customStyle="1" w:styleId="54">
    <w:name w:val="NormalCharacter"/>
    <w:qFormat/>
    <w:uiPriority w:val="0"/>
  </w:style>
  <w:style w:type="character" w:customStyle="1" w:styleId="55">
    <w:name w:val="标题 2 字符"/>
    <w:basedOn w:val="21"/>
    <w:link w:val="5"/>
    <w:semiHidden/>
    <w:qFormat/>
    <w:uiPriority w:val="9"/>
    <w:rPr>
      <w:rFonts w:asciiTheme="majorHAnsi" w:hAnsiTheme="majorHAnsi" w:eastAsiaTheme="majorEastAsia" w:cstheme="majorBidi"/>
      <w:b/>
      <w:bCs/>
      <w:kern w:val="2"/>
      <w:sz w:val="32"/>
      <w:szCs w:val="32"/>
    </w:rPr>
  </w:style>
  <w:style w:type="paragraph" w:customStyle="1" w:styleId="56">
    <w:name w:val="No Spacing"/>
    <w:qFormat/>
    <w:uiPriority w:val="0"/>
    <w:pPr>
      <w:adjustRightInd w:val="0"/>
      <w:snapToGrid w:val="0"/>
    </w:pPr>
    <w:rPr>
      <w:rFonts w:ascii="Tahoma" w:hAnsi="Tahoma" w:eastAsia="微软雅黑" w:cs="Times New Roman"/>
      <w:sz w:val="22"/>
      <w:szCs w:val="22"/>
      <w:lang w:val="en-US" w:eastAsia="zh-CN" w:bidi="ar-SA"/>
    </w:rPr>
  </w:style>
  <w:style w:type="paragraph" w:customStyle="1" w:styleId="57">
    <w:name w:val="Body text|1"/>
    <w:basedOn w:val="1"/>
    <w:qFormat/>
    <w:uiPriority w:val="0"/>
    <w:pPr>
      <w:spacing w:line="408" w:lineRule="auto"/>
      <w:ind w:firstLine="400"/>
    </w:pPr>
    <w:rPr>
      <w:rFonts w:ascii="宋体" w:hAnsi="宋体" w:cs="宋体"/>
      <w:sz w:val="30"/>
      <w:szCs w:val="30"/>
      <w:lang w:val="zh-TW" w:eastAsia="zh-TW"/>
    </w:rPr>
  </w:style>
  <w:style w:type="paragraph" w:customStyle="1" w:styleId="58">
    <w:name w:val="正文首行缩进1"/>
    <w:basedOn w:val="2"/>
    <w:qFormat/>
    <w:uiPriority w:val="0"/>
    <w:pPr>
      <w:spacing w:after="0" w:line="240" w:lineRule="auto"/>
      <w:ind w:left="111" w:firstLine="420" w:firstLineChars="0"/>
      <w:jc w:val="left"/>
    </w:pPr>
    <w:rPr>
      <w:rFonts w:ascii="宋体" w:hAnsi="宋体" w:cstheme="minorBidi"/>
      <w:kern w:val="0"/>
      <w:sz w:val="37"/>
      <w:szCs w:val="37"/>
      <w:lang w:eastAsia="en-US"/>
    </w:rPr>
  </w:style>
  <w:style w:type="paragraph" w:customStyle="1" w:styleId="59">
    <w:name w:val="正文文本首行缩进1"/>
    <w:basedOn w:val="2"/>
    <w:qFormat/>
    <w:uiPriority w:val="0"/>
    <w:pPr>
      <w:ind w:firstLine="420"/>
    </w:pPr>
  </w:style>
  <w:style w:type="character" w:customStyle="1" w:styleId="60">
    <w:name w:val="正文首行缩进 Char"/>
    <w:basedOn w:val="61"/>
    <w:link w:val="18"/>
    <w:qFormat/>
    <w:uiPriority w:val="0"/>
    <w:rPr>
      <w:kern w:val="2"/>
      <w:sz w:val="21"/>
      <w:szCs w:val="24"/>
    </w:rPr>
  </w:style>
  <w:style w:type="character" w:customStyle="1" w:styleId="61">
    <w:name w:val="正文文本 Char"/>
    <w:basedOn w:val="21"/>
    <w:link w:val="2"/>
    <w:qFormat/>
    <w:uiPriority w:val="0"/>
    <w:rPr>
      <w:kern w:val="2"/>
      <w:sz w:val="21"/>
      <w:szCs w:val="24"/>
    </w:rPr>
  </w:style>
  <w:style w:type="paragraph" w:customStyle="1" w:styleId="62">
    <w:name w:val="正文文本 (2)"/>
    <w:basedOn w:val="1"/>
    <w:qFormat/>
    <w:uiPriority w:val="0"/>
    <w:pPr>
      <w:keepNext w:val="0"/>
      <w:keepLines w:val="0"/>
      <w:widowControl w:val="0"/>
      <w:suppressLineNumbers w:val="0"/>
      <w:shd w:val="clear" w:fill="FFFFFF"/>
      <w:spacing w:before="0" w:beforeAutospacing="0" w:after="0" w:afterAutospacing="0" w:line="594" w:lineRule="exact"/>
      <w:ind w:left="0" w:right="0"/>
      <w:jc w:val="distribute"/>
    </w:pPr>
    <w:rPr>
      <w:rFonts w:hint="eastAsia" w:ascii="微软雅黑" w:hAnsi="微软雅黑" w:eastAsia="微软雅黑" w:cs="微软雅黑"/>
      <w:kern w:val="2"/>
      <w:sz w:val="34"/>
      <w:szCs w:val="3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C1C675C-9837-4CEC-A09F-8FCD81DD9128}">
  <ds:schemaRefs/>
</ds:datastoreItem>
</file>

<file path=docProps/app.xml><?xml version="1.0" encoding="utf-8"?>
<Properties xmlns="http://schemas.openxmlformats.org/officeDocument/2006/extended-properties" xmlns:vt="http://schemas.openxmlformats.org/officeDocument/2006/docPropsVTypes">
  <Template>Normal</Template>
  <Company>readhd</Company>
  <Pages>14</Pages>
  <Words>887</Words>
  <Characters>5056</Characters>
  <Lines>42</Lines>
  <Paragraphs>11</Paragraphs>
  <TotalTime>1</TotalTime>
  <ScaleCrop>false</ScaleCrop>
  <LinksUpToDate>false</LinksUpToDate>
  <CharactersWithSpaces>5932</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2021-01-02T06:17:00Z</dcterms:created>
  <dc:creator>Administrator</dc:creator>
  <cp:lastModifiedBy>余小宝</cp:lastModifiedBy>
  <cp:lastPrinted>2021-05-26T07:19:00Z</cp:lastPrinted>
  <dcterms:modified xsi:type="dcterms:W3CDTF">2021-06-02T07:03:27Z</dcterms:modified>
  <dc:title>马驹桥镇2016年防汛工作意见</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KSOSaveFontToCloudKey">
    <vt:lpwstr>0_embed</vt:lpwstr>
  </property>
  <property fmtid="{D5CDD505-2E9C-101B-9397-08002B2CF9AE}" pid="4" name="ICV">
    <vt:lpwstr>9B22000BEC714F6997424F692A78A3EB</vt:lpwstr>
  </property>
</Properties>
</file>