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E3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0" w:firstLineChars="0"/>
        <w:jc w:val="center"/>
        <w:textAlignment w:val="auto"/>
        <w:outlineLvl w:val="4"/>
        <w:rPr>
          <w:rFonts w:hint="eastAsia" w:ascii="方正小标宋简体" w:hAnsi="黑体" w:eastAsia="方正小标宋简体" w:cs="黑体"/>
          <w:sz w:val="44"/>
          <w:szCs w:val="44"/>
        </w:rPr>
      </w:pPr>
    </w:p>
    <w:p w14:paraId="05BA4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0" w:firstLineChars="0"/>
        <w:jc w:val="center"/>
        <w:textAlignment w:val="auto"/>
        <w:outlineLvl w:val="4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关于对《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关于北京城市副中心促进商务经济高质量发展的若干措施</w:t>
      </w:r>
      <w:r>
        <w:rPr>
          <w:rFonts w:hint="eastAsia" w:ascii="方正小标宋简体" w:hAnsi="黑体" w:eastAsia="方正小标宋简体" w:cs="黑体"/>
          <w:sz w:val="44"/>
          <w:szCs w:val="44"/>
        </w:rPr>
        <w:t>》的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修订</w:t>
      </w:r>
      <w:r>
        <w:rPr>
          <w:rFonts w:hint="eastAsia" w:ascii="方正小标宋简体" w:hAnsi="黑体" w:eastAsia="方正小标宋简体" w:cs="黑体"/>
          <w:sz w:val="44"/>
          <w:szCs w:val="44"/>
        </w:rPr>
        <w:t>说明</w:t>
      </w:r>
    </w:p>
    <w:p w14:paraId="4C44C1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 w14:paraId="03C687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</w:t>
      </w:r>
      <w:r>
        <w:rPr>
          <w:rFonts w:hint="eastAsia" w:ascii="黑体" w:hAnsi="黑体" w:eastAsia="黑体" w:cs="黑体"/>
          <w:szCs w:val="32"/>
          <w:lang w:val="en-US" w:eastAsia="zh-CN"/>
        </w:rPr>
        <w:t>修订</w:t>
      </w:r>
      <w:r>
        <w:rPr>
          <w:rFonts w:hint="eastAsia" w:ascii="黑体" w:hAnsi="黑体" w:eastAsia="黑体" w:cs="黑体"/>
          <w:szCs w:val="32"/>
        </w:rPr>
        <w:t>背景</w:t>
      </w:r>
    </w:p>
    <w:p w14:paraId="53B3C7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1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为深入贯彻落实《国务院关于支持北京城市副中心高质量发展的意见》，加快推进北京城市副中心国际消费中心城市建设，进一步激发商业消费活力，支持商业企业提质升级，完善便民服务体系，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区商务局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结合副中心实际情况，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《北京城市副中心促进商务经济高质量发展的实施细则》（通商发〔2025〕1号）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进行了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修订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形成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了《关于北京城市副中心促进商务经济高质量发展的若干措施》（以下简称《若干措施》）。</w:t>
      </w:r>
    </w:p>
    <w:p w14:paraId="46372B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</w:t>
      </w:r>
      <w:r>
        <w:rPr>
          <w:rFonts w:hint="eastAsia" w:ascii="黑体" w:hAnsi="黑体" w:eastAsia="黑体" w:cs="黑体"/>
          <w:szCs w:val="32"/>
          <w:lang w:val="en-US" w:eastAsia="zh-CN"/>
        </w:rPr>
        <w:t>修订</w:t>
      </w:r>
      <w:r>
        <w:rPr>
          <w:rFonts w:hint="eastAsia" w:ascii="黑体" w:hAnsi="黑体" w:eastAsia="黑体" w:cs="黑体"/>
          <w:szCs w:val="32"/>
        </w:rPr>
        <w:t>过程</w:t>
      </w:r>
    </w:p>
    <w:p w14:paraId="3B46B0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cs="Times New Roman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区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 w:bidi="ar"/>
        </w:rPr>
        <w:t>商务局</w:t>
      </w: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前期对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 w:bidi="ar"/>
        </w:rPr>
        <w:t>区内</w:t>
      </w: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的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 w:bidi="ar"/>
        </w:rPr>
        <w:t>商业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企业</w:t>
      </w: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进行了深入调研，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 w:bidi="ar"/>
        </w:rPr>
        <w:t>认真学习</w:t>
      </w: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国家和市级相关文件。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 w:bidi="ar"/>
        </w:rPr>
        <w:t>修订</w:t>
      </w: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过程中，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 w:bidi="ar"/>
        </w:rPr>
        <w:t>区商务局组织了政策研讨会，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集体研讨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，对区内相关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政策进行重新梳理，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进一步完善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 w:bidi="ar"/>
        </w:rPr>
        <w:t>政策内容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38683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三、主要内容</w:t>
      </w:r>
    </w:p>
    <w:p w14:paraId="5BB665F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ascii="仿宋_GB2312" w:hAnsi="等线" w:cs="仿宋_GB2312"/>
          <w:color w:val="000000"/>
          <w:kern w:val="0"/>
          <w:szCs w:val="32"/>
          <w:lang w:bidi="ar"/>
        </w:rPr>
      </w:pPr>
      <w:r>
        <w:rPr>
          <w:rFonts w:hint="eastAsia" w:ascii="仿宋_GB2312" w:hAnsi="仿宋_GB2312"/>
          <w:szCs w:val="32"/>
          <w:lang w:val="en-US" w:eastAsia="zh-CN"/>
        </w:rPr>
        <w:t>《若干措施</w:t>
      </w:r>
      <w:r>
        <w:rPr>
          <w:rFonts w:hint="eastAsia" w:ascii="仿宋_GB2312" w:hAnsi="仿宋_GB2312" w:cs="仿宋_GB2312"/>
          <w:szCs w:val="32"/>
        </w:rPr>
        <w:t>》共包括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  <w:lang w:eastAsia="zh-CN"/>
        </w:rPr>
        <w:t>章，</w:t>
      </w:r>
      <w:r>
        <w:rPr>
          <w:rFonts w:hint="eastAsia" w:ascii="仿宋_GB2312" w:hAnsi="仿宋_GB2312" w:cs="仿宋_GB2312"/>
          <w:szCs w:val="32"/>
          <w:lang w:val="en-US" w:eastAsia="zh-CN"/>
        </w:rPr>
        <w:t>15项</w:t>
      </w:r>
      <w:r>
        <w:rPr>
          <w:rFonts w:hint="eastAsia" w:ascii="仿宋_GB2312" w:hAnsi="等线" w:cs="仿宋_GB2312"/>
          <w:color w:val="000000"/>
          <w:kern w:val="0"/>
          <w:szCs w:val="32"/>
          <w:lang w:val="en-US" w:eastAsia="zh-CN" w:bidi="ar"/>
        </w:rPr>
        <w:t>内容</w:t>
      </w:r>
      <w:r>
        <w:rPr>
          <w:rFonts w:hint="eastAsia" w:ascii="仿宋_GB2312" w:hAnsi="等线" w:cs="仿宋_GB2312"/>
          <w:color w:val="000000"/>
          <w:kern w:val="0"/>
          <w:szCs w:val="32"/>
          <w:lang w:bidi="ar"/>
        </w:rPr>
        <w:t>。</w:t>
      </w:r>
    </w:p>
    <w:p w14:paraId="7DD01E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第一章为总则，主要明确了《</w:t>
      </w:r>
      <w:r>
        <w:rPr>
          <w:rFonts w:hint="eastAsia" w:ascii="仿宋_GB2312" w:hAnsi="仿宋_GB2312"/>
          <w:szCs w:val="32"/>
          <w:lang w:val="en-US" w:eastAsia="zh-CN"/>
        </w:rPr>
        <w:t>若干措施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》制定的目的及依据。</w:t>
      </w:r>
    </w:p>
    <w:p w14:paraId="4253CC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第二章为支持内容及标准，共13条。</w:t>
      </w:r>
    </w:p>
    <w:p w14:paraId="71BB39E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第一方面支持</w:t>
      </w:r>
      <w:r>
        <w:rPr>
          <w:rFonts w:hint="eastAsia" w:ascii="仿宋_GB2312" w:hAnsi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激发商业活力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包括</w:t>
      </w:r>
      <w:r>
        <w:rPr>
          <w:rFonts w:hint="eastAsia" w:ascii="仿宋_GB2312" w:hAnsi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条支持措施，分别为支持打造新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业态新模式新场景、支持推动首店经济集聚</w:t>
      </w:r>
      <w:r>
        <w:rPr>
          <w:rFonts w:hint="eastAsia" w:ascii="仿宋_GB2312" w:hAnsi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、支持国际化消费环境建设、支持提升夜间经济活力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。</w:t>
      </w:r>
    </w:p>
    <w:p w14:paraId="64A65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第二方面</w:t>
      </w:r>
      <w:r>
        <w:rPr>
          <w:rFonts w:hint="eastAsia" w:ascii="仿宋_GB2312" w:hAnsi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支持商业企业提质升级，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包括</w:t>
      </w:r>
      <w:r>
        <w:rPr>
          <w:rFonts w:hint="eastAsia" w:ascii="仿宋_GB2312" w:hAnsi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条支持措施，分别为支持商务企业提质升级、支持完善物流体系建设</w:t>
      </w:r>
      <w:r>
        <w:rPr>
          <w:rFonts w:hint="eastAsia" w:ascii="仿宋_GB2312" w:hAnsi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支持打造新能源汽车交付场景</w:t>
      </w:r>
      <w:r>
        <w:rPr>
          <w:rFonts w:hint="eastAsia" w:ascii="仿宋_GB2312" w:hAnsi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、支持企业跨境发展、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支持会展企业拓展业务</w:t>
      </w:r>
      <w:r>
        <w:rPr>
          <w:rFonts w:hint="eastAsia" w:ascii="仿宋_GB2312" w:hAnsi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、支持企业举办论坛和展览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。</w:t>
      </w:r>
    </w:p>
    <w:p w14:paraId="434F2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第三方面支持完善便民服务体系</w:t>
      </w:r>
      <w:r>
        <w:rPr>
          <w:rFonts w:hint="eastAsia" w:ascii="仿宋_GB2312" w:hAnsi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包括</w:t>
      </w:r>
      <w:r>
        <w:rPr>
          <w:rFonts w:hint="eastAsia" w:ascii="仿宋_GB2312" w:hAnsi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条支持措施，分别为支持发展一站式便民服务综合体、支持便民服务网点建设</w:t>
      </w:r>
      <w:r>
        <w:rPr>
          <w:rFonts w:hint="eastAsia" w:ascii="仿宋_GB2312" w:hAnsi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支持集中供餐服务。</w:t>
      </w:r>
    </w:p>
    <w:p w14:paraId="0E6BC58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第三章为附则，明确《若干措施》由区商务局负责解释，原《实施细则》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（通商发〔2025〕1号）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同时废止。</w:t>
      </w:r>
    </w:p>
    <w:p w14:paraId="74A5AAD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520" w:firstLineChars="1100"/>
        <w:textAlignment w:val="auto"/>
        <w:rPr>
          <w:rFonts w:hint="eastAsia"/>
          <w:lang w:val="en-US" w:eastAsia="zh-CN"/>
        </w:rPr>
      </w:pPr>
    </w:p>
    <w:p w14:paraId="7EFC1B5E">
      <w:pPr>
        <w:rPr>
          <w:rFonts w:hint="eastAsia"/>
          <w:lang w:val="en-US" w:eastAsia="zh-CN"/>
        </w:rPr>
      </w:pPr>
    </w:p>
    <w:p w14:paraId="4C9327E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480" w:firstLineChars="14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北京市通州区商务局</w:t>
      </w:r>
    </w:p>
    <w:p w14:paraId="17AD9D9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0" w:firstLineChars="15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2026年5月26日</w:t>
      </w:r>
    </w:p>
    <w:p w14:paraId="268992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56405"/>
    <w:rsid w:val="0729437A"/>
    <w:rsid w:val="0B5601CD"/>
    <w:rsid w:val="10C55FE9"/>
    <w:rsid w:val="32BF7566"/>
    <w:rsid w:val="48C86774"/>
    <w:rsid w:val="49110609"/>
    <w:rsid w:val="52AA3B42"/>
    <w:rsid w:val="55D56405"/>
    <w:rsid w:val="5FD70E51"/>
    <w:rsid w:val="613A3B45"/>
    <w:rsid w:val="798A71A1"/>
    <w:rsid w:val="7F0B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afterLines="0" w:line="560" w:lineRule="exact"/>
      <w:jc w:val="center"/>
      <w:outlineLvl w:val="0"/>
    </w:pPr>
    <w:rPr>
      <w:rFonts w:eastAsia="方正小标宋简体" w:cs="Times New Roman"/>
      <w:bCs/>
      <w:kern w:val="44"/>
      <w:sz w:val="44"/>
      <w:szCs w:val="21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3360"/>
      <w:jc w:val="left"/>
    </w:pPr>
  </w:style>
  <w:style w:type="paragraph" w:styleId="6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index 1"/>
    <w:basedOn w:val="1"/>
    <w:next w:val="1"/>
    <w:qFormat/>
    <w:uiPriority w:val="0"/>
    <w:pPr>
      <w:widowControl w:val="0"/>
      <w:suppressAutoHyphens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2026-05-26T07:18:00Z</dcterms:created>
  <dc:creator>潘宝旻律师</dc:creator>
  <cp:lastModifiedBy>潘宝旻律师</cp:lastModifiedBy>
  <dcterms:modified xsi:type="dcterms:W3CDTF">2026-05-26T08:16:29Z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AE70204BFC924EDD8130C7CDEC3D24CC_11</vt:lpwstr>
  </property>
  <property fmtid="{D5CDD505-2E9C-101B-9397-08002B2CF9AE}" pid="4" name="KSOTemplateDocerSaveRecord">
    <vt:lpwstr>eyJoZGlkIjoiZjgxYTNkYzQ5ZjBhN2ZhNzJjMTMwMTkzMjg2ODViNTgiLCJ1c2VySWQiOiIzMzA3MzcxODMifQ==</vt:lpwstr>
  </property>
</Properties>
</file>