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Style w:val="9"/>
          <w:rFonts w:hint="default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  <w:t>关于</w:t>
      </w:r>
      <w:r>
        <w:rPr>
          <w:rStyle w:val="9"/>
          <w:rFonts w:hint="default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  <w:t>《北京创思工贸有限公司奥托博克（通州）厂区升级改造项目城市更新实施方案》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  <w:t>的</w:t>
      </w:r>
      <w:r>
        <w:rPr>
          <w:rStyle w:val="9"/>
          <w:rFonts w:hint="default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思工贸有限公司（以下简称“创思工贸”）因业务快速发展，现有产能不足，亟需扩展生产空间。为此，创思工贸租赁奥托博克（中国）工业有限公司位于通州区广源东街5号的存量工业厂房，满足高精度光学元件生产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项目位于通州区广源东街5号，交通便利。租赁厂房总建筑面积4873.74平方米，为二级戊类单层（局部二层）钢结构工业建筑，层高13.5米，具备良好的加层改造条件。产权方为奥托博克（中国）工业有限公司，权属清晰，双方已于2026年3月1日签订8年期《房屋租赁合同》，合作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满足企业生产洁净度需求，拟在租赁厂房内新增钢结构夹层用于设备机组安装及装配辅助使用。该项目属于产业类城市更新，符合《北京市城市更新条例》及相关政策要求。实施主体为北京创思工贸有限公司，按照《通州区城市更新项目实施方案申报及联合审查的实施意见（试行）》相关要求，编制了项目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二、主要内容说明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实施方案共包括九个章节。第一章为项目基本情况：项目类型为产业类城市更新，位于通州区广源东街5号，改造范围包括钢结构加固及洁净区域改造，新增建筑面积926.34平方米，总投资约1.15亿元（含生产设备投资）。第二章为项目背景及必要性，含项目服务于半导体、AR眼镜等战略性产业，具有产业链自主可控意义。第三章为现状评估调查，含原厂房结构安全等级为Bsu级，具备加层条件。第四章为新增夹层设计方案，含采用独立钢结构平台，不改变原有建筑高度和外立面，改造区域满足消防规范要求。第五章为土地利用方式，含租赁期8年，12个月免租期。第六章为资金方案，含总投资1.15亿元，其中固定资产投资1.1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亿元，改造费500万元，全部由企业自筹。第七章为产业及运营管理，含项目建成后聚焦高精度光学元件制造，预计年产值1亿元，年纳税1200万元，新增就业100人。第八章为项目建设时序，含计划投产时间。第九章为结论与建议，含项目符合城市更新及产业升级政策导向，技术条件成熟，经济效益和社会效益显著。建议将项目纳入通州区城市更新项目库，并在项目审批、施工许可等方面给予支持，以保障项目顺利实施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北京市通州区住房和城乡建设委员会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34D26"/>
    <w:rsid w:val="17ED23B9"/>
    <w:rsid w:val="2F833439"/>
    <w:rsid w:val="3E65238F"/>
    <w:rsid w:val="40500E10"/>
    <w:rsid w:val="71F0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uiPriority w:val="39"/>
    <w:pPr>
      <w:ind w:left="840" w:leftChars="400"/>
    </w:pPr>
  </w:style>
  <w:style w:type="paragraph" w:styleId="5">
    <w:name w:val="index 9"/>
    <w:basedOn w:val="1"/>
    <w:next w:val="1"/>
    <w:semiHidden/>
    <w:qFormat/>
    <w:uiPriority w:val="0"/>
    <w:pPr>
      <w:jc w:val="left"/>
    </w:pPr>
    <w:rPr>
      <w:rFonts w:ascii="仿宋_GB2312" w:eastAsia="仿宋_GB2312" w:cs="仿宋_GB2312"/>
      <w:sz w:val="32"/>
      <w:szCs w:val="32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Text"/>
    <w:basedOn w:val="1"/>
    <w:next w:val="11"/>
    <w:qFormat/>
    <w:uiPriority w:val="0"/>
    <w:pPr>
      <w:widowControl/>
    </w:pPr>
    <w:rPr>
      <w:rFonts w:ascii="Times New Roman" w:hAnsi="Times New Roman" w:eastAsia="楷体_GB2312" w:cs="Times New Roman"/>
      <w:sz w:val="32"/>
    </w:rPr>
  </w:style>
  <w:style w:type="paragraph" w:customStyle="1" w:styleId="11">
    <w:name w:val="BodyText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937</Characters>
  <Lines>0</Lines>
  <Paragraphs>0</Paragraphs>
  <TotalTime>0</TotalTime>
  <ScaleCrop>false</ScaleCrop>
  <LinksUpToDate>false</LinksUpToDate>
  <CharactersWithSpaces>983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2026-03-31T07:02:00Z</dcterms:created>
  <dc:creator>Administrator</dc:creator>
  <cp:lastModifiedBy>Administrator</cp:lastModifiedBy>
  <dcterms:modified xsi:type="dcterms:W3CDTF">2026-03-31T08:33:58Z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KSOTemplateDocerSaveRecord">
    <vt:lpwstr>eyJoZGlkIjoiZjVjZGU5MmU2Y2UzYWQwZjliMjM0ZTJlYjExYmQ3NDMiLCJ1c2VySWQiOiI2MDAyMzQ2NzgifQ==</vt:lpwstr>
  </property>
  <property fmtid="{D5CDD505-2E9C-101B-9397-08002B2CF9AE}" pid="4" name="ICV">
    <vt:lpwstr>2F6D07D358184B15AF33D162963C9D95_12</vt:lpwstr>
  </property>
</Properties>
</file>