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F3612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北京城市副中心支持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人工智能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+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文旅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”</w:t>
      </w:r>
    </w:p>
    <w:p w14:paraId="1EC62BE9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发展的若干措施</w:t>
      </w:r>
    </w:p>
    <w:p w14:paraId="10AAA88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（征求意见稿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）</w:t>
      </w:r>
    </w:p>
    <w:p w14:paraId="0F60514F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20" w:firstLineChars="200"/>
        <w:jc w:val="left"/>
        <w:rPr>
          <w:rFonts w:hint="default" w:ascii="Times New Roman" w:hAnsi="Times New Roman" w:eastAsia="仿宋_GB2312" w:cs="Times New Roman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 xml:space="preserve"> </w:t>
      </w:r>
    </w:p>
    <w:p w14:paraId="47FE41BA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20" w:firstLineChars="200"/>
        <w:jc w:val="left"/>
        <w:rPr>
          <w:rFonts w:hint="default" w:ascii="Times New Roman" w:hAnsi="Times New Roman" w:eastAsia="仿宋_GB2312" w:cs="Times New Roman"/>
          <w:kern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人工智能（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AI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）是引领新一轮科技革命和产业变革的战略性技术。为深入贯彻落实习近平总书记关于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积极推动人工智能科技创新与产业创新深度融合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,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赋能经济社会高质量发展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的重要指示精神，落实北京全国文化中心建设、北京城市副中心（下文简称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副中心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）高质量发展建设要求，更好发挥人工智能等新兴技术对文旅产业赋能作用，根据《国务院关于深入实施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人工智能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+”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行动的意见》《北京市推动旅游业高质量发展的实施意见》等文件精神，制定本措施。</w:t>
      </w:r>
    </w:p>
    <w:p w14:paraId="64340473">
      <w:pPr>
        <w:pStyle w:val="2"/>
        <w:keepNext/>
        <w:keepLines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4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一、开发文旅行业垂类模型</w:t>
      </w:r>
    </w:p>
    <w:p w14:paraId="5555B5AE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鼓励文旅行业主体与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AI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企业合作，聚焦大运河文化带、文化旅游区、京津冀世界级旅游圈建设，</w:t>
      </w:r>
      <w:r>
        <w:rPr>
          <w:rFonts w:hint="eastAsia" w:ascii="仿宋_GB2312" w:hAnsi="Times New Roman" w:eastAsia="仿宋_GB2312" w:cs="仿宋_GB2312"/>
          <w:b w:val="0"/>
          <w:bCs/>
          <w:i w:val="0"/>
          <w:iCs w:val="0"/>
          <w:caps w:val="0"/>
          <w:spacing w:val="0"/>
          <w:kern w:val="2"/>
          <w:sz w:val="32"/>
          <w:szCs w:val="32"/>
          <w:shd w:val="clear" w:fill="FCFDFD"/>
          <w:lang w:val="en-US" w:eastAsia="zh-CN" w:bidi="ar"/>
        </w:rPr>
        <w:t>加强高质量数据集建设，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开发文旅垂直领域大模型，共同探索落地场景，经评审认定，给予最高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300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万元支持。</w:t>
      </w:r>
    </w:p>
    <w:p w14:paraId="67B64B73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依托市区共建的数智北京创新中心可信环境和数据资源，鼓励企业入驻开展公共数据价值挖掘、数据融合产品开发、数据应用场景扩展、数据技术创新等业务，提供数据创新、概念验证、评测验证、展示推广、创新孵化等全链条服务。</w:t>
      </w:r>
    </w:p>
    <w:p w14:paraId="1F79278C">
      <w:pPr>
        <w:pStyle w:val="11"/>
        <w:widowControl/>
        <w:rPr>
          <w:rFonts w:hint="eastAsia" w:ascii="宋体" w:hAnsi="Times New Roman" w:eastAsia="宋体" w:cs="Times New Roman"/>
          <w:kern w:val="2"/>
          <w:sz w:val="18"/>
          <w:szCs w:val="18"/>
        </w:rPr>
      </w:pPr>
      <w:r>
        <w:rPr>
          <w:rFonts w:hint="eastAsia" w:ascii="宋体" w:hAnsi="Times New Roman" w:eastAsia="宋体" w:cs="Times New Roman"/>
          <w:kern w:val="2"/>
          <w:sz w:val="18"/>
          <w:szCs w:val="18"/>
        </w:rPr>
        <w:t xml:space="preserve"> </w:t>
      </w:r>
    </w:p>
    <w:p w14:paraId="193B74E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20" w:firstLineChars="200"/>
        <w:jc w:val="left"/>
        <w:rPr>
          <w:rFonts w:hint="default" w:ascii="Times New Roman" w:hAnsi="Times New Roman" w:eastAsia="仿宋_GB2312" w:cs="Times New Roman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 xml:space="preserve"> </w:t>
      </w:r>
    </w:p>
    <w:p w14:paraId="2584D054">
      <w:pPr>
        <w:pStyle w:val="2"/>
        <w:keepNext/>
        <w:keepLines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4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二、开发文旅场景智慧装备</w:t>
      </w:r>
    </w:p>
    <w:p w14:paraId="647DF919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支持开发水域智能装备、智能导览机、智能穿戴设备、智能移动服务终端等适用于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旅游景区、度假区、休闲街区、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酒店民宿等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应用场景的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智慧文旅装备，经评审认定，给予最高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300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万元支持。 </w:t>
      </w:r>
    </w:p>
    <w:p w14:paraId="20DCA14C">
      <w:pPr>
        <w:pStyle w:val="2"/>
        <w:keepNext/>
        <w:keepLines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8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三、开发旅游管理智慧系统</w:t>
      </w:r>
    </w:p>
    <w:p w14:paraId="5CDA8D3B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支持开发票务分销、营销导流、智能监控、客流监测、车辆管理、风险预警等适用于旅游景区、度假区、休闲街区、酒店民宿等应用场景的旅游管理智慧系统，经评审认定，给予最高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300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万元支持。 </w:t>
      </w:r>
    </w:p>
    <w:p w14:paraId="7D79D3CF">
      <w:pPr>
        <w:pStyle w:val="2"/>
        <w:keepNext/>
        <w:keepLines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2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四、应用</w:t>
      </w: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  <w:t>AI</w:t>
      </w: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技术开发文旅产品</w:t>
      </w:r>
    </w:p>
    <w:p w14:paraId="4D8D72EE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支持文旅行业主体围绕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千年运河文化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”“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博物馆之城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”“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演艺之都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”“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运河小院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”“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工业旅游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重点项目与场景，在文创设计服务、文化内容生成、智慧演艺创作、沉浸式展陈体验、文旅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IP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建设等领域，应用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AI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技术开发产品，经评审认定，给予最高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300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万元支持。</w:t>
      </w:r>
    </w:p>
    <w:p w14:paraId="439E0EF9">
      <w:pPr>
        <w:pStyle w:val="2"/>
        <w:keepNext/>
        <w:keepLines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4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五、应用</w:t>
      </w: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  <w:t>AI</w:t>
      </w: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技术建设消费场景</w:t>
      </w:r>
    </w:p>
    <w:p w14:paraId="5923763F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D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 w:fill="FCFDFD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CFDFD"/>
          <w:lang w:val="en-US" w:eastAsia="zh-CN" w:bidi="ar"/>
        </w:rPr>
        <w:t>支持文旅行业主体围绕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CFDFD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CFDFD"/>
          <w:lang w:val="en-US" w:eastAsia="zh-CN" w:bidi="ar"/>
        </w:rPr>
        <w:t>文、商、旅、体、农、水、绿、教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CFDFD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CFDFD"/>
          <w:lang w:val="en-US" w:eastAsia="zh-CN" w:bidi="ar"/>
        </w:rPr>
        <w:t>等场景，应用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CFDFD"/>
          <w:lang w:val="en-US" w:eastAsia="zh-CN" w:bidi="ar"/>
        </w:rPr>
        <w:t>AI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CFDFD"/>
          <w:lang w:val="en-US" w:eastAsia="zh-CN" w:bidi="ar"/>
        </w:rPr>
        <w:t>技术新建（改造）文旅消费空间，建设融通区域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CFDFD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CFDFD"/>
          <w:lang w:val="en-US" w:eastAsia="zh-CN" w:bidi="ar"/>
        </w:rPr>
        <w:t>吃、住、行、游、购、娱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CFDFD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CFDFD"/>
          <w:lang w:val="en-US" w:eastAsia="zh-CN" w:bidi="ar"/>
        </w:rPr>
        <w:t>资源的一站式文旅消费服务平台，拓展文旅产业消费潜力、支撑在地经济发展动能转化，经评审认定，给予最高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CFDFD"/>
          <w:lang w:val="en-US" w:eastAsia="zh-CN" w:bidi="ar"/>
        </w:rPr>
        <w:t>500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CFDFD"/>
          <w:lang w:val="en-US" w:eastAsia="zh-CN" w:bidi="ar"/>
        </w:rPr>
        <w:t>万元支持。对于获评国家级、省（自治区、直辖市）级示范性案例的，分别给予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CFDFD"/>
          <w:lang w:val="en-US" w:eastAsia="zh-CN" w:bidi="ar"/>
        </w:rPr>
        <w:t>50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CFDFD"/>
          <w:lang w:val="en-US" w:eastAsia="zh-CN" w:bidi="ar"/>
        </w:rPr>
        <w:t>万元、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CFDFD"/>
          <w:lang w:val="en-US" w:eastAsia="zh-CN" w:bidi="ar"/>
        </w:rPr>
        <w:t>30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CFDFD"/>
          <w:lang w:val="en-US" w:eastAsia="zh-CN" w:bidi="ar"/>
        </w:rPr>
        <w:t>万元一次性支持。</w:t>
      </w:r>
    </w:p>
    <w:p w14:paraId="4F5CADD8">
      <w:pPr>
        <w:pStyle w:val="2"/>
        <w:keepNext/>
        <w:keepLines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4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六、举办</w:t>
      </w: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  <w:t>“AI+</w:t>
      </w: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文旅</w:t>
      </w: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  <w:t>”</w:t>
      </w: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品牌活动</w:t>
      </w:r>
    </w:p>
    <w:p w14:paraId="2CB99E53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支持企业或机构发挥影响力，在副中心举办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“AI+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文旅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领域有重大影响力的大会、大赛、展会等活动，打造行业高端交流平台。对于成效显著、影响力大的活动，给予最高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万元支持。</w:t>
      </w:r>
    </w:p>
    <w:p w14:paraId="18A82D58">
      <w:pPr>
        <w:pStyle w:val="2"/>
        <w:keepNext/>
        <w:keepLines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4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七、培育</w:t>
      </w: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  <w:t>“AI+</w:t>
      </w: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文旅</w:t>
      </w: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  <w:t>”</w:t>
      </w: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领域企业</w:t>
      </w:r>
    </w:p>
    <w:p w14:paraId="51D5D841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2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支持文旅行业企业高质量发展，促进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文化和科技融合发展，完善产业链生态。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对产生良好经济效益和社会效益的企业，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经评审认定，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给予最高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万元支持。</w:t>
      </w:r>
    </w:p>
    <w:p w14:paraId="66A29040">
      <w:pPr>
        <w:pStyle w:val="2"/>
        <w:keepNext/>
        <w:keepLines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4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八、促进</w:t>
      </w: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  <w:t>“AI+</w:t>
      </w: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文旅</w:t>
      </w: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  <w:t>”</w:t>
      </w: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金融服务</w:t>
      </w:r>
    </w:p>
    <w:p w14:paraId="6566E8D3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20" w:firstLineChars="200"/>
        <w:jc w:val="both"/>
        <w:rPr>
          <w:rFonts w:hint="default" w:ascii="Times New Roman" w:hAnsi="Times New Roman" w:eastAsia="仿宋_GB2312" w:cs="Times New Roman"/>
          <w:kern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对于应用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AI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技术开发文旅产品、创新消费业态、改造文旅空间的项目，协助申报市、区两级利息补贴支持。</w:t>
      </w:r>
    </w:p>
    <w:p w14:paraId="3160AD3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20" w:firstLineChars="200"/>
        <w:jc w:val="both"/>
        <w:rPr>
          <w:rFonts w:hint="default" w:ascii="Times New Roman" w:hAnsi="Times New Roman" w:eastAsia="仿宋_GB2312" w:cs="Times New Roman"/>
          <w:kern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对于私募基金投资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“AI+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文旅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项目，协助申报市、区两级落地资金支持。</w:t>
      </w:r>
    </w:p>
    <w:p w14:paraId="11D9D191">
      <w:pPr>
        <w:pStyle w:val="2"/>
        <w:keepNext/>
        <w:keepLines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4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九、加强</w:t>
      </w: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  <w:t>“AI+</w:t>
      </w: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文旅</w:t>
      </w: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  <w:t>”</w:t>
      </w: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人才保障</w:t>
      </w:r>
    </w:p>
    <w:p w14:paraId="440F234B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2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1"/>
          <w:szCs w:val="31"/>
          <w:shd w:val="clear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spacing w:val="0"/>
          <w:kern w:val="2"/>
          <w:sz w:val="31"/>
          <w:szCs w:val="31"/>
          <w:shd w:val="clear" w:fill="FFFFFF"/>
          <w:lang w:val="en-US" w:eastAsia="zh-CN" w:bidi="ar"/>
        </w:rPr>
        <w:t>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1"/>
          <w:szCs w:val="31"/>
          <w:shd w:val="clear" w:fill="FFFFFF"/>
          <w:lang w:val="en-US" w:eastAsia="zh-CN" w:bidi="ar"/>
        </w:rPr>
        <w:t>“AI+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spacing w:val="0"/>
          <w:kern w:val="2"/>
          <w:sz w:val="31"/>
          <w:szCs w:val="31"/>
          <w:shd w:val="clear" w:fill="FFFFFF"/>
          <w:lang w:val="en-US" w:eastAsia="zh-CN" w:bidi="ar"/>
        </w:rPr>
        <w:t>文旅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1"/>
          <w:szCs w:val="31"/>
          <w:shd w:val="clear" w:fill="FFFFFF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spacing w:val="0"/>
          <w:kern w:val="2"/>
          <w:sz w:val="31"/>
          <w:szCs w:val="31"/>
          <w:shd w:val="clear" w:fill="FFFFFF"/>
          <w:lang w:val="en-US" w:eastAsia="zh-CN" w:bidi="ar"/>
        </w:rPr>
        <w:t>重点企业纳入北京市级人才引进重点保障目录清单，应办尽办、随报随办；企业创始人、核心团队人员直接纳入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1"/>
          <w:szCs w:val="31"/>
          <w:shd w:val="clear" w:fill="FFFFFF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spacing w:val="0"/>
          <w:kern w:val="2"/>
          <w:sz w:val="31"/>
          <w:szCs w:val="31"/>
          <w:shd w:val="clear" w:fill="FFFFFF"/>
          <w:lang w:val="en-US" w:eastAsia="zh-CN" w:bidi="ar"/>
        </w:rPr>
        <w:t>运河英才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1"/>
          <w:szCs w:val="31"/>
          <w:shd w:val="clear" w:fill="FFFFFF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spacing w:val="0"/>
          <w:kern w:val="2"/>
          <w:sz w:val="31"/>
          <w:szCs w:val="31"/>
          <w:shd w:val="clear" w:fill="FFFFFF"/>
          <w:lang w:val="en-US" w:eastAsia="zh-CN" w:bidi="ar"/>
        </w:rPr>
        <w:t>政策服务保障体系，在资金奖励、人才安居、科技创新、公共服务等方面予以支持。</w:t>
      </w:r>
    </w:p>
    <w:p w14:paraId="188D786D">
      <w:pPr>
        <w:pStyle w:val="2"/>
        <w:keepNext/>
        <w:keepLines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4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kern w:val="44"/>
          <w:sz w:val="32"/>
          <w:szCs w:val="32"/>
        </w:rPr>
        <w:t>十、附则</w:t>
      </w:r>
    </w:p>
    <w:p w14:paraId="1813CA3D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20" w:firstLineChars="200"/>
        <w:jc w:val="both"/>
        <w:rPr>
          <w:rFonts w:hint="default" w:ascii="Times New Roman" w:hAnsi="Times New Roman" w:eastAsia="仿宋_GB2312" w:cs="Times New Roman"/>
          <w:kern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本措施各支持条款中企业同时符合市级政策条件的，支持同步申请。同时符合副中心其他同类型支持政策的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,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按照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择优不重复</w:t>
      </w: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原则开展支持。</w:t>
      </w:r>
    </w:p>
    <w:p w14:paraId="199E6FB0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right="0" w:firstLine="620" w:firstLineChars="200"/>
        <w:jc w:val="left"/>
        <w:rPr>
          <w:rFonts w:hint="default" w:ascii="Times New Roman" w:hAnsi="Times New Roman" w:eastAsia="仿宋_GB2312" w:cs="Times New Roman"/>
          <w:kern w:val="0"/>
          <w:sz w:val="31"/>
          <w:szCs w:val="31"/>
        </w:rPr>
      </w:pP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本措施由北京市通州区文化和旅游局负责解释，自发布之日起实施，有效期三年。执行期间，法律、法规、规章另有规定或遇政策调整的，从其规定。</w:t>
      </w:r>
    </w:p>
    <w:p w14:paraId="27EC45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61BA3"/>
    <w:multiLevelType w:val="multilevel"/>
    <w:tmpl w:val="45F61BA3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02565"/>
    <w:rsid w:val="1849684B"/>
    <w:rsid w:val="1EC07929"/>
    <w:rsid w:val="30902565"/>
    <w:rsid w:val="47DA7AB0"/>
    <w:rsid w:val="4AD1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uppressAutoHyphens/>
      <w:spacing w:before="0" w:beforeAutospacing="0" w:after="0" w:afterAutospacing="0" w:line="600" w:lineRule="exact"/>
      <w:ind w:left="0" w:right="0"/>
      <w:jc w:val="center"/>
      <w:outlineLvl w:val="0"/>
    </w:pPr>
    <w:rPr>
      <w:rFonts w:hint="default" w:ascii="Times New Roman" w:hAnsi="Times New Roman" w:eastAsia="方正小标宋简体" w:cs="Times New Roman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">
    <w:name w:val="公文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1444</Words>
  <Characters>1493</Characters>
  <Lines>1</Lines>
  <Paragraphs>1</Paragraphs>
  <TotalTime>1</TotalTime>
  <ScaleCrop>false</ScaleCrop>
  <LinksUpToDate>false</LinksUpToDate>
  <CharactersWithSpaces>1498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2026-02-04T03:32:00Z</dcterms:created>
  <dc:creator>佟硕</dc:creator>
  <cp:lastModifiedBy>佟硕</cp:lastModifiedBy>
  <dcterms:modified xsi:type="dcterms:W3CDTF">2026-02-05T01:13:15Z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CF7A77F45C8149F197AAB7ADC23711BD_11</vt:lpwstr>
  </property>
  <property fmtid="{D5CDD505-2E9C-101B-9397-08002B2CF9AE}" pid="4" name="KSOTemplateDocerSaveRecord">
    <vt:lpwstr>eyJoZGlkIjoiMGI5OTFlMmRhMjZjZDY2N2EyNjdmZjE3MDk1OWFmYzkiLCJ1c2VySWQiOiIyNTIzNTYzNjQifQ==</vt:lpwstr>
  </property>
</Properties>
</file>