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北京城市副中心环境社会治理（ESG）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创新发展试点实施方案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为全面贯彻党的二十大和二十届三中全会精神，深入贯彻习近平生态文明思想，高标准建设国家绿色发展示范区，落实《北京市促进环境社会治理（ESG）体系高质量发展实施方案（2024—2027年）》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文件精神，充分发挥ESG生态在改善要素配置效率、提升全要素生产率等方面的重要作用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ESG创新实践，支持城市副中心高质量发展，特制定本方案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一、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  <w:t>方案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、社会和治理（ESG）作为衡量企业可持续发展能力的重要因素之一，在引导企业绿色转型、提升企业绿色竞争力、促进经济社会全面绿色转型、支持高质量发展过程中发挥重要作用。作为国家绿色发展示范区及全球财富管理中心、全球绿色金融和可持续金融中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城市副中心积极开展环境社会治理（ESG）创新发展试点，将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集聚和整合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多元化的ESG企业实践、国内外领先的服务资源，构建具有城市副中心特色的ESG创新发展体系与产业生态高地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</w:pP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</w:rPr>
        <w:t>二、</w:t>
      </w:r>
      <w:r>
        <w:rPr>
          <w:rFonts w:hint="eastAsia" w:ascii="黑体" w:hAnsi="等线 Light" w:eastAsia="黑体" w:cs="Times New Roman (标题 CS)"/>
          <w:bCs/>
          <w:kern w:val="0"/>
          <w:sz w:val="32"/>
          <w:szCs w:val="32"/>
          <w:lang w:eastAsia="zh-CN"/>
        </w:rPr>
        <w:t>方案编制思路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方案以北京市发展和改革委员会印发的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《北京市促进环境社会治理（ESG）体系高质量发展实施方案（2024—2027年）》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功能定位和产业结构特点，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紧抓市级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层面赋予城市副中心的ESG创新发展试点机遇，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充分发挥市场在资源配置中的决定性作用，更好发挥政府作用，以强化信息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披露为核心，以ESG生态体系建设为基础，以丰富和深化ESG实践为动力，以试点示范为引领，以构建科学有效的监管体系为保障，努力将城市副中心建设成为全国ESG发展标杆和国际具有影响力的ESG代表性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三、方案主要内容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方案包括总体要求、工作任务和保障措施三大部分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一是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lang w:eastAsia="zh-CN"/>
        </w:rPr>
        <w:t>总体要求，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eastAsia="zh-CN"/>
        </w:rPr>
        <w:t>明确了试点方案指导思想、基本原则和总体目标；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lang w:eastAsia="zh-CN"/>
        </w:rPr>
        <w:t>二是工作任务，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eastAsia="zh-CN"/>
        </w:rPr>
        <w:t>围绕“构建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val="en-US" w:eastAsia="zh-CN"/>
        </w:rPr>
        <w:t>ESG生态高地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eastAsia="zh-CN"/>
        </w:rPr>
        <w:t>”、“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富和深化ESG实践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打造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副中心ESG示范试点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”等三个维度，明确了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12个方面28项细分任务；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三是保障措施，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明确了“建立协调机制”、“加大保障力度”、“统筹发展和安全”等3个方面5项细分任务。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标题 CS)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2E06"/>
    <w:rsid w:val="0BBA607B"/>
    <w:rsid w:val="16A8158B"/>
    <w:rsid w:val="2D03468F"/>
    <w:rsid w:val="2DB62E06"/>
    <w:rsid w:val="6AA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widowControl w:val="0"/>
      <w:ind w:left="336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2025-02-19T06:51:00Z</dcterms:created>
  <dc:creator>LYY</dc:creator>
  <cp:lastModifiedBy>LYY</cp:lastModifiedBy>
  <cp:lastPrinted>2025-02-19T07:40:28Z</cp:lastPrinted>
  <dcterms:modified xsi:type="dcterms:W3CDTF">2025-02-19T07:48:38Z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