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</w:pP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  <w:t>关于对《北京市通州区储备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val="en-US" w:eastAsia="zh-CN"/>
        </w:rPr>
        <w:t>粮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  <w:t>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</w:pP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eastAsia="zh-CN"/>
        </w:rPr>
        <w:t>（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val="en-US" w:eastAsia="zh-CN"/>
        </w:rPr>
        <w:t>征求意见稿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eastAsia="zh-CN"/>
        </w:rPr>
        <w:t>）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  <w:t>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一、修订背景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通州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储备粮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是保障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本区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粮食市场调控和应急的物质基础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进一步提升本区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储备粮管理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水平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，发挥区级储备粮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调控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作用，维护本区粮食市场稳定，确保区级储备粮数量、质量和储存安全，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《粮食流通管理条例》《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北京市储备粮管理办法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》等相关法规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，结合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通州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区储备粮管理的实际情况，在深入调研、广泛听取意见的基础上，对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本区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储备粮管理办法进行了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制定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，形成了《北京市通州区储备粮管理办法（征求意见稿）》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以下简称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管理办法（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征求意见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稿）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在充分调研的基础上，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区商务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粮食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和物资储备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完成了涉粮工作相关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的意见征集工作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结合实际情况，对文件内容进行了修改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并开展了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办法（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征求意见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稿）》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论证和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风险评估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办法（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征求意见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稿）》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制定目的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、职责分工、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储备</w:t>
      </w:r>
      <w:r>
        <w:rPr>
          <w:rFonts w:hint="eastAsia" w:ascii="Times New Roman" w:hAnsi="Times New Roman" w:eastAsia="仿宋_GB2312" w:cs="仿宋_GB2312"/>
          <w:sz w:val="32"/>
          <w:szCs w:val="32"/>
        </w:rPr>
        <w:t>管理、轮换程序、资金管理、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监测预警、动用情形、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监督检查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等条款</w:t>
      </w:r>
      <w:r>
        <w:rPr>
          <w:rFonts w:hint="eastAsia" w:ascii="Times New Roman" w:hAnsi="Times New Roman" w:eastAsia="仿宋_GB2312" w:cs="仿宋_GB2312"/>
          <w:sz w:val="32"/>
          <w:szCs w:val="32"/>
        </w:rPr>
        <w:t>构成，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共计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重点内容如下：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一是严格计划管理。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级储备粮轮换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承储企业严格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仿宋_GB2312"/>
          <w:sz w:val="32"/>
          <w:szCs w:val="32"/>
        </w:rPr>
        <w:t>轮换计划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执行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轮空期间，承储企业对库房进行清理、消杀等专业处理，以保证仓房符合粮食轮换储存标准，确保粮食再行入库储备。区储备粮轮换期间的轮空期最长不超过4个月，储备粮的费用补贴照常拨付。轮换以储存品质为依据，以储存年限为参考，原则上实行均衡轮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二是规范轮换程序。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区储备粮的轮换采购，可以通过竞价交易、国内（外）定向采购或者区政府批准的其他方式进行。区储备粮的轮换销售，可以通过竞价交易、国内定向销售或者区政府批准的其他方式进行。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三是强化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监督管理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明确了区商务局（区粮食和物资储备局）对承储企业的监督检查职权及承储企业应当遵守的有关规定。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四是加强监测预警。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区发改委、区商务局（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粮食和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物资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储备局）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均应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</w:rPr>
        <w:t>建立粮油市场信息监测预警机制，加强监测信息共享，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  <w:t>明确可以动用区级储备粮的情形。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五是明确了本办法适用的范围。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  <w:t>本办法自发布之日起施行，最终解释权由区商务局（区粮食和物资储备局）负责解释。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WMwZTRhODNjODg2MjlkNjA1MTc3ZDFhYzAzZjgifQ=="/>
    <w:docVar w:name="KSO_WPS_MARK_KEY" w:val="174c6e85-99b6-4f2e-bcc3-e8a4bcdf613b"/>
  </w:docVars>
  <w:rsids>
    <w:rsidRoot w:val="00000000"/>
    <w:rsid w:val="047D5273"/>
    <w:rsid w:val="059F5576"/>
    <w:rsid w:val="060774EA"/>
    <w:rsid w:val="066C780A"/>
    <w:rsid w:val="07D05EB1"/>
    <w:rsid w:val="0A5D3B7D"/>
    <w:rsid w:val="0B316DB7"/>
    <w:rsid w:val="0C7C12B9"/>
    <w:rsid w:val="0CF54541"/>
    <w:rsid w:val="0DE46363"/>
    <w:rsid w:val="110411F6"/>
    <w:rsid w:val="117619C8"/>
    <w:rsid w:val="121F3E0E"/>
    <w:rsid w:val="12B04A66"/>
    <w:rsid w:val="135E6E36"/>
    <w:rsid w:val="14131750"/>
    <w:rsid w:val="141554C8"/>
    <w:rsid w:val="17844613"/>
    <w:rsid w:val="179677A1"/>
    <w:rsid w:val="183766FB"/>
    <w:rsid w:val="19921E69"/>
    <w:rsid w:val="1A69031C"/>
    <w:rsid w:val="1AE96D67"/>
    <w:rsid w:val="1DDA5629"/>
    <w:rsid w:val="1EC468C3"/>
    <w:rsid w:val="1FE1689C"/>
    <w:rsid w:val="20C067BC"/>
    <w:rsid w:val="21DA1AFF"/>
    <w:rsid w:val="21FA7AAB"/>
    <w:rsid w:val="2514733F"/>
    <w:rsid w:val="27B20935"/>
    <w:rsid w:val="294E705B"/>
    <w:rsid w:val="2A7A79DB"/>
    <w:rsid w:val="2B982E93"/>
    <w:rsid w:val="2C1300E8"/>
    <w:rsid w:val="2C382B97"/>
    <w:rsid w:val="2C8502DF"/>
    <w:rsid w:val="2EB536D8"/>
    <w:rsid w:val="2F3A3665"/>
    <w:rsid w:val="30B04AA9"/>
    <w:rsid w:val="31E1451D"/>
    <w:rsid w:val="32433E62"/>
    <w:rsid w:val="33631954"/>
    <w:rsid w:val="3494443C"/>
    <w:rsid w:val="3510412A"/>
    <w:rsid w:val="35231188"/>
    <w:rsid w:val="353D61D5"/>
    <w:rsid w:val="36634BED"/>
    <w:rsid w:val="39414645"/>
    <w:rsid w:val="397416BF"/>
    <w:rsid w:val="3A044828"/>
    <w:rsid w:val="3A8C79E3"/>
    <w:rsid w:val="3BBD4313"/>
    <w:rsid w:val="3C706E90"/>
    <w:rsid w:val="40F938F8"/>
    <w:rsid w:val="41CC6C2D"/>
    <w:rsid w:val="42297D43"/>
    <w:rsid w:val="495E325A"/>
    <w:rsid w:val="4A6F2BC5"/>
    <w:rsid w:val="4C522E6E"/>
    <w:rsid w:val="4C862437"/>
    <w:rsid w:val="4DD969E1"/>
    <w:rsid w:val="4E255D2C"/>
    <w:rsid w:val="4ED36B6E"/>
    <w:rsid w:val="4FB22084"/>
    <w:rsid w:val="50FD4D3F"/>
    <w:rsid w:val="53370B35"/>
    <w:rsid w:val="55BA1450"/>
    <w:rsid w:val="588E0972"/>
    <w:rsid w:val="5BD62979"/>
    <w:rsid w:val="5C745C76"/>
    <w:rsid w:val="5D843A18"/>
    <w:rsid w:val="5DFB2606"/>
    <w:rsid w:val="5E40270F"/>
    <w:rsid w:val="5F77099A"/>
    <w:rsid w:val="5F9E1C30"/>
    <w:rsid w:val="60F10C0A"/>
    <w:rsid w:val="63462575"/>
    <w:rsid w:val="686F2A01"/>
    <w:rsid w:val="68B03003"/>
    <w:rsid w:val="68EA142A"/>
    <w:rsid w:val="692A0243"/>
    <w:rsid w:val="69823573"/>
    <w:rsid w:val="69D12002"/>
    <w:rsid w:val="6A9736B6"/>
    <w:rsid w:val="6B6F4633"/>
    <w:rsid w:val="6BB169FA"/>
    <w:rsid w:val="6BE741CA"/>
    <w:rsid w:val="6C56711E"/>
    <w:rsid w:val="6C81461E"/>
    <w:rsid w:val="6F584292"/>
    <w:rsid w:val="71AA597F"/>
    <w:rsid w:val="71F8781C"/>
    <w:rsid w:val="721D26F3"/>
    <w:rsid w:val="72E75070"/>
    <w:rsid w:val="75E525AF"/>
    <w:rsid w:val="777A2396"/>
    <w:rsid w:val="78AF1894"/>
    <w:rsid w:val="7C457EE7"/>
    <w:rsid w:val="7C507B69"/>
    <w:rsid w:val="7C665B06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Times New Roman" w:hAnsi="Times New Roman" w:eastAsia="仿宋_GB2312"/>
      <w:color w:val="0000FF"/>
      <w:sz w:val="28"/>
      <w:szCs w:val="28"/>
    </w:rPr>
  </w:style>
  <w:style w:type="paragraph" w:styleId="4">
    <w:name w:val="Plain Text"/>
    <w:basedOn w:val="1"/>
    <w:next w:val="1"/>
    <w:qFormat/>
    <w:uiPriority w:val="99"/>
    <w:pPr>
      <w:tabs>
        <w:tab w:val="left" w:pos="8610"/>
      </w:tabs>
    </w:pPr>
    <w:rPr>
      <w:rFonts w:ascii="宋体" w:hAnsi="Courier New" w:cs="宋体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9"/>
    <w:basedOn w:val="1"/>
    <w:next w:val="1"/>
    <w:qFormat/>
    <w:uiPriority w:val="0"/>
    <w:pPr>
      <w:ind w:left="3360"/>
      <w:jc w:val="left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qFormat/>
    <w:uiPriority w:val="0"/>
    <w:rPr>
      <w:color w:val="666666"/>
      <w:u w:val="none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basedOn w:val="10"/>
    <w:qFormat/>
    <w:uiPriority w:val="0"/>
    <w:rPr>
      <w:color w:val="666666"/>
      <w:u w:val="none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9">
    <w:name w:val="select2-selection__rendered"/>
    <w:basedOn w:val="10"/>
    <w:qFormat/>
    <w:uiPriority w:val="0"/>
    <w:rPr>
      <w:sz w:val="18"/>
      <w:szCs w:val="18"/>
    </w:rPr>
  </w:style>
  <w:style w:type="character" w:customStyle="1" w:styleId="20">
    <w:name w:val="time"/>
    <w:basedOn w:val="10"/>
    <w:qFormat/>
    <w:uiPriority w:val="0"/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842</Characters>
  <Lines>0</Lines>
  <Paragraphs>0</Paragraphs>
  <TotalTime>3</TotalTime>
  <ScaleCrop>false</ScaleCrop>
  <LinksUpToDate>false</LinksUpToDate>
  <CharactersWithSpaces>842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2022-03-24T06:16:00Z</dcterms:created>
  <dc:creator>FKB10</dc:creator>
  <cp:lastModifiedBy>李响</cp:lastModifiedBy>
  <cp:lastPrinted>2023-03-13T08:21:00Z</cp:lastPrinted>
  <dcterms:modified xsi:type="dcterms:W3CDTF">2023-03-15T06:17:44Z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DFE5DA039D1E4D5AA39B9783A00D93B5</vt:lpwstr>
  </property>
</Properties>
</file>