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462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北京市通州区永顺镇人民政府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行政执法统计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报</w:t>
      </w:r>
    </w:p>
    <w:p w14:paraId="425CA5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（2025年）</w:t>
      </w:r>
    </w:p>
    <w:p w14:paraId="5872A0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caps w:val="0"/>
          <w:color w:val="40404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 </w:t>
      </w:r>
    </w:p>
    <w:p w14:paraId="382C3F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rPr>
          <w:rFonts w:hint="eastAsia" w:ascii="宋体" w:hAnsi="宋体" w:eastAsia="宋体" w:cs="宋体"/>
          <w:i w:val="0"/>
          <w:caps w:val="0"/>
          <w:color w:val="404040"/>
          <w:spacing w:val="0"/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（一）执法主体名称和数量情况</w:t>
      </w:r>
    </w:p>
    <w:p w14:paraId="79A92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我单位共有行政执法主体1个，执法主体名称为：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北京市通州区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永顺镇人民政府。</w:t>
      </w:r>
    </w:p>
    <w:p w14:paraId="2B8A94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643" w:firstLineChars="200"/>
        <w:rPr>
          <w:rFonts w:hint="eastAsia" w:ascii="宋体" w:hAnsi="宋体" w:eastAsia="宋体" w:cs="宋体"/>
          <w:i w:val="0"/>
          <w:caps w:val="0"/>
          <w:color w:val="404040"/>
          <w:spacing w:val="0"/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（二）执法岗位设置及执法人员在岗情况</w:t>
      </w:r>
    </w:p>
    <w:p w14:paraId="77DC74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执法岗位设置：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安全生产执法岗，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综合执法岗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</w:t>
      </w:r>
    </w:p>
    <w:p w14:paraId="6A089B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caps w:val="0"/>
          <w:color w:val="40404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执法人员在岗情况：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安全生产执法岗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7人，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街乡综合执法岗27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6DE522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rPr>
          <w:rFonts w:hint="eastAsia" w:ascii="宋体" w:hAnsi="宋体" w:eastAsia="宋体" w:cs="宋体"/>
          <w:i w:val="0"/>
          <w:caps w:val="0"/>
          <w:color w:val="404040"/>
          <w:spacing w:val="0"/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（三）执法力量投入情况</w:t>
      </w:r>
    </w:p>
    <w:p w14:paraId="57CC7D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i w:val="0"/>
          <w:caps w:val="0"/>
          <w:color w:val="40404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在市容环境卫生管理方面、市政管理方面、公用事业管理方面、园林绿化管理方面、环境保护管理方面、施工现场管理方面、停车场管理方面、交通运输管理方面、市场监督管理方面、城乡规划管理方面、旅游管理方面、食品安全管理方面、能源运行管理方面、生态环境下放、水务管理方面、农业农村下放、卫生健康下放、住房城乡建设下放等方面开展执法，执法人员19人参与执法，剩余15人为新考取执法资格人员。</w:t>
      </w:r>
    </w:p>
    <w:p w14:paraId="5351C2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rPr>
          <w:rFonts w:hint="eastAsia" w:ascii="宋体" w:hAnsi="宋体" w:eastAsia="宋体" w:cs="宋体"/>
          <w:i w:val="0"/>
          <w:caps w:val="0"/>
          <w:color w:val="404040"/>
          <w:spacing w:val="0"/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（四）政务服务事项的办理情况</w:t>
      </w:r>
    </w:p>
    <w:p w14:paraId="580C0C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无。</w:t>
      </w:r>
    </w:p>
    <w:p w14:paraId="436B1C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rPr>
          <w:rFonts w:hint="eastAsia" w:ascii="宋体" w:hAnsi="宋体" w:eastAsia="宋体" w:cs="宋体"/>
          <w:i w:val="0"/>
          <w:caps w:val="0"/>
          <w:color w:val="404040"/>
          <w:spacing w:val="0"/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（五）执法检查计划执行情况</w:t>
      </w:r>
    </w:p>
    <w:p w14:paraId="29814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按照2025年度行政执法检查计划开展执法检查，2025年度共开展执法检查1083次，其中现场检查245次，非现场检查838次，对同一企业实施入企检查年度频次上限为6次/年。本年永顺镇先后出动执法人员2610余人次，执法车辆1190余台次；持续开展“疏解整治促提升”专项工作，占道经营保持“动态清零”；持续开展安全生产执法检查，持续遏制“新生”违法建设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先后累计拆除违法建设6处，拆除面积约10637.08平方米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FFFFFF"/>
          <w:lang w:val="en-US" w:eastAsia="zh-CN"/>
        </w:rPr>
        <w:t>。</w:t>
      </w:r>
    </w:p>
    <w:p w14:paraId="65D64A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rPr>
          <w:rFonts w:hint="eastAsia" w:ascii="宋体" w:hAnsi="宋体" w:eastAsia="宋体" w:cs="宋体"/>
          <w:i w:val="0"/>
          <w:caps w:val="0"/>
          <w:color w:val="404040"/>
          <w:spacing w:val="0"/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（六）部门联合执法检查情况</w:t>
      </w:r>
    </w:p>
    <w:p w14:paraId="3BDC28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落实“一码查”工作机制开展，定期与区委办局联合“双随机、一公开”检查。</w:t>
      </w:r>
    </w:p>
    <w:p w14:paraId="4882DE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rPr>
          <w:rFonts w:hint="eastAsia" w:ascii="宋体" w:hAnsi="宋体" w:eastAsia="宋体" w:cs="宋体"/>
          <w:i w:val="0"/>
          <w:caps w:val="0"/>
          <w:color w:val="404040"/>
          <w:spacing w:val="0"/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（七）行政处罚、行政强制等案件的办理情况</w:t>
      </w:r>
    </w:p>
    <w:p w14:paraId="12D0B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行政处罚案件共办理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普通程序258起，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罚款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189.5万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整，简易程序392起，罚款137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元整；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行政强制案件共办理0起。</w:t>
      </w:r>
    </w:p>
    <w:p w14:paraId="3199A0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643" w:firstLineChars="200"/>
        <w:rPr>
          <w:rFonts w:hint="eastAsia" w:ascii="宋体" w:hAnsi="宋体" w:eastAsia="宋体" w:cs="宋体"/>
          <w:i w:val="0"/>
          <w:caps w:val="0"/>
          <w:color w:val="404040"/>
          <w:spacing w:val="0"/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（八）投诉、举报案件的受理和分类办理情况</w:t>
      </w:r>
    </w:p>
    <w:p w14:paraId="20789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受理各类举报问题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1536件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所有举报均在指定时间内办结，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办结率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100%。</w:t>
      </w:r>
    </w:p>
    <w:p w14:paraId="3E2DCC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rPr>
          <w:rFonts w:hint="eastAsia" w:ascii="宋体" w:hAnsi="宋体" w:eastAsia="宋体" w:cs="宋体"/>
          <w:i w:val="0"/>
          <w:caps w:val="0"/>
          <w:color w:val="404040"/>
          <w:spacing w:val="0"/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（九）其他需要公示的执法信息情况</w:t>
      </w:r>
    </w:p>
    <w:p w14:paraId="744C18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caps w:val="0"/>
          <w:color w:val="40404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截至目前，我单位无其他需要公示的执法信息。</w:t>
      </w:r>
    </w:p>
    <w:p w14:paraId="39237A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 </w:t>
      </w:r>
      <w:bookmarkStart w:id="0" w:name="_GoBack"/>
      <w:bookmarkEnd w:id="0"/>
    </w:p>
    <w:p w14:paraId="465879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right"/>
        <w:rPr>
          <w:rFonts w:hint="eastAsia" w:ascii="仿宋" w:hAnsi="仿宋" w:eastAsia="仿宋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theme="minorBidi"/>
          <w:color w:val="auto"/>
          <w:kern w:val="2"/>
          <w:sz w:val="32"/>
          <w:szCs w:val="32"/>
          <w:lang w:val="en-US" w:eastAsia="zh-CN" w:bidi="ar-SA"/>
        </w:rPr>
        <w:t>北京市通州区</w:t>
      </w:r>
      <w:r>
        <w:rPr>
          <w:rFonts w:hint="eastAsia" w:ascii="仿宋" w:hAnsi="仿宋" w:eastAsia="仿宋" w:cstheme="minorBidi"/>
          <w:color w:val="auto"/>
          <w:kern w:val="2"/>
          <w:sz w:val="32"/>
          <w:szCs w:val="32"/>
          <w:lang w:val="en-US" w:eastAsia="zh-CN" w:bidi="ar-SA"/>
        </w:rPr>
        <w:t>永顺镇人民政府</w:t>
      </w:r>
    </w:p>
    <w:p w14:paraId="117867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60" w:lineRule="atLeast"/>
        <w:ind w:left="0" w:right="0" w:firstLine="640"/>
        <w:jc w:val="center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   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54F36"/>
    <w:rsid w:val="0E824725"/>
    <w:rsid w:val="0F2A493A"/>
    <w:rsid w:val="115A39CD"/>
    <w:rsid w:val="15BE6B21"/>
    <w:rsid w:val="166D39ED"/>
    <w:rsid w:val="4C051584"/>
    <w:rsid w:val="4CB54F36"/>
    <w:rsid w:val="6EAC18C4"/>
    <w:rsid w:val="71E73B66"/>
    <w:rsid w:val="722B58FB"/>
    <w:rsid w:val="73D4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829</Characters>
  <Lines>0</Lines>
  <Paragraphs>0</Paragraphs>
  <TotalTime>7</TotalTime>
  <ScaleCrop>false</ScaleCrop>
  <LinksUpToDate>false</LinksUpToDate>
  <CharactersWithSpaces>855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2025-01-03T01:38:00Z</dcterms:created>
  <dc:creator>李会辰</dc:creator>
  <cp:lastModifiedBy>柴潇怡</cp:lastModifiedBy>
  <dcterms:modified xsi:type="dcterms:W3CDTF">2026-02-03T08:04:28Z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eyJoZGlkIjoiNTc3OGFmMGFkMDI2ZjJiNjVkYzU4YmE0MGRiNWYwYTkiLCJ1c2VySWQiOiIzNTc3ODk5ODcifQ==</vt:lpwstr>
  </property>
  <property fmtid="{D5CDD505-2E9C-101B-9397-08002B2CF9AE}" pid="4" name="ICV">
    <vt:lpwstr>C6C5AA66340A441D98C1D6A0134702B6_13</vt:lpwstr>
  </property>
</Properties>
</file>