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9" w:rsidRDefault="007246B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北京市通州区文化和旅游局</w:t>
      </w:r>
    </w:p>
    <w:p w:rsidR="00AA2D59" w:rsidRDefault="007246B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执法统计年报</w:t>
      </w:r>
    </w:p>
    <w:p w:rsidR="00AA2D59" w:rsidRDefault="007246BB">
      <w:pPr>
        <w:jc w:val="center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（202</w:t>
      </w:r>
      <w:r w:rsidR="00A736A3">
        <w:rPr>
          <w:rFonts w:ascii="楷体" w:eastAsia="楷体" w:hAnsi="楷体" w:cs="楷体"/>
          <w:sz w:val="36"/>
          <w:szCs w:val="36"/>
        </w:rPr>
        <w:t>5</w:t>
      </w:r>
      <w:r>
        <w:rPr>
          <w:rFonts w:ascii="楷体" w:eastAsia="楷体" w:hAnsi="楷体" w:cs="楷体" w:hint="eastAsia"/>
          <w:sz w:val="36"/>
          <w:szCs w:val="36"/>
        </w:rPr>
        <w:t>年）</w:t>
      </w:r>
    </w:p>
    <w:p w:rsidR="00AA2D59" w:rsidRDefault="00AA2D59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一、执法主体名称和数量情况</w:t>
      </w:r>
    </w:p>
    <w:p w:rsidR="00AA2D59" w:rsidRDefault="007246B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执法主体名称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：北京市通州区文化和旅游局</w:t>
      </w:r>
    </w:p>
    <w:p w:rsidR="00AA2D59" w:rsidRDefault="007246BB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数量</w:t>
      </w:r>
      <w:r>
        <w:rPr>
          <w:rFonts w:ascii="仿宋_GB2312" w:eastAsia="仿宋_GB2312" w:hAnsi="仿宋_GB2312" w:cs="仿宋_GB2312" w:hint="eastAsia"/>
          <w:sz w:val="32"/>
          <w:szCs w:val="32"/>
        </w:rPr>
        <w:t>：1个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二、执法岗位设置及执法人员在岗情况</w:t>
      </w:r>
    </w:p>
    <w:p w:rsidR="00AA2D59" w:rsidRDefault="007246B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设置文化和旅游市场综合执法审查决定岗位（A类）4人、文化和旅游市场综合执法岗位（A类）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  <w:lang w:val="en-GB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。A类岗在编在岗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1人，A岗在编在岗率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45%。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三、执法力量投入情况</w:t>
      </w:r>
    </w:p>
    <w:p w:rsidR="00AA2D59" w:rsidRDefault="007246B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" w:eastAsia="仿宋" w:hAnsi="仿宋" w:cs="仿宋"/>
          <w:sz w:val="32"/>
          <w:szCs w:val="32"/>
        </w:rPr>
        <w:t>202</w:t>
      </w:r>
      <w:r w:rsidR="00A736A3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年，共出动执法车辆</w:t>
      </w:r>
      <w:r w:rsidR="00A736A3">
        <w:rPr>
          <w:rFonts w:ascii="仿宋" w:eastAsia="仿宋" w:hAnsi="仿宋" w:cs="仿宋"/>
          <w:sz w:val="32"/>
          <w:szCs w:val="32"/>
        </w:rPr>
        <w:t>304</w:t>
      </w:r>
      <w:r>
        <w:rPr>
          <w:rFonts w:ascii="仿宋" w:eastAsia="仿宋" w:hAnsi="仿宋" w:cs="仿宋" w:hint="eastAsia"/>
          <w:sz w:val="32"/>
          <w:szCs w:val="32"/>
        </w:rPr>
        <w:t>车次，执法人员</w:t>
      </w:r>
      <w:r w:rsidR="00A736A3">
        <w:rPr>
          <w:rFonts w:ascii="仿宋" w:eastAsia="仿宋" w:hAnsi="仿宋" w:cs="仿宋"/>
          <w:sz w:val="32"/>
          <w:szCs w:val="32"/>
        </w:rPr>
        <w:t>2156</w:t>
      </w:r>
      <w:r>
        <w:rPr>
          <w:rFonts w:ascii="仿宋" w:eastAsia="仿宋" w:hAnsi="仿宋" w:cs="仿宋" w:hint="eastAsia"/>
          <w:sz w:val="32"/>
          <w:szCs w:val="32"/>
        </w:rPr>
        <w:t>人次。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四、政务服务事项的办理情况</w:t>
      </w:r>
    </w:p>
    <w:p w:rsidR="00AA2D59" w:rsidRPr="00A522D8" w:rsidRDefault="007246BB">
      <w:pPr>
        <w:pStyle w:val="3"/>
        <w:spacing w:before="0" w:beforeAutospacing="0" w:after="0" w:afterAutospacing="0" w:line="560" w:lineRule="exact"/>
        <w:ind w:left="0" w:firstLineChars="200" w:firstLine="640"/>
        <w:rPr>
          <w:rFonts w:ascii="仿宋" w:eastAsia="仿宋" w:hAnsi="仿宋" w:cs="仿宋"/>
          <w:b w:val="0"/>
          <w:bCs w:val="0"/>
          <w:sz w:val="32"/>
          <w:szCs w:val="32"/>
        </w:rPr>
      </w:pPr>
      <w:r w:rsidRPr="00A522D8">
        <w:rPr>
          <w:rFonts w:ascii="仿宋" w:eastAsia="仿宋" w:hAnsi="仿宋" w:cs="仿宋" w:hint="eastAsia"/>
          <w:b w:val="0"/>
          <w:bCs w:val="0"/>
          <w:sz w:val="32"/>
          <w:szCs w:val="32"/>
        </w:rPr>
        <w:t>202</w:t>
      </w:r>
      <w:r w:rsidR="00A736A3" w:rsidRPr="00A522D8">
        <w:rPr>
          <w:rFonts w:ascii="仿宋" w:eastAsia="仿宋" w:hAnsi="仿宋" w:cs="仿宋"/>
          <w:b w:val="0"/>
          <w:bCs w:val="0"/>
          <w:sz w:val="32"/>
          <w:szCs w:val="32"/>
        </w:rPr>
        <w:t>5</w:t>
      </w:r>
      <w:r w:rsidRPr="00A522D8">
        <w:rPr>
          <w:rFonts w:ascii="仿宋" w:eastAsia="仿宋" w:hAnsi="仿宋" w:cs="仿宋" w:hint="eastAsia"/>
          <w:b w:val="0"/>
          <w:bCs w:val="0"/>
          <w:sz w:val="32"/>
          <w:szCs w:val="32"/>
        </w:rPr>
        <w:t>年，共计受理文化和旅游类行政许可事项</w:t>
      </w:r>
      <w:r w:rsidR="00A522D8" w:rsidRPr="00A522D8">
        <w:rPr>
          <w:rFonts w:ascii="仿宋" w:eastAsia="仿宋" w:hAnsi="仿宋" w:cs="仿宋"/>
          <w:b w:val="0"/>
          <w:bCs w:val="0"/>
          <w:sz w:val="32"/>
          <w:szCs w:val="32"/>
        </w:rPr>
        <w:t>380</w:t>
      </w:r>
      <w:r w:rsidRPr="00A522D8">
        <w:rPr>
          <w:rFonts w:ascii="仿宋" w:eastAsia="仿宋" w:hAnsi="仿宋" w:cs="仿宋" w:hint="eastAsia"/>
          <w:b w:val="0"/>
          <w:bCs w:val="0"/>
          <w:sz w:val="32"/>
          <w:szCs w:val="32"/>
        </w:rPr>
        <w:t>件。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五、执法检查计划执行情况</w:t>
      </w:r>
    </w:p>
    <w:p w:rsidR="00AA2D59" w:rsidRDefault="007246B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A736A3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年，按照局年度工作总体部署和重大执法保障，结合重要时间节点，制定了具体的工作方案，开展行政执法检查，</w:t>
      </w:r>
      <w:r>
        <w:rPr>
          <w:rFonts w:ascii="仿宋" w:eastAsia="仿宋" w:hAnsi="仿宋" w:cs="仿宋" w:hint="eastAsia"/>
          <w:sz w:val="32"/>
          <w:szCs w:val="32"/>
        </w:rPr>
        <w:t>全年共检查全区各类文化和旅游经营单位</w:t>
      </w:r>
      <w:r w:rsidR="00A736A3">
        <w:rPr>
          <w:rFonts w:ascii="仿宋" w:eastAsia="仿宋" w:hAnsi="仿宋" w:cs="仿宋"/>
          <w:sz w:val="32"/>
          <w:szCs w:val="32"/>
        </w:rPr>
        <w:t>1750</w:t>
      </w:r>
      <w:r>
        <w:rPr>
          <w:rFonts w:ascii="仿宋" w:eastAsia="仿宋" w:hAnsi="仿宋" w:cs="仿宋" w:hint="eastAsia"/>
          <w:sz w:val="32"/>
          <w:szCs w:val="32"/>
        </w:rPr>
        <w:t>家次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7F01FA" w:rsidRPr="00D44DB7">
        <w:rPr>
          <w:rFonts w:ascii="仿宋_GB2312" w:eastAsia="仿宋_GB2312" w:hAnsi="仿宋_GB2312" w:cs="仿宋_GB2312" w:hint="eastAsia"/>
          <w:sz w:val="32"/>
          <w:szCs w:val="32"/>
        </w:rPr>
        <w:t>对同一企业实施入企检查年</w:t>
      </w:r>
      <w:bookmarkStart w:id="0" w:name="_GoBack"/>
      <w:bookmarkEnd w:id="0"/>
      <w:r w:rsidR="007F01FA" w:rsidRPr="00D44DB7">
        <w:rPr>
          <w:rFonts w:ascii="仿宋_GB2312" w:eastAsia="仿宋_GB2312" w:hAnsi="仿宋_GB2312" w:cs="仿宋_GB2312" w:hint="eastAsia"/>
          <w:sz w:val="32"/>
          <w:szCs w:val="32"/>
        </w:rPr>
        <w:t>度频次上限为4次/</w:t>
      </w:r>
      <w:r w:rsidR="007F01FA" w:rsidRPr="00D44DB7">
        <w:rPr>
          <w:rFonts w:ascii="仿宋_GB2312" w:eastAsia="仿宋_GB2312" w:hAnsi="仿宋_GB2312" w:cs="仿宋_GB2312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圆满完成了年度执法工作。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六、行政处罚、行政强制等案件办理情况</w:t>
      </w:r>
    </w:p>
    <w:p w:rsidR="00AA2D59" w:rsidRDefault="007246B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</w:t>
      </w:r>
      <w:r w:rsidR="00A736A3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年，</w:t>
      </w:r>
      <w:r w:rsidR="00A736A3">
        <w:rPr>
          <w:rFonts w:ascii="仿宋_GB2312" w:eastAsia="仿宋_GB2312" w:hAnsi="仿宋_GB2312" w:cs="仿宋_GB2312" w:hint="eastAsia"/>
          <w:sz w:val="32"/>
          <w:szCs w:val="32"/>
        </w:rPr>
        <w:t>共</w:t>
      </w:r>
      <w:r w:rsidR="00A736A3" w:rsidRPr="00A736A3">
        <w:rPr>
          <w:rFonts w:ascii="仿宋_GB2312" w:eastAsia="仿宋_GB2312" w:hAnsi="仿宋_GB2312" w:cs="仿宋_GB2312" w:hint="eastAsia"/>
          <w:sz w:val="32"/>
          <w:szCs w:val="32"/>
        </w:rPr>
        <w:t>查办案件81件，罚没款592113.73元，捣毁非法书库1个,查扣各类非法出版物2</w:t>
      </w:r>
      <w:r w:rsidR="00A736A3">
        <w:rPr>
          <w:rFonts w:ascii="仿宋_GB2312" w:eastAsia="仿宋_GB2312" w:hAnsi="仿宋_GB2312" w:cs="仿宋_GB2312" w:hint="eastAsia"/>
          <w:sz w:val="32"/>
          <w:szCs w:val="32"/>
        </w:rPr>
        <w:t>万余册，行政强制案件0件。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行政处罚被申请行政复议0件。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七、投诉、举报案件的受理和分类办理情况</w:t>
      </w:r>
    </w:p>
    <w:p w:rsidR="00AA2D59" w:rsidRDefault="007246B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A736A3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年，共接收各类投诉举报1</w:t>
      </w:r>
      <w:r w:rsidR="00A736A3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00余件,均依法依规进行办理。</w:t>
      </w:r>
    </w:p>
    <w:p w:rsidR="00AA2D59" w:rsidRDefault="007246BB">
      <w:p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八、需要公示的其他情况</w:t>
      </w:r>
    </w:p>
    <w:p w:rsidR="00AA2D59" w:rsidRDefault="007246B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sectPr w:rsidR="00AA2D59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576" w:rsidRDefault="00764576" w:rsidP="00A736A3">
      <w:r>
        <w:separator/>
      </w:r>
    </w:p>
  </w:endnote>
  <w:endnote w:type="continuationSeparator" w:id="0">
    <w:p w:rsidR="00764576" w:rsidRDefault="00764576" w:rsidP="00A7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576" w:rsidRDefault="00764576" w:rsidP="00A736A3">
      <w:r>
        <w:separator/>
      </w:r>
    </w:p>
  </w:footnote>
  <w:footnote w:type="continuationSeparator" w:id="0">
    <w:p w:rsidR="00764576" w:rsidRDefault="00764576" w:rsidP="00A73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76854"/>
    <w:rsid w:val="FBBF22D4"/>
    <w:rsid w:val="000329C9"/>
    <w:rsid w:val="00223BF1"/>
    <w:rsid w:val="005A09F9"/>
    <w:rsid w:val="007246BB"/>
    <w:rsid w:val="00764576"/>
    <w:rsid w:val="007F01FA"/>
    <w:rsid w:val="008F16E2"/>
    <w:rsid w:val="0098111B"/>
    <w:rsid w:val="00A522D8"/>
    <w:rsid w:val="00A736A3"/>
    <w:rsid w:val="00AA2D59"/>
    <w:rsid w:val="00D44DB7"/>
    <w:rsid w:val="00FE2830"/>
    <w:rsid w:val="01536341"/>
    <w:rsid w:val="035F0F37"/>
    <w:rsid w:val="03BA73C8"/>
    <w:rsid w:val="03F41CE1"/>
    <w:rsid w:val="077C1BF3"/>
    <w:rsid w:val="08876854"/>
    <w:rsid w:val="0A374758"/>
    <w:rsid w:val="0A630443"/>
    <w:rsid w:val="0EFE3BF4"/>
    <w:rsid w:val="13BF386E"/>
    <w:rsid w:val="15D62611"/>
    <w:rsid w:val="16EA4A19"/>
    <w:rsid w:val="17A83B00"/>
    <w:rsid w:val="1A3E1901"/>
    <w:rsid w:val="1BA179F2"/>
    <w:rsid w:val="1D76229A"/>
    <w:rsid w:val="21FA486B"/>
    <w:rsid w:val="222B2B75"/>
    <w:rsid w:val="228B1A36"/>
    <w:rsid w:val="248013F9"/>
    <w:rsid w:val="26EA762C"/>
    <w:rsid w:val="28D539E1"/>
    <w:rsid w:val="2AA45F69"/>
    <w:rsid w:val="2ACA141E"/>
    <w:rsid w:val="2C1C2BCF"/>
    <w:rsid w:val="2F43312D"/>
    <w:rsid w:val="2F4A613D"/>
    <w:rsid w:val="30C57554"/>
    <w:rsid w:val="32AE277E"/>
    <w:rsid w:val="335C626E"/>
    <w:rsid w:val="340628B2"/>
    <w:rsid w:val="3511185C"/>
    <w:rsid w:val="351410D5"/>
    <w:rsid w:val="35CD0612"/>
    <w:rsid w:val="370C0272"/>
    <w:rsid w:val="37617F97"/>
    <w:rsid w:val="3849759F"/>
    <w:rsid w:val="39492336"/>
    <w:rsid w:val="39795AE7"/>
    <w:rsid w:val="39F300A4"/>
    <w:rsid w:val="3A350B72"/>
    <w:rsid w:val="3B54214A"/>
    <w:rsid w:val="3CA96DC0"/>
    <w:rsid w:val="3DE763E9"/>
    <w:rsid w:val="3EF376B5"/>
    <w:rsid w:val="44643F01"/>
    <w:rsid w:val="490B3335"/>
    <w:rsid w:val="4B2E3459"/>
    <w:rsid w:val="503A3AD4"/>
    <w:rsid w:val="5067366B"/>
    <w:rsid w:val="5093160A"/>
    <w:rsid w:val="55284D8C"/>
    <w:rsid w:val="58204488"/>
    <w:rsid w:val="599C05EB"/>
    <w:rsid w:val="5B3735AF"/>
    <w:rsid w:val="5B4F044D"/>
    <w:rsid w:val="5D420B60"/>
    <w:rsid w:val="5D676CB2"/>
    <w:rsid w:val="5E287A07"/>
    <w:rsid w:val="64557D0B"/>
    <w:rsid w:val="64A2403C"/>
    <w:rsid w:val="6709485B"/>
    <w:rsid w:val="67B21285"/>
    <w:rsid w:val="6A763521"/>
    <w:rsid w:val="6D8101D3"/>
    <w:rsid w:val="6E14640C"/>
    <w:rsid w:val="6E9C654F"/>
    <w:rsid w:val="71BE7AEA"/>
    <w:rsid w:val="729B7F50"/>
    <w:rsid w:val="75A926E2"/>
    <w:rsid w:val="7A9E274C"/>
    <w:rsid w:val="7B527E69"/>
    <w:rsid w:val="7ED16CA1"/>
    <w:rsid w:val="7F61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F731DD-195B-4554-A584-8F43C48A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qFormat/>
    <w:pPr>
      <w:spacing w:before="100" w:beforeAutospacing="1" w:after="100" w:afterAutospacing="1"/>
      <w:ind w:left="420"/>
    </w:pPr>
    <w:rPr>
      <w:rFonts w:ascii="等线" w:eastAsia="等线" w:hAnsi="等线"/>
      <w:b/>
      <w:bCs/>
      <w:sz w:val="30"/>
      <w:szCs w:val="30"/>
    </w:rPr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北京市通州区文化和旅游局</dc:title>
  <dc:creator>白大超</dc:creator>
  <cp:lastModifiedBy>毕钰晗</cp:lastModifiedBy>
  <cp:revision>3</cp:revision>
  <cp:lastPrinted>2021-12-28T16:33:00Z</cp:lastPrinted>
  <dcterms:created xsi:type="dcterms:W3CDTF">2026-01-29T06:13:00Z</dcterms:created>
  <dcterms:modified xsi:type="dcterms:W3CDTF">2026-02-03T06:56:00Z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