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北京市通州区九棵树街道办事处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_GB2312" w:hAnsi="仿宋_GB2312" w:cs="仿宋_GB231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行政执法统计年报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一、执法主体名称和数量情况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cs="仿宋_GB2312"/>
          <w:szCs w:val="32"/>
          <w:lang w:eastAsia="zh-CN"/>
        </w:rPr>
      </w:pPr>
      <w:r>
        <w:rPr>
          <w:rFonts w:hint="eastAsia" w:ascii="仿宋_GB2312" w:hAnsi="仿宋_GB2312" w:cs="仿宋_GB2312"/>
          <w:szCs w:val="32"/>
          <w:lang w:eastAsia="zh-CN"/>
        </w:rPr>
        <w:t>我单位共有行政执法主体1个，执法主体名称：北京市通州区九棵树街道办事处。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highlight w:val="none"/>
          <w:lang w:eastAsia="zh-CN"/>
        </w:rPr>
        <w:t>二、执法岗位设置及执法人员在岗情况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 xml:space="preserve">    执法岗位设置：街乡综合执法岗、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ab/>
      </w:r>
      <w:bookmarkStart w:id="0" w:name="OLE_LINK1"/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审查岗</w:t>
      </w:r>
      <w:bookmarkEnd w:id="0"/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，共23人；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cs="仿宋_GB231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执法人员在岗情况：“街乡综合执法岗”17人、“审查岗”1人。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highlight w:val="none"/>
          <w:lang w:eastAsia="zh-CN"/>
        </w:rPr>
        <w:t>三、执法力量投入情况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cs="仿宋_GB231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在市容环境卫生管理、市政管理、公用事业管理、园林绿化管理、环境保护管理、施工现场管理、停车场管理、交通运输管理、市场监督管理（流动无照经营）、城市规划管理、旅游管理（黑导游）、食品安全管理、能源运行管理、生态环境管理、水务管理、农业农村管理、卫生健康管理、住建管理等方面开展执法，执法人员18人全部参与执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sz w:val="32"/>
          <w:szCs w:val="32"/>
          <w:highlight w:val="none"/>
          <w:lang w:val="en-US" w:eastAsia="zh-CN"/>
        </w:rPr>
      </w:pPr>
      <w:bookmarkStart w:id="1" w:name="OLE_LINK2"/>
      <w:r>
        <w:rPr>
          <w:rFonts w:hint="eastAsia" w:ascii="黑体" w:hAnsi="黑体" w:eastAsia="黑体" w:cs="Times New Roman"/>
          <w:sz w:val="32"/>
          <w:szCs w:val="32"/>
          <w:highlight w:val="none"/>
          <w:lang w:val="en-US" w:eastAsia="zh-CN"/>
        </w:rPr>
        <w:t>四、政务服务事项的办理情况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cs="仿宋_GB231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 xml:space="preserve">    2025年共办理77项15000余件政务服务事项（除行政检查、行政处罚、行政强制）。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highlight w:val="none"/>
          <w:lang w:eastAsia="zh-CN"/>
        </w:rPr>
        <w:t>五、执法检查计划执行情况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根据2025年度行政执法检查计划开展执法检查。2025年共开展执法检查1153次，其中现场检查151次，非现场检查1002次，对同一企业实施入企检查年度频次上限为6次/年。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highlight w:val="none"/>
          <w:lang w:val="en-US" w:eastAsia="zh-CN"/>
        </w:rPr>
        <w:t>部门联合执法检查情况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严格落实“综合查一次”工作要求，按时按计划与区委办局等相关部门开展联合现场检查。2025年共开展“综合查一次”联合检查2次。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highlight w:val="none"/>
          <w:lang w:val="en-US" w:eastAsia="zh-CN"/>
        </w:rPr>
        <w:t>行政处罚、行政强制等案件的办理情况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2025年共办理行政处罚案件522起，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行政强制案件</w:t>
      </w:r>
      <w:r>
        <w:rPr>
          <w:rFonts w:hint="eastAsia" w:ascii="仿宋_GB2312" w:hAnsi="仿宋_GB2312" w:cs="仿宋_GB231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起</w:t>
      </w:r>
      <w:r>
        <w:rPr>
          <w:rFonts w:hint="eastAsia" w:ascii="仿宋_GB2312" w:hAnsi="仿宋_GB2312" w:cs="仿宋_GB231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highlight w:val="none"/>
          <w:lang w:val="en-US" w:eastAsia="zh-CN"/>
        </w:rPr>
        <w:t>八、投诉、举报案件的受理和分类办理情况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Calibri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Calibri"/>
          <w:color w:val="000000"/>
          <w:sz w:val="32"/>
          <w:szCs w:val="32"/>
          <w:highlight w:val="none"/>
          <w:lang w:eastAsia="zh-CN"/>
        </w:rPr>
        <w:t>2025年九棵树街道共承办12345市民热线诉求单据12005件，办结率100%。前5类诉求主要包括：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Calibri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Calibri"/>
          <w:color w:val="000000"/>
          <w:sz w:val="32"/>
          <w:szCs w:val="32"/>
          <w:highlight w:val="none"/>
          <w:lang w:eastAsia="zh-CN"/>
        </w:rPr>
        <w:t>小区配套相关问题1474件，占比12.28%。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Calibri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Calibri"/>
          <w:color w:val="000000"/>
          <w:sz w:val="32"/>
          <w:szCs w:val="32"/>
          <w:highlight w:val="none"/>
          <w:lang w:eastAsia="zh-CN"/>
        </w:rPr>
        <w:t>施工管理相关问题1044件，占比8.7%。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Calibri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Calibri"/>
          <w:color w:val="000000"/>
          <w:sz w:val="32"/>
          <w:szCs w:val="32"/>
          <w:highlight w:val="none"/>
          <w:lang w:eastAsia="zh-CN"/>
        </w:rPr>
        <w:t>违法建设相关问题952件，占比7.93%。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Calibri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Calibri"/>
          <w:color w:val="000000"/>
          <w:sz w:val="32"/>
          <w:szCs w:val="32"/>
          <w:highlight w:val="none"/>
          <w:lang w:eastAsia="zh-CN"/>
        </w:rPr>
        <w:t>物业服务不规范相关问题816件，占比6.8%。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Calibri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Calibri"/>
          <w:color w:val="000000"/>
          <w:sz w:val="32"/>
          <w:szCs w:val="32"/>
          <w:highlight w:val="none"/>
          <w:lang w:eastAsia="zh-CN"/>
        </w:rPr>
        <w:t>社会统筹相关问题775件，占比6.46%。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highlight w:val="none"/>
          <w:lang w:val="en-US" w:eastAsia="zh-CN"/>
        </w:rPr>
        <w:t>九、其他需要公示的执法信息情况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Calibri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Calibri" w:eastAsia="仿宋_GB2312"/>
          <w:color w:val="000000"/>
          <w:sz w:val="32"/>
          <w:szCs w:val="32"/>
          <w:highlight w:val="none"/>
          <w:lang w:val="en-US" w:eastAsia="zh-CN"/>
        </w:rPr>
        <w:t>截至目前，我单位无其他需要公示的执法信息。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>北京市通州区</w:t>
      </w:r>
      <w:r>
        <w:rPr>
          <w:rFonts w:hint="eastAsia" w:ascii="仿宋_GB2312" w:hAnsi="仿宋_GB2312" w:eastAsia="仿宋_GB2312" w:cs="仿宋_GB2312"/>
          <w:lang w:eastAsia="zh-CN"/>
        </w:rPr>
        <w:t>九棵树街道办事处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cs="仿宋_GB2312"/>
          <w:highlight w:val="none"/>
          <w:lang w:val="en-US" w:eastAsia="zh-CN"/>
        </w:rPr>
        <w:t xml:space="preserve">                        2026年1月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AgtDAhwwEAAH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6525F"/>
    <w:multiLevelType w:val="singleLevel"/>
    <w:tmpl w:val="53C6525F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hMzEzNDdmMWEwODhiODI1MGU0YmE1MWNiMjgzODcifQ=="/>
  </w:docVars>
  <w:rsids>
    <w:rsidRoot w:val="00000000"/>
    <w:rsid w:val="01B720AD"/>
    <w:rsid w:val="03A55E28"/>
    <w:rsid w:val="03D31C2C"/>
    <w:rsid w:val="04A1609A"/>
    <w:rsid w:val="04D17AC9"/>
    <w:rsid w:val="054816B4"/>
    <w:rsid w:val="058070CB"/>
    <w:rsid w:val="064D69F5"/>
    <w:rsid w:val="06EB76FD"/>
    <w:rsid w:val="073E65CF"/>
    <w:rsid w:val="084340B1"/>
    <w:rsid w:val="08570F06"/>
    <w:rsid w:val="091A2D6F"/>
    <w:rsid w:val="09667A9D"/>
    <w:rsid w:val="0A77731B"/>
    <w:rsid w:val="0A911176"/>
    <w:rsid w:val="0AFD0E45"/>
    <w:rsid w:val="0BC829BC"/>
    <w:rsid w:val="0F006129"/>
    <w:rsid w:val="0F6F0D6D"/>
    <w:rsid w:val="0F78752D"/>
    <w:rsid w:val="12200A37"/>
    <w:rsid w:val="12470551"/>
    <w:rsid w:val="13085B2A"/>
    <w:rsid w:val="1344045C"/>
    <w:rsid w:val="146C26A6"/>
    <w:rsid w:val="14B5483B"/>
    <w:rsid w:val="15E510DF"/>
    <w:rsid w:val="17315E4D"/>
    <w:rsid w:val="17C87F39"/>
    <w:rsid w:val="17D64E7F"/>
    <w:rsid w:val="18055BE8"/>
    <w:rsid w:val="18340C12"/>
    <w:rsid w:val="184D7868"/>
    <w:rsid w:val="18B42685"/>
    <w:rsid w:val="19C96E1D"/>
    <w:rsid w:val="1A066EE2"/>
    <w:rsid w:val="1A5849FA"/>
    <w:rsid w:val="1C2B6879"/>
    <w:rsid w:val="1CDF031E"/>
    <w:rsid w:val="1DB35CF5"/>
    <w:rsid w:val="1DF42359"/>
    <w:rsid w:val="1F891302"/>
    <w:rsid w:val="215C6DA3"/>
    <w:rsid w:val="23193F65"/>
    <w:rsid w:val="23690A19"/>
    <w:rsid w:val="23BE01C5"/>
    <w:rsid w:val="23FB4D12"/>
    <w:rsid w:val="241E04E2"/>
    <w:rsid w:val="24543B17"/>
    <w:rsid w:val="255A58E7"/>
    <w:rsid w:val="25B3313D"/>
    <w:rsid w:val="26536E7F"/>
    <w:rsid w:val="26C84C0E"/>
    <w:rsid w:val="274159D1"/>
    <w:rsid w:val="27BA3660"/>
    <w:rsid w:val="288022FB"/>
    <w:rsid w:val="28C946B8"/>
    <w:rsid w:val="290329D6"/>
    <w:rsid w:val="29A672B9"/>
    <w:rsid w:val="2A4157A0"/>
    <w:rsid w:val="2ABC70F1"/>
    <w:rsid w:val="2ADA36A1"/>
    <w:rsid w:val="2B2E5554"/>
    <w:rsid w:val="2E21629E"/>
    <w:rsid w:val="2FB534AD"/>
    <w:rsid w:val="2FCE2199"/>
    <w:rsid w:val="30BB1AD1"/>
    <w:rsid w:val="321C7F93"/>
    <w:rsid w:val="32EA0001"/>
    <w:rsid w:val="32EA539F"/>
    <w:rsid w:val="333677E0"/>
    <w:rsid w:val="34261DD2"/>
    <w:rsid w:val="34382E15"/>
    <w:rsid w:val="35E97A39"/>
    <w:rsid w:val="36A412FF"/>
    <w:rsid w:val="36CF6941"/>
    <w:rsid w:val="37291803"/>
    <w:rsid w:val="37641970"/>
    <w:rsid w:val="3775027A"/>
    <w:rsid w:val="377B0C8A"/>
    <w:rsid w:val="37954AE9"/>
    <w:rsid w:val="398F02D2"/>
    <w:rsid w:val="3B202C84"/>
    <w:rsid w:val="3DDB7817"/>
    <w:rsid w:val="3E162FBE"/>
    <w:rsid w:val="3E4615E9"/>
    <w:rsid w:val="3E68685C"/>
    <w:rsid w:val="3EF85CC7"/>
    <w:rsid w:val="408B24CE"/>
    <w:rsid w:val="40E45F09"/>
    <w:rsid w:val="42F02609"/>
    <w:rsid w:val="43437091"/>
    <w:rsid w:val="43F04C13"/>
    <w:rsid w:val="44D751AC"/>
    <w:rsid w:val="44DB3D63"/>
    <w:rsid w:val="450833F8"/>
    <w:rsid w:val="46996CA8"/>
    <w:rsid w:val="477C51CC"/>
    <w:rsid w:val="483D0816"/>
    <w:rsid w:val="4871189F"/>
    <w:rsid w:val="49B36A11"/>
    <w:rsid w:val="49C27C94"/>
    <w:rsid w:val="49FB7876"/>
    <w:rsid w:val="4A7845E8"/>
    <w:rsid w:val="4CF36698"/>
    <w:rsid w:val="4D90666D"/>
    <w:rsid w:val="4DA55A42"/>
    <w:rsid w:val="4E230656"/>
    <w:rsid w:val="4F2A42F1"/>
    <w:rsid w:val="5180220D"/>
    <w:rsid w:val="51EB52BF"/>
    <w:rsid w:val="521A5123"/>
    <w:rsid w:val="53804D0A"/>
    <w:rsid w:val="53AF5A82"/>
    <w:rsid w:val="540A0945"/>
    <w:rsid w:val="548D1BD5"/>
    <w:rsid w:val="54DA7AC7"/>
    <w:rsid w:val="554E33A4"/>
    <w:rsid w:val="5555698F"/>
    <w:rsid w:val="55CA47C5"/>
    <w:rsid w:val="569A298B"/>
    <w:rsid w:val="56CB26CE"/>
    <w:rsid w:val="56CD4DA1"/>
    <w:rsid w:val="56D677ED"/>
    <w:rsid w:val="56F027E8"/>
    <w:rsid w:val="571913A8"/>
    <w:rsid w:val="57FC0E00"/>
    <w:rsid w:val="587400CE"/>
    <w:rsid w:val="58AF230E"/>
    <w:rsid w:val="58B86844"/>
    <w:rsid w:val="58F33464"/>
    <w:rsid w:val="59115B0E"/>
    <w:rsid w:val="5A0B53E3"/>
    <w:rsid w:val="5A2D35AB"/>
    <w:rsid w:val="5A385363"/>
    <w:rsid w:val="5AB345FF"/>
    <w:rsid w:val="5B8915FD"/>
    <w:rsid w:val="5BF144CE"/>
    <w:rsid w:val="5C3F0BFC"/>
    <w:rsid w:val="5C873DA6"/>
    <w:rsid w:val="5CF6590F"/>
    <w:rsid w:val="5D717FE6"/>
    <w:rsid w:val="5DFA570A"/>
    <w:rsid w:val="5E066C7F"/>
    <w:rsid w:val="5E760DD9"/>
    <w:rsid w:val="5E9A72A1"/>
    <w:rsid w:val="5F3F51B2"/>
    <w:rsid w:val="5F533513"/>
    <w:rsid w:val="5FBF385A"/>
    <w:rsid w:val="601F036A"/>
    <w:rsid w:val="603D60F5"/>
    <w:rsid w:val="60727AB7"/>
    <w:rsid w:val="61A24683"/>
    <w:rsid w:val="61D833BB"/>
    <w:rsid w:val="621C7D04"/>
    <w:rsid w:val="62BB6B02"/>
    <w:rsid w:val="63D84B2A"/>
    <w:rsid w:val="659F119D"/>
    <w:rsid w:val="66627CC8"/>
    <w:rsid w:val="67DA6009"/>
    <w:rsid w:val="684E47D0"/>
    <w:rsid w:val="6A5D4B75"/>
    <w:rsid w:val="6A99664E"/>
    <w:rsid w:val="6B437988"/>
    <w:rsid w:val="6C434E84"/>
    <w:rsid w:val="6CED59EB"/>
    <w:rsid w:val="6D083EE4"/>
    <w:rsid w:val="6D1E7DD2"/>
    <w:rsid w:val="6D854A1D"/>
    <w:rsid w:val="6E216686"/>
    <w:rsid w:val="6EC315B7"/>
    <w:rsid w:val="6EC46C0F"/>
    <w:rsid w:val="6F0C205F"/>
    <w:rsid w:val="6F7A7A97"/>
    <w:rsid w:val="6F9F42C3"/>
    <w:rsid w:val="6FD877B1"/>
    <w:rsid w:val="701F282A"/>
    <w:rsid w:val="708743BF"/>
    <w:rsid w:val="71022CB1"/>
    <w:rsid w:val="710E052B"/>
    <w:rsid w:val="71AB22C9"/>
    <w:rsid w:val="71DF3940"/>
    <w:rsid w:val="71F926EF"/>
    <w:rsid w:val="72246938"/>
    <w:rsid w:val="722C343C"/>
    <w:rsid w:val="73D84343"/>
    <w:rsid w:val="7454093C"/>
    <w:rsid w:val="75006598"/>
    <w:rsid w:val="753E60F4"/>
    <w:rsid w:val="76304E8D"/>
    <w:rsid w:val="7643467D"/>
    <w:rsid w:val="76611848"/>
    <w:rsid w:val="771325CB"/>
    <w:rsid w:val="775643E1"/>
    <w:rsid w:val="781B6D87"/>
    <w:rsid w:val="78974695"/>
    <w:rsid w:val="78C40847"/>
    <w:rsid w:val="78D72843"/>
    <w:rsid w:val="7B6813ED"/>
    <w:rsid w:val="7BAB168D"/>
    <w:rsid w:val="7CD439D6"/>
    <w:rsid w:val="7DFE7688"/>
    <w:rsid w:val="7E481626"/>
    <w:rsid w:val="7F12195A"/>
    <w:rsid w:val="7F845C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840" w:leftChars="4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index 9"/>
    <w:basedOn w:val="1"/>
    <w:next w:val="1"/>
    <w:qFormat/>
    <w:uiPriority w:val="99"/>
    <w:pPr>
      <w:ind w:left="1600" w:leftChars="160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样式2"/>
    <w:basedOn w:val="2"/>
    <w:qFormat/>
    <w:uiPriority w:val="0"/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2020-02-19T01:17:00Z</dcterms:created>
  <dc:creator>jzk1</dc:creator>
  <cp:lastModifiedBy>龙梦然</cp:lastModifiedBy>
  <dcterms:modified xsi:type="dcterms:W3CDTF">2026-02-03T07:36:46Z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08B802A92B024B05A499AF20D885CEE4_13</vt:lpwstr>
  </property>
</Properties>
</file>