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对邀请非本市教职人员到本市主持宗教活动未按规定报宗教事务部门备案的行为的检查</w:t>
      </w:r>
    </w:p>
    <w:p>
      <w:pPr>
        <w:ind w:firstLine="642"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在对邀请非本市教职人员到本市主持宗教活动未按规定报宗教事务部门备案的行为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邀请非本市教职人员到本市主持宗教活动</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按规定报宗教事务部门备案</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不合格情形：</w:t>
      </w:r>
      <w:r>
        <w:rPr>
          <w:rFonts w:ascii="仿宋" w:hAnsi="仿宋" w:eastAsia="仿宋" w:cs="仿宋"/>
          <w:b w:val="0"/>
          <w:bCs w:val="0"/>
          <w:sz w:val="30"/>
          <w:szCs w:val="30"/>
        </w:rPr>
        <w:t>邀请非本市教职人员到本市主持宗教活动</w:t>
      </w:r>
      <w:r>
        <w:rPr>
          <w:rFonts w:hint="eastAsia" w:ascii="仿宋" w:hAnsi="仿宋" w:eastAsia="仿宋" w:cs="仿宋"/>
          <w:b w:val="0"/>
          <w:bCs w:val="0"/>
          <w:sz w:val="30"/>
          <w:szCs w:val="30"/>
          <w:lang w:eastAsia="zh-CN"/>
        </w:rPr>
        <w:t>未</w:t>
      </w:r>
      <w:r>
        <w:rPr>
          <w:rFonts w:ascii="仿宋" w:hAnsi="仿宋" w:eastAsia="仿宋" w:cs="仿宋"/>
          <w:b w:val="0"/>
          <w:bCs w:val="0"/>
          <w:sz w:val="30"/>
          <w:szCs w:val="30"/>
        </w:rPr>
        <w:t>按规定报宗教事务部门备案</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561B6C"/>
    <w:rsid w:val="AFBD5AF7"/>
    <w:rsid w:val="AFDAD9FA"/>
    <w:rsid w:val="BCEF6022"/>
    <w:rsid w:val="D32EAC9A"/>
    <w:rsid w:val="D7DE5711"/>
    <w:rsid w:val="DEED3433"/>
    <w:rsid w:val="F3BF6C16"/>
    <w:rsid w:val="FB7F56B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2025-07-15T18:52:27Z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