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60" w:lineRule="exact"/>
        <w:jc w:val="both"/>
        <w:outlineLvl w:val="1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bookmarkStart w:id="0" w:name="OLE_LINK3"/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5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 w:bidi="ar-SA"/>
        </w:rPr>
        <w:t>方向五：支持创新主体数据标准建设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bCs/>
          <w:sz w:val="32"/>
          <w:szCs w:val="32"/>
          <w:highlight w:val="none"/>
        </w:rPr>
        <w:t>、申报</w:t>
      </w: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eastAsia="zh-CN"/>
        </w:rPr>
        <w:t>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企业参与完成的国际标准、国家标准、行业标准，于2025年1月1日至2026年6月30日正式发布，且标准内容属于数据领域，参考《国家数据标准体系建设指南》（发改数据〔2024〕1426号）中划定的数据标准体系分类框架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Cs/>
          <w:color w:val="000000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highlight w:val="none"/>
          <w:shd w:val="clear" w:color="auto" w:fill="auto"/>
          <w:lang w:eastAsia="zh-CN"/>
        </w:rPr>
        <w:t>二、</w:t>
      </w:r>
      <w:r>
        <w:rPr>
          <w:rFonts w:hint="default" w:ascii="Times New Roman" w:hAnsi="Times New Roman" w:eastAsia="黑体" w:cs="Times New Roman"/>
          <w:bCs/>
          <w:color w:val="000000"/>
          <w:sz w:val="32"/>
          <w:szCs w:val="32"/>
          <w:highlight w:val="none"/>
          <w:shd w:val="clear" w:color="auto" w:fill="auto"/>
          <w:lang w:eastAsia="zh-CN"/>
        </w:rPr>
        <w:t>支持方式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宋体" w:eastAsia="仿宋_GB2312" w:cs="仿宋_GB2312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对参与国际、国家、行业标准制定的创新主体，分别给予最高30万元、20万元、10万元一次性支持，单个主体每年最高给予50万元支持。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b w:val="0"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三、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申报</w:t>
      </w:r>
      <w:r>
        <w:rPr>
          <w:rFonts w:hint="eastAsia" w:ascii="Times New Roman" w:hAnsi="Times New Roman" w:eastAsia="黑体" w:cs="Times New Roman"/>
          <w:b w:val="0"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材料</w:t>
      </w:r>
    </w:p>
    <w:p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 w:cs="Times New Roman"/>
          <w:sz w:val="32"/>
          <w:szCs w:val="36"/>
          <w:highlight w:val="none"/>
          <w:lang w:eastAsia="zh-CN"/>
        </w:rPr>
      </w:pPr>
      <w:r>
        <w:rPr>
          <w:rFonts w:hint="eastAsia" w:ascii="仿宋_GB2312" w:hAnsi="黑体" w:eastAsia="仿宋_GB2312" w:cs="Times New Roman"/>
          <w:sz w:val="32"/>
          <w:szCs w:val="36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申报主体营业执照复印件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2025年度财务报表或财务审计报告复印件。</w:t>
      </w:r>
    </w:p>
    <w:p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 w:cs="Times New Roman"/>
          <w:sz w:val="32"/>
          <w:szCs w:val="36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黑体" w:eastAsia="仿宋_GB2312" w:cs="Times New Roman"/>
          <w:sz w:val="32"/>
          <w:szCs w:val="36"/>
          <w:highlight w:val="none"/>
          <w:lang w:eastAsia="zh-CN"/>
        </w:rPr>
        <w:t>项目申报书（附件</w:t>
      </w:r>
      <w:r>
        <w:rPr>
          <w:rFonts w:hint="eastAsia" w:ascii="仿宋_GB2312" w:hAnsi="黑体" w:eastAsia="仿宋_GB2312" w:cs="Times New Roman"/>
          <w:sz w:val="32"/>
          <w:szCs w:val="36"/>
          <w:highlight w:val="none"/>
          <w:lang w:val="en-US" w:eastAsia="zh-CN"/>
        </w:rPr>
        <w:t>5-1</w:t>
      </w:r>
      <w:r>
        <w:rPr>
          <w:rFonts w:hint="eastAsia" w:ascii="仿宋_GB2312" w:hAnsi="黑体" w:eastAsia="仿宋_GB2312" w:cs="Times New Roman"/>
          <w:sz w:val="32"/>
          <w:szCs w:val="36"/>
          <w:highlight w:val="none"/>
          <w:lang w:eastAsia="zh-CN"/>
        </w:rPr>
        <w:t>）。</w:t>
      </w:r>
    </w:p>
    <w:p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申报单位主导或参与数据领域标准制定的证明材料：正式发布的标准文本复印件（需清晰显示标准名称、标准号、起草单位排名、发布及实施日期）；若标准文本未列明起草单位及排序，可提供标准归口或发布单位出具的参与制定证明材料。</w:t>
      </w:r>
    </w:p>
    <w:p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标准合规核验材料（按标准类型对应提供）：</w:t>
      </w:r>
    </w:p>
    <w:p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国际标准、国家标准：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全国标准信息公共服务平台（std.samr.gov.cn）查询截图。需清晰地显示标准名称、标准号、发布日期、实施日期、标准状态等信息；</w:t>
      </w:r>
    </w:p>
    <w:p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行业标准：全国标准信息公共服务平台“行业标准备案月报”（hbba.sacinfo.org.cn）查询截图，需清晰显示标准号、标准名称、批准日期、实施日期等信息；</w:t>
      </w:r>
    </w:p>
    <w:p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5.同一企业申报多项标准的，第2-4项材料按每项标准分别提供。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atLeas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br w:type="page"/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5-1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outlineLvl w:val="1"/>
        <w:rPr>
          <w:rFonts w:hint="eastAsia" w:ascii="方正小标宋简体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highlight w:val="none"/>
          <w:lang w:val="en-US" w:eastAsia="zh-CN"/>
        </w:rPr>
        <w:t>北京城市副中心数智产业高质量发展项目申报书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880" w:firstLineChars="200"/>
        <w:jc w:val="center"/>
        <w:textAlignment w:val="auto"/>
        <w:rPr>
          <w:rFonts w:hint="eastAsia" w:ascii="方正小标宋简体" w:hAnsi="Times New Roman" w:eastAsia="方正小标宋简体" w:cs="Times New Roman"/>
          <w:color w:val="000000"/>
          <w:kern w:val="0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jc w:val="both"/>
        <w:textAlignment w:val="auto"/>
        <w:rPr>
          <w:rFonts w:hint="eastAsia" w:ascii="方正小标宋简体" w:hAnsi="Times New Roman" w:eastAsia="方正小标宋简体" w:cs="Times New Roman"/>
          <w:color w:val="000000"/>
          <w:kern w:val="0"/>
          <w:sz w:val="44"/>
          <w:szCs w:val="44"/>
          <w:highlight w:val="none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880" w:firstLineChars="200"/>
        <w:jc w:val="center"/>
        <w:textAlignment w:val="auto"/>
        <w:rPr>
          <w:rFonts w:hint="eastAsia" w:ascii="方正小标宋简体" w:hAnsi="Times New Roman" w:eastAsia="方正小标宋简体" w:cs="Times New Roman"/>
          <w:color w:val="000000"/>
          <w:kern w:val="0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480" w:lef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53"/>
          <w:kern w:val="0"/>
          <w:sz w:val="32"/>
          <w:szCs w:val="32"/>
          <w:highlight w:val="none"/>
          <w:fitText w:val="1600" w:id="-1203826401"/>
        </w:rPr>
        <w:t>申报方</w:t>
      </w:r>
      <w:r>
        <w:rPr>
          <w:rFonts w:hint="eastAsia" w:ascii="仿宋_GB2312" w:hAnsi="仿宋_GB2312" w:eastAsia="仿宋_GB2312" w:cs="仿宋_GB2312"/>
          <w:color w:val="000000"/>
          <w:spacing w:val="1"/>
          <w:kern w:val="0"/>
          <w:sz w:val="32"/>
          <w:szCs w:val="32"/>
          <w:highlight w:val="none"/>
          <w:fitText w:val="1600" w:id="-1203826401"/>
        </w:rPr>
        <w:t>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   </w:t>
      </w:r>
      <w:r>
        <w:rPr>
          <w:rFonts w:hint="eastAsia" w:ascii="仿宋_GB2312" w:hAnsi="宋体" w:cs="Times New Roman"/>
          <w:color w:val="000000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          </w:t>
      </w:r>
      <w:r>
        <w:rPr>
          <w:rFonts w:hint="eastAsia" w:ascii="仿宋_GB2312" w:hAnsi="宋体" w:cs="Times New Roman"/>
          <w:color w:val="000000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480" w:lef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1600"/>
          <w:kern w:val="0"/>
          <w:sz w:val="32"/>
          <w:szCs w:val="32"/>
          <w:highlight w:val="none"/>
          <w:fitText w:val="1920" w:id="60027075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480" w:lef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53"/>
          <w:kern w:val="0"/>
          <w:sz w:val="32"/>
          <w:szCs w:val="32"/>
          <w:highlight w:val="none"/>
          <w:fitText w:val="1600" w:id="1689226342"/>
        </w:rPr>
        <w:t>申报单</w:t>
      </w:r>
      <w:r>
        <w:rPr>
          <w:rFonts w:hint="eastAsia" w:ascii="仿宋_GB2312" w:hAnsi="仿宋_GB2312" w:eastAsia="仿宋_GB2312" w:cs="仿宋_GB2312"/>
          <w:color w:val="000000"/>
          <w:spacing w:val="1"/>
          <w:kern w:val="0"/>
          <w:sz w:val="32"/>
          <w:szCs w:val="32"/>
          <w:highlight w:val="none"/>
          <w:fitText w:val="1600" w:id="1689226342"/>
        </w:rPr>
        <w:t>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（盖章）：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</w:t>
      </w:r>
      <w:r>
        <w:rPr>
          <w:rFonts w:hint="eastAsia" w:ascii="仿宋_GB2312" w:hAnsi="宋体" w:cs="Times New Roman"/>
          <w:color w:val="000000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480" w:lef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1600"/>
          <w:kern w:val="0"/>
          <w:sz w:val="32"/>
          <w:szCs w:val="32"/>
          <w:highlight w:val="none"/>
          <w:fitText w:val="1920" w:id="363202535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480" w:lef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0"/>
          <w:sz w:val="32"/>
          <w:szCs w:val="32"/>
          <w:highlight w:val="none"/>
          <w:fitText w:val="1600" w:id="1869504382"/>
          <w:lang w:val="en-US" w:eastAsia="zh-CN"/>
        </w:rPr>
        <w:t>项目负责人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480" w:lef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1600"/>
          <w:w w:val="100"/>
          <w:kern w:val="0"/>
          <w:sz w:val="32"/>
          <w:szCs w:val="32"/>
          <w:highlight w:val="none"/>
          <w:fitText w:val="1920" w:id="42161465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480" w:lef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53"/>
          <w:w w:val="100"/>
          <w:kern w:val="0"/>
          <w:sz w:val="32"/>
          <w:szCs w:val="32"/>
          <w:highlight w:val="none"/>
          <w:fitText w:val="1600" w:id="792469922"/>
        </w:rPr>
        <w:t>联系电</w:t>
      </w:r>
      <w:r>
        <w:rPr>
          <w:rFonts w:hint="eastAsia" w:ascii="仿宋_GB2312" w:hAnsi="仿宋_GB2312" w:eastAsia="仿宋_GB2312" w:cs="仿宋_GB2312"/>
          <w:color w:val="000000"/>
          <w:spacing w:val="1"/>
          <w:w w:val="100"/>
          <w:kern w:val="0"/>
          <w:sz w:val="32"/>
          <w:szCs w:val="32"/>
          <w:highlight w:val="none"/>
          <w:fitText w:val="1600" w:id="792469922"/>
        </w:rPr>
        <w:t>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jc w:val="center"/>
        <w:textAlignment w:val="auto"/>
        <w:rPr>
          <w:rFonts w:hint="eastAsia" w:ascii="仿宋_GB2312" w:hAnsi="宋体" w:eastAsia="仿宋_GB2312" w:cs="Times New Roman"/>
          <w:color w:val="000000"/>
          <w:spacing w:val="1600"/>
          <w:kern w:val="0"/>
          <w:sz w:val="32"/>
          <w:szCs w:val="32"/>
          <w:highlight w:val="none"/>
          <w:fitText w:val="1920" w:id="156658829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jc w:val="center"/>
        <w:textAlignment w:val="auto"/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_GB2312" w:hAnsi="宋体" w:eastAsia="仿宋_GB2312" w:cs="Times New Roman"/>
          <w:color w:val="000000"/>
          <w:spacing w:val="0"/>
          <w:kern w:val="0"/>
          <w:sz w:val="32"/>
          <w:szCs w:val="32"/>
          <w:highlight w:val="none"/>
          <w:fitText w:val="1280" w:id="2142710866"/>
        </w:rPr>
        <w:t>编制日期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           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highlight w:val="none"/>
        </w:rPr>
        <w:t>月</w:t>
      </w:r>
    </w:p>
    <w:p>
      <w:pPr>
        <w:spacing w:after="0" w:line="560" w:lineRule="exact"/>
        <w:jc w:val="both"/>
        <w:rPr>
          <w:rFonts w:hint="eastAsia" w:ascii="Times New Roman" w:hAnsi="Times New Roman" w:eastAsia="微软雅黑"/>
          <w:sz w:val="36"/>
          <w:szCs w:val="36"/>
        </w:rPr>
      </w:pPr>
      <w:bookmarkStart w:id="1" w:name="OLE_LINK7"/>
    </w:p>
    <w:p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第一部分：项目申报表</w:t>
      </w:r>
    </w:p>
    <w:p>
      <w:pPr>
        <w:spacing w:after="0" w:line="560" w:lineRule="exact"/>
        <w:rPr>
          <w:rFonts w:ascii="Times New Roman" w:hAnsi="Times New Roman"/>
        </w:rPr>
      </w:pPr>
    </w:p>
    <w:tbl>
      <w:tblPr>
        <w:tblStyle w:val="12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"/>
        <w:gridCol w:w="2942"/>
        <w:gridCol w:w="5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398" w:type="dxa"/>
            <w:vMerge w:val="restart"/>
            <w:noWrap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项目单位基本信息</w:t>
            </w:r>
          </w:p>
        </w:tc>
        <w:tc>
          <w:tcPr>
            <w:tcW w:w="2942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（1）申报单位名称</w:t>
            </w:r>
          </w:p>
        </w:tc>
        <w:tc>
          <w:tcPr>
            <w:tcW w:w="5840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398" w:type="dxa"/>
            <w:vMerge w:val="continue"/>
            <w:noWrap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942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（2）统一社会信用代码</w:t>
            </w:r>
          </w:p>
        </w:tc>
        <w:tc>
          <w:tcPr>
            <w:tcW w:w="5840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398" w:type="dxa"/>
            <w:vMerge w:val="continue"/>
            <w:noWrap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942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（3）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注册</w:t>
            </w:r>
            <w:r>
              <w:rPr>
                <w:rFonts w:ascii="Times New Roman" w:hAnsi="Times New Roman"/>
                <w:szCs w:val="21"/>
              </w:rPr>
              <w:t>地址</w:t>
            </w:r>
          </w:p>
        </w:tc>
        <w:tc>
          <w:tcPr>
            <w:tcW w:w="5840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398" w:type="dxa"/>
            <w:vMerge w:val="continue"/>
            <w:noWrap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942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/>
                <w:szCs w:val="21"/>
              </w:rPr>
              <w:t>）办公地址</w:t>
            </w:r>
          </w:p>
        </w:tc>
        <w:tc>
          <w:tcPr>
            <w:tcW w:w="5840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398" w:type="dxa"/>
            <w:vMerge w:val="continue"/>
            <w:noWrap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942" w:type="dxa"/>
            <w:noWrap/>
            <w:vAlign w:val="center"/>
          </w:tcPr>
          <w:p>
            <w:pPr>
              <w:spacing w:after="0" w:line="560" w:lineRule="exac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（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szCs w:val="21"/>
              </w:rPr>
              <w:t>）接收支持资金账户</w:t>
            </w:r>
          </w:p>
        </w:tc>
        <w:tc>
          <w:tcPr>
            <w:tcW w:w="5840" w:type="dxa"/>
            <w:noWrap/>
            <w:vAlign w:val="center"/>
          </w:tcPr>
          <w:p>
            <w:pPr>
              <w:spacing w:after="0" w:line="560" w:lineRule="exact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398" w:type="dxa"/>
            <w:vMerge w:val="continue"/>
            <w:noWrap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942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szCs w:val="21"/>
              </w:rPr>
              <w:t>）申报单位类型</w:t>
            </w:r>
          </w:p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</w:t>
            </w:r>
            <w:r>
              <w:rPr>
                <w:rFonts w:ascii="Times New Roman" w:hAnsi="Times New Roman"/>
                <w:b/>
                <w:szCs w:val="21"/>
                <w:u w:val="single"/>
              </w:rPr>
              <w:t>单选</w:t>
            </w:r>
            <w:r>
              <w:rPr>
                <w:rFonts w:ascii="Times New Roman" w:hAnsi="Times New Roman"/>
                <w:szCs w:val="21"/>
              </w:rPr>
              <w:t>）</w:t>
            </w:r>
          </w:p>
        </w:tc>
        <w:tc>
          <w:tcPr>
            <w:tcW w:w="5840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□国有企业 </w:t>
            </w:r>
            <w:r>
              <w:rPr>
                <w:rFonts w:hint="eastAsia"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□民营企业</w:t>
            </w:r>
            <w:r>
              <w:rPr>
                <w:rFonts w:hint="eastAsia" w:ascii="Times New Roman" w:hAnsi="Times New Roman"/>
                <w:szCs w:val="21"/>
              </w:rPr>
              <w:t xml:space="preserve">  </w:t>
            </w:r>
            <w:r>
              <w:rPr>
                <w:rFonts w:ascii="Times New Roman" w:hAnsi="Times New Roman"/>
                <w:szCs w:val="21"/>
              </w:rPr>
              <w:t>□集体所有制企业</w:t>
            </w:r>
          </w:p>
          <w:p>
            <w:pPr>
              <w:spacing w:after="0" w:line="560" w:lineRule="exact"/>
              <w:jc w:val="both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□外商独资企业</w:t>
            </w:r>
            <w:r>
              <w:rPr>
                <w:rFonts w:hint="eastAsia" w:ascii="Times New Roman" w:hAnsi="Times New Roman"/>
                <w:szCs w:val="21"/>
              </w:rPr>
              <w:t xml:space="preserve">  </w:t>
            </w:r>
            <w:r>
              <w:rPr>
                <w:rFonts w:ascii="Times New Roman" w:hAnsi="Times New Roman"/>
                <w:szCs w:val="21"/>
              </w:rPr>
              <w:t>□中外合资或合作企业</w:t>
            </w:r>
            <w:r>
              <w:rPr>
                <w:rFonts w:hint="eastAsia" w:ascii="Times New Roman" w:hAnsi="Times New Roman"/>
                <w:szCs w:val="21"/>
              </w:rPr>
              <w:t xml:space="preserve"> </w:t>
            </w:r>
          </w:p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□</w:t>
            </w:r>
            <w:r>
              <w:rPr>
                <w:rFonts w:hint="eastAsia" w:ascii="Times New Roman" w:hAnsi="Times New Roman"/>
                <w:szCs w:val="21"/>
              </w:rPr>
              <w:t>其他</w:t>
            </w:r>
            <w:r>
              <w:rPr>
                <w:rFonts w:hint="eastAsia" w:ascii="Times New Roman" w:hAnsi="Times New Roman"/>
                <w:szCs w:val="21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398" w:type="dxa"/>
            <w:vMerge w:val="restart"/>
            <w:noWrap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项目基本信息</w:t>
            </w:r>
          </w:p>
        </w:tc>
        <w:tc>
          <w:tcPr>
            <w:tcW w:w="2942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（1）</w:t>
            </w:r>
            <w:r>
              <w:rPr>
                <w:rFonts w:hint="eastAsia" w:ascii="Times New Roman" w:hAnsi="Times New Roman"/>
                <w:szCs w:val="21"/>
              </w:rPr>
              <w:t>标准类型</w:t>
            </w:r>
          </w:p>
        </w:tc>
        <w:tc>
          <w:tcPr>
            <w:tcW w:w="5840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  <w:highlight w:val="yellow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□国际标准 □国家标准 □行业标准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2" w:hRule="atLeast"/>
          <w:jc w:val="center"/>
        </w:trPr>
        <w:tc>
          <w:tcPr>
            <w:tcW w:w="398" w:type="dxa"/>
            <w:vMerge w:val="continue"/>
            <w:noWrap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942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（2）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标准情况</w:t>
            </w:r>
          </w:p>
        </w:tc>
        <w:tc>
          <w:tcPr>
            <w:tcW w:w="5840" w:type="dxa"/>
            <w:noWrap/>
            <w:vAlign w:val="center"/>
          </w:tcPr>
          <w:p>
            <w:pPr>
              <w:spacing w:after="0" w:line="560" w:lineRule="exact"/>
              <w:jc w:val="both"/>
              <w:rPr>
                <w:rFonts w:ascii="Times New Roman" w:hAnsi="Times New Roman"/>
                <w:szCs w:val="21"/>
                <w:u w:val="none"/>
              </w:rPr>
            </w:pPr>
            <w:r>
              <w:rPr>
                <w:rFonts w:hint="eastAsia" w:ascii="Times New Roman" w:hAnsi="Times New Roman"/>
                <w:szCs w:val="21"/>
                <w:u w:val="none"/>
              </w:rPr>
              <w:t>示例：标准名称、起草单位、标准号、归口单位、发布时间、执行时间、标准查询结果链接等。</w:t>
            </w:r>
          </w:p>
        </w:tc>
      </w:tr>
    </w:tbl>
    <w:p>
      <w:pPr>
        <w:spacing w:after="0" w:line="560" w:lineRule="exact"/>
        <w:rPr>
          <w:rFonts w:ascii="Times New Roman" w:hAnsi="Times New Roman"/>
        </w:rPr>
      </w:pPr>
    </w:p>
    <w:p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br w:type="page"/>
      </w:r>
    </w:p>
    <w:p>
      <w:pPr>
        <w:pStyle w:val="2"/>
      </w:pPr>
    </w:p>
    <w:p>
      <w:pPr>
        <w:suppressAutoHyphens/>
        <w:overflowPunct w:val="0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第二部分：项目概述材料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rPr>
          <w:rFonts w:ascii="Times New Roman" w:hAnsi="Times New Roman" w:eastAsia="楷体_GB2312"/>
          <w:sz w:val="30"/>
          <w:szCs w:val="30"/>
        </w:rPr>
        <w:t>（字数不超过1500字）</w:t>
      </w:r>
    </w:p>
    <w:p>
      <w:pPr>
        <w:suppressAutoHyphens/>
        <w:overflowPunct w:val="0"/>
        <w:spacing w:after="0" w:line="560" w:lineRule="exact"/>
        <w:jc w:val="both"/>
        <w:rPr>
          <w:rFonts w:ascii="Times New Roman" w:hAnsi="Times New Roman" w:eastAsia="楷体_GB2312"/>
          <w:sz w:val="30"/>
          <w:szCs w:val="30"/>
        </w:rPr>
      </w:pPr>
    </w:p>
    <w:p>
      <w:pPr>
        <w:pStyle w:val="4"/>
        <w:widowControl/>
        <w:spacing w:before="0" w:beforeLines="0" w:beforeAutospacing="0" w:after="0" w:afterLines="0" w:afterAutospacing="0" w:line="560" w:lineRule="exact"/>
        <w:ind w:firstLine="640" w:firstLineChars="200"/>
        <w:jc w:val="both"/>
        <w:rPr>
          <w:rFonts w:hint="eastAsia" w:ascii="Times New Roman" w:hAnsi="Times New Roman" w:eastAsia="黑体" w:cs="Times New Roman"/>
          <w:b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一、申报单位情况</w:t>
      </w:r>
    </w:p>
    <w:p>
      <w:pPr>
        <w:pStyle w:val="6"/>
        <w:widowControl/>
        <w:spacing w:before="0" w:beforeLines="0" w:beforeAutospacing="0" w:after="0" w:afterLines="0" w:afterAutospacing="0"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（一）单位概况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（历史沿革、主营业务、行业地位等）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（二）技术优势与研发能力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（研发团队规模、核心技术人员、研发人员占比等）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（三）资质荣誉与知识产权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（专利、软著、论文、开源贡献等清单）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（四）近三年获得市、区两级各类政府资金支持情况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（列表说明项目名称、支持方向、金额、获批时间）</w:t>
      </w:r>
    </w:p>
    <w:p>
      <w:pPr>
        <w:pStyle w:val="4"/>
        <w:widowControl/>
        <w:spacing w:before="0" w:beforeLines="0" w:beforeAutospacing="0" w:after="0" w:afterLines="0" w:afterAutospacing="0" w:line="560" w:lineRule="exact"/>
        <w:ind w:firstLine="640" w:firstLineChars="200"/>
        <w:jc w:val="both"/>
        <w:outlineLvl w:val="0"/>
        <w:rPr>
          <w:rFonts w:hint="default" w:ascii="Times New Roman" w:hAnsi="Times New Roman" w:eastAsia="黑体" w:cs="Times New Roman"/>
          <w:b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 xml:space="preserve">二、标准创制情况 </w:t>
      </w:r>
    </w:p>
    <w:p>
      <w:pPr>
        <w:pStyle w:val="6"/>
        <w:widowControl/>
        <w:spacing w:before="0" w:beforeLines="0" w:beforeAutospacing="0" w:after="0" w:afterLines="0" w:afterAutospacing="0" w:line="560" w:lineRule="exact"/>
        <w:ind w:firstLine="640" w:firstLineChars="200"/>
        <w:jc w:val="both"/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（一）标准基本信息</w:t>
      </w:r>
    </w:p>
    <w:p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60" w:lineRule="exact"/>
        <w:ind w:firstLine="640" w:firstLineChars="200"/>
        <w:textAlignment w:val="auto"/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（说明本标准的基本情况，包括标准名称、标准号、起草单位及排名、归口单位、发布时间、执行时间等。）</w:t>
      </w:r>
    </w:p>
    <w:p>
      <w:pPr>
        <w:pStyle w:val="6"/>
        <w:widowControl/>
        <w:spacing w:before="0" w:beforeLines="0" w:beforeAutospacing="0" w:after="0" w:afterLines="0" w:afterAutospacing="0" w:line="560" w:lineRule="exact"/>
        <w:ind w:firstLine="640" w:firstLineChars="200"/>
        <w:jc w:val="both"/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（二）标准领域归属说明</w:t>
      </w:r>
    </w:p>
    <w:p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60" w:lineRule="exact"/>
        <w:ind w:firstLine="640" w:firstLineChars="200"/>
        <w:textAlignment w:val="auto"/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（说明本标准内容领域属于</w:t>
      </w:r>
      <w:r>
        <w:rPr>
          <w:rFonts w:hint="eastAsia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数据领域标准，</w:t>
      </w:r>
      <w:r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参考《国家数据标准体系建设指南》（发改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数据〔2024〕1426号</w:t>
      </w:r>
      <w:r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）中划定的数据标准体系分类框架</w:t>
      </w:r>
      <w:r>
        <w:rPr>
          <w:rFonts w:hint="eastAsia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。</w:t>
      </w:r>
      <w:r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）</w:t>
      </w:r>
    </w:p>
    <w:p>
      <w:pPr>
        <w:pStyle w:val="6"/>
        <w:widowControl/>
        <w:spacing w:before="0" w:beforeLines="0" w:beforeAutospacing="0" w:after="0" w:afterLines="0" w:afterAutospacing="0" w:line="560" w:lineRule="exact"/>
        <w:ind w:firstLine="640" w:firstLineChars="200"/>
        <w:jc w:val="both"/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（三）标准创新点与价值</w:t>
      </w:r>
    </w:p>
    <w:p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60" w:lineRule="exact"/>
        <w:ind w:firstLine="640" w:firstLineChars="200"/>
        <w:textAlignment w:val="auto"/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（说明本标准在</w:t>
      </w:r>
      <w:r>
        <w:rPr>
          <w:rFonts w:hint="eastAsia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数据</w:t>
      </w:r>
      <w:r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领域的创新点、填补空白或补齐短板情况、技术指标的先进性等。）</w:t>
      </w:r>
    </w:p>
    <w:p>
      <w:pPr>
        <w:pStyle w:val="6"/>
        <w:widowControl/>
        <w:spacing w:before="0" w:beforeLines="0" w:beforeAutospacing="0" w:after="0" w:afterLines="0" w:afterAutospacing="0" w:line="560" w:lineRule="exact"/>
        <w:ind w:firstLine="640" w:firstLineChars="200"/>
        <w:jc w:val="both"/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（四）标准采信与应用情况</w:t>
      </w:r>
    </w:p>
    <w:p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（说明本数据标准在数据治理、数据要素流通、数据共享交换、数据项目建设等场景的采信应用情况，以及行业、项目落地推广应用案例等。）</w:t>
      </w:r>
    </w:p>
    <w:p>
      <w:pPr>
        <w:pStyle w:val="4"/>
        <w:widowControl/>
        <w:spacing w:before="0" w:beforeLines="0" w:beforeAutospacing="0" w:after="0" w:afterLines="0" w:afterAutospacing="0" w:line="560" w:lineRule="exact"/>
        <w:ind w:firstLine="640" w:firstLineChars="200"/>
        <w:jc w:val="both"/>
        <w:outlineLvl w:val="0"/>
        <w:rPr>
          <w:rFonts w:hint="default" w:ascii="Times New Roman" w:hAnsi="Times New Roman" w:eastAsia="黑体" w:cs="Times New Roman"/>
          <w:b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三、与项目有关的其他补充资料</w:t>
      </w:r>
    </w:p>
    <w:p>
      <w:pPr>
        <w:shd w:val="clear" w:color="auto" w:fill="auto"/>
        <w:spacing w:beforeLines="0" w:afterLines="0" w:line="560" w:lineRule="exact"/>
        <w:ind w:firstLine="640" w:firstLineChars="200"/>
        <w:jc w:val="both"/>
        <w:rPr>
          <w:rFonts w:hint="eastAsia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（可提交前述章节未涵盖但对</w:t>
      </w:r>
      <w:r>
        <w:rPr>
          <w:rFonts w:hint="eastAsia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本项目</w:t>
      </w:r>
      <w:r>
        <w:rPr>
          <w:rFonts w:hint="default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有帮助的补充</w:t>
      </w:r>
      <w:r>
        <w:rPr>
          <w:rFonts w:hint="eastAsia" w:ascii="仿宋_GB2312" w:hAnsi="仿宋_GB2312" w:eastAsia="仿宋_GB2312" w:cs="Times New Roman"/>
          <w:b w:val="0"/>
          <w:bCs/>
          <w:color w:val="000000"/>
          <w:kern w:val="2"/>
          <w:sz w:val="32"/>
          <w:szCs w:val="32"/>
          <w:u w:val="none"/>
          <w:lang w:val="en-US" w:eastAsia="zh-CN" w:bidi="ar-SA"/>
        </w:rPr>
        <w:t>资料。）</w:t>
      </w:r>
    </w:p>
    <w:p>
      <w:pPr>
        <w:spacing w:after="0" w:line="560" w:lineRule="exact"/>
        <w:jc w:val="center"/>
        <w:rPr>
          <w:rFonts w:ascii="Times New Roman" w:hAnsi="Times New Roman" w:eastAsia="微软雅黑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第三部分：项目申报承诺书</w:t>
      </w:r>
    </w:p>
    <w:p>
      <w:pPr>
        <w:spacing w:after="0" w:line="560" w:lineRule="exact"/>
        <w:jc w:val="both"/>
        <w:rPr>
          <w:rFonts w:ascii="Times New Roman" w:hAnsi="Times New Roman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ind w:firstLine="0" w:firstLineChars="0"/>
        <w:textAlignment w:val="auto"/>
        <w:rPr>
          <w:rFonts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eastAsia="zh-CN"/>
        </w:rPr>
        <w:t>通州区政务服务和数据管理局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本单位拟</w:t>
      </w:r>
      <w:r>
        <w:rPr>
          <w:rFonts w:ascii="仿宋_GB2312" w:hAnsi="宋体" w:eastAsia="仿宋_GB2312" w:cs="Times New Roman"/>
          <w:sz w:val="32"/>
          <w:szCs w:val="32"/>
          <w:highlight w:val="none"/>
        </w:rPr>
        <w:t>申请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贵局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eastAsia="zh-CN"/>
        </w:rPr>
        <w:t>数智产业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高质量发展项目补助资金，承诺如下：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ind w:firstLine="614" w:firstLineChars="192"/>
        <w:jc w:val="both"/>
        <w:textAlignment w:val="auto"/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1.本单位严格遵守国家相关法律法规、政策要求，以及相关资金管理办法等有关规定。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ind w:firstLine="614" w:firstLineChars="192"/>
        <w:jc w:val="both"/>
        <w:textAlignment w:val="auto"/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本单位未因违法失信行为被行政机关实施联合惩戒，或被司法部门采取失信惩戒措施。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ind w:firstLine="614" w:firstLineChars="192"/>
        <w:jc w:val="both"/>
        <w:textAlignment w:val="auto"/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本单位提交的全部材料均真实、准确、有效，申报资格和条件符合《关于北京城市副中心促进数智产业高质量发展的若干措施》相关规定。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ind w:firstLine="614" w:firstLineChars="192"/>
        <w:jc w:val="both"/>
        <w:textAlignment w:val="auto"/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>4.本单位</w:t>
      </w:r>
      <w:bookmarkStart w:id="2" w:name="_GoBack"/>
      <w:bookmarkEnd w:id="2"/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本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未获得其他区级财政资金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>支持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ind w:firstLine="614" w:firstLineChars="192"/>
        <w:jc w:val="both"/>
        <w:textAlignment w:val="auto"/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所有材料已经脱密处理，如有发生涉密资料（载体）泄露，愿意承担有关保密责任。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ind w:firstLine="614" w:firstLineChars="192"/>
        <w:jc w:val="both"/>
        <w:textAlignment w:val="auto"/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本单位自愿接受并积极配合市区相关部门监管。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ind w:firstLine="614" w:firstLineChars="192"/>
        <w:jc w:val="both"/>
        <w:textAlignment w:val="auto"/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>7.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本单位遵循诚实守信原则，若违反以上承诺事项，将在收到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eastAsia="zh-CN"/>
        </w:rPr>
        <w:t>通州区政务服务和数据管理局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要求退还资金的通知之日起6个月内向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eastAsia="zh-CN"/>
        </w:rPr>
        <w:t>通州区政务服务和数据管理局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退还全部资金。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ind w:firstLine="614" w:firstLineChars="19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>8.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本单位将按照相关法律法规和制度规定使用补助资金，对资金申报和使用中存在虚报、骗取、挪用、贿赂等违法违规行为，将依照相关法律法规接受处理。涉嫌犯罪的，自愿接受司法机关依法处理。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90" w:lineRule="exact"/>
        <w:textAlignment w:val="auto"/>
        <w:rPr>
          <w:rFonts w:hint="eastAsia" w:ascii="Times New Roman" w:hAnsi="Times New Roman" w:eastAsia="宋体" w:cs="Times New Roman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jc w:val="center"/>
        <w:textAlignment w:val="auto"/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 xml:space="preserve">              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法定代表人（签字）：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jc w:val="center"/>
        <w:textAlignment w:val="auto"/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申请单位（签章）：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90" w:lineRule="exact"/>
        <w:jc w:val="center"/>
        <w:textAlignment w:val="auto"/>
        <w:rPr>
          <w:rFonts w:hint="eastAsia" w:ascii="Times New Roman" w:hAnsi="Times New Roman" w:eastAsia="宋体" w:cs="Times New Roman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/>
        </w:rPr>
        <w:t xml:space="preserve">               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 xml:space="preserve">时间： </w:t>
      </w:r>
      <w:r>
        <w:rPr>
          <w:rFonts w:hint="eastAsia" w:ascii="仿宋_GB2312" w:hAnsi="宋体" w:eastAsia="宋体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 xml:space="preserve"> 年 </w:t>
      </w:r>
      <w:r>
        <w:rPr>
          <w:rFonts w:hint="eastAsia" w:ascii="仿宋_GB2312" w:hAnsi="宋体" w:eastAsia="宋体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 xml:space="preserve"> 月 </w:t>
      </w:r>
      <w:r>
        <w:rPr>
          <w:rFonts w:hint="eastAsia" w:ascii="仿宋_GB2312" w:hAnsi="宋体" w:eastAsia="宋体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日</w:t>
      </w:r>
    </w:p>
    <w:p>
      <w:pPr>
        <w:widowControl w:val="0"/>
        <w:spacing w:after="0" w:line="560" w:lineRule="exact"/>
        <w:jc w:val="both"/>
        <w:rPr>
          <w:rFonts w:ascii="Times New Roman" w:hAnsi="Times New Roman" w:eastAsia="仿宋_GB2312"/>
          <w:sz w:val="32"/>
          <w:szCs w:val="32"/>
        </w:rPr>
      </w:pPr>
    </w:p>
    <w:p>
      <w:pPr>
        <w:spacing w:after="0" w:line="560" w:lineRule="exact"/>
        <w:rPr>
          <w:rFonts w:ascii="Times New Roman" w:hAnsi="Times New Roman" w:eastAsia="黑体"/>
        </w:rPr>
      </w:pPr>
    </w:p>
    <w:p>
      <w:pPr>
        <w:spacing w:after="0" w:line="560" w:lineRule="exact"/>
        <w:rPr>
          <w:rFonts w:ascii="Times New Roman" w:hAnsi="Times New Roman" w:eastAsia="黑体"/>
        </w:rPr>
      </w:pPr>
    </w:p>
    <w:p>
      <w:pPr>
        <w:spacing w:after="0" w:line="560" w:lineRule="exact"/>
        <w:rPr>
          <w:rFonts w:ascii="Times New Roman" w:hAnsi="Times New Roman" w:eastAsia="黑体"/>
        </w:rPr>
      </w:pPr>
    </w:p>
    <w:p>
      <w:pPr>
        <w:spacing w:after="0" w:line="560" w:lineRule="exact"/>
        <w:rPr>
          <w:rFonts w:ascii="Times New Roman" w:hAnsi="Times New Roman" w:eastAsia="黑体"/>
        </w:rPr>
      </w:pPr>
    </w:p>
    <w:p>
      <w:pPr>
        <w:spacing w:after="0" w:line="560" w:lineRule="exact"/>
        <w:rPr>
          <w:rFonts w:ascii="Times New Roman" w:hAnsi="Times New Roman" w:eastAsia="黑体"/>
        </w:rPr>
      </w:pPr>
    </w:p>
    <w:bookmarkEnd w:id="1"/>
    <w:p>
      <w:pPr>
        <w:widowControl w:val="0"/>
        <w:spacing w:after="0" w:line="560" w:lineRule="exact"/>
        <w:jc w:val="both"/>
        <w:rPr>
          <w:rFonts w:ascii="Times New Roman" w:hAnsi="Times New Roman" w:eastAsia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altName w:val="宋体"/>
    <w:panose1 w:val="020B0604020202020204"/>
    <w:charset w:val="00"/>
    <w:family w:val="roman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  <w:t>18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j/2E3xwCAAAn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ascii="Times New Roman" w:hAnsi="Times New Roman"/>
                        <w:sz w:val="21"/>
                        <w:szCs w:val="32"/>
                      </w:rPr>
                    </w:pPr>
                    <w:r>
                      <w:rPr>
                        <w:rFonts w:ascii="Times New Roman" w:hAnsi="Times New Roman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1"/>
                        <w:szCs w:val="32"/>
                      </w:rPr>
                      <w:t>18</w:t>
                    </w:r>
                    <w:r>
                      <w:rPr>
                        <w:rFonts w:ascii="Times New Roman" w:hAnsi="Times New Roman"/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1YmNhZjIxN2Q2NzBlMzdhNTJiMmU2NGIyNTMzZmQifQ=="/>
  </w:docVars>
  <w:rsids>
    <w:rsidRoot w:val="7CBF59FA"/>
    <w:rsid w:val="000279A7"/>
    <w:rsid w:val="00103D84"/>
    <w:rsid w:val="001A700C"/>
    <w:rsid w:val="001B56F4"/>
    <w:rsid w:val="00215920"/>
    <w:rsid w:val="002245D6"/>
    <w:rsid w:val="002776EF"/>
    <w:rsid w:val="002C0589"/>
    <w:rsid w:val="002C221D"/>
    <w:rsid w:val="0030374A"/>
    <w:rsid w:val="00304B38"/>
    <w:rsid w:val="00316B0C"/>
    <w:rsid w:val="00371FA0"/>
    <w:rsid w:val="003A607E"/>
    <w:rsid w:val="00457E92"/>
    <w:rsid w:val="0049605E"/>
    <w:rsid w:val="004D4ED2"/>
    <w:rsid w:val="004D576A"/>
    <w:rsid w:val="004F6E6E"/>
    <w:rsid w:val="00506AF2"/>
    <w:rsid w:val="00537EF4"/>
    <w:rsid w:val="005D2F63"/>
    <w:rsid w:val="005D33DD"/>
    <w:rsid w:val="00645480"/>
    <w:rsid w:val="006B75A3"/>
    <w:rsid w:val="006F410A"/>
    <w:rsid w:val="00832123"/>
    <w:rsid w:val="00842918"/>
    <w:rsid w:val="008634F4"/>
    <w:rsid w:val="00863947"/>
    <w:rsid w:val="008978D2"/>
    <w:rsid w:val="00A00C92"/>
    <w:rsid w:val="00B743B8"/>
    <w:rsid w:val="00BC3D88"/>
    <w:rsid w:val="00C42785"/>
    <w:rsid w:val="00D04EAB"/>
    <w:rsid w:val="00D9153D"/>
    <w:rsid w:val="00E50E3F"/>
    <w:rsid w:val="00EA0FF1"/>
    <w:rsid w:val="00EF2394"/>
    <w:rsid w:val="05C40CCB"/>
    <w:rsid w:val="05F15F20"/>
    <w:rsid w:val="06D77152"/>
    <w:rsid w:val="0B7F3530"/>
    <w:rsid w:val="0C0966B7"/>
    <w:rsid w:val="19055FA5"/>
    <w:rsid w:val="1C8C02F2"/>
    <w:rsid w:val="288051AE"/>
    <w:rsid w:val="2E6E1896"/>
    <w:rsid w:val="394E275F"/>
    <w:rsid w:val="3EF976B4"/>
    <w:rsid w:val="44A94582"/>
    <w:rsid w:val="45A72C7A"/>
    <w:rsid w:val="4EB57B8E"/>
    <w:rsid w:val="4F3B1024"/>
    <w:rsid w:val="505308C0"/>
    <w:rsid w:val="538E7FB5"/>
    <w:rsid w:val="57775D43"/>
    <w:rsid w:val="5C433822"/>
    <w:rsid w:val="5E940365"/>
    <w:rsid w:val="67252CD9"/>
    <w:rsid w:val="67992302"/>
    <w:rsid w:val="6A0342EC"/>
    <w:rsid w:val="6BE76B67"/>
    <w:rsid w:val="6C5F2D3E"/>
    <w:rsid w:val="6F773ABA"/>
    <w:rsid w:val="6FEE2A03"/>
    <w:rsid w:val="6FFEC741"/>
    <w:rsid w:val="70BE4FD3"/>
    <w:rsid w:val="75D9D2EE"/>
    <w:rsid w:val="77EE8BB4"/>
    <w:rsid w:val="7AB3438D"/>
    <w:rsid w:val="7AEF530E"/>
    <w:rsid w:val="7AF62794"/>
    <w:rsid w:val="7CBF59FA"/>
    <w:rsid w:val="7FE68DCF"/>
    <w:rsid w:val="ADB79D3D"/>
    <w:rsid w:val="BEFD2260"/>
    <w:rsid w:val="BFDDC731"/>
    <w:rsid w:val="C9EFDBAE"/>
    <w:rsid w:val="CB7EA5E9"/>
    <w:rsid w:val="CFFFDDFF"/>
    <w:rsid w:val="E2F342AD"/>
    <w:rsid w:val="E7FF924D"/>
    <w:rsid w:val="EAF94DA1"/>
    <w:rsid w:val="EFF7892A"/>
    <w:rsid w:val="F5DE555C"/>
    <w:rsid w:val="FE5CD733"/>
    <w:rsid w:val="FFEB78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4">
    <w:name w:val="heading 1"/>
    <w:basedOn w:val="5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6">
    <w:name w:val="heading 2"/>
    <w:basedOn w:val="5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line="500" w:lineRule="exact"/>
      <w:ind w:firstLine="420" w:firstLineChars="100"/>
    </w:pPr>
    <w:rPr>
      <w:rFonts w:ascii="Calibri" w:hAnsi="Calibri" w:eastAsia="宋体" w:cs="Times New Roman"/>
      <w:szCs w:val="22"/>
    </w:r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customStyle="1" w:styleId="5">
    <w:name w:val="默认 B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sz w:val="22"/>
      <w:szCs w:val="22"/>
      <w:lang w:val="zh-TW" w:eastAsia="zh-TW" w:bidi="ar-SA"/>
    </w:rPr>
  </w:style>
  <w:style w:type="paragraph" w:styleId="7">
    <w:name w:val="Normal Indent"/>
    <w:basedOn w:val="1"/>
    <w:qFormat/>
    <w:uiPriority w:val="0"/>
    <w:pPr>
      <w:ind w:firstLine="200" w:firstLineChars="200"/>
    </w:pPr>
    <w:rPr>
      <w:rFonts w:eastAsia="宋体"/>
      <w:sz w:val="21"/>
      <w:szCs w:val="24"/>
    </w:rPr>
  </w:style>
  <w:style w:type="paragraph" w:styleId="8">
    <w:name w:val="annotation text"/>
    <w:basedOn w:val="1"/>
    <w:unhideWhenUsed/>
    <w:qFormat/>
    <w:uiPriority w:val="99"/>
    <w:pPr>
      <w:spacing w:after="160"/>
      <w:jc w:val="left"/>
    </w:pPr>
    <w:rPr>
      <w:rFonts w:ascii="Calibri" w:hAnsi="Calibri" w:eastAsia="宋体" w:cs="Times New Roman"/>
      <w:szCs w:val="22"/>
    </w:rPr>
  </w:style>
  <w:style w:type="paragraph" w:styleId="9">
    <w:name w:val="footer"/>
    <w:qFormat/>
    <w:uiPriority w:val="99"/>
    <w:pPr>
      <w:tabs>
        <w:tab w:val="center" w:pos="4153"/>
        <w:tab w:val="right" w:pos="8306"/>
      </w:tabs>
      <w:snapToGrid w:val="0"/>
      <w:spacing w:after="160" w:line="278" w:lineRule="auto"/>
    </w:pPr>
    <w:rPr>
      <w:rFonts w:ascii="Calibri" w:hAnsi="Calibri" w:eastAsia="宋体" w:cs="Times New Roman"/>
      <w:sz w:val="18"/>
      <w:szCs w:val="24"/>
      <w:lang w:val="en-US" w:eastAsia="zh-CN" w:bidi="ar-SA"/>
    </w:rPr>
  </w:style>
  <w:style w:type="paragraph" w:styleId="10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1">
    <w:name w:val="index 9"/>
    <w:basedOn w:val="1"/>
    <w:next w:val="1"/>
    <w:qFormat/>
    <w:uiPriority w:val="99"/>
    <w:pPr>
      <w:ind w:left="3360"/>
      <w:jc w:val="left"/>
    </w:pPr>
  </w:style>
  <w:style w:type="character" w:customStyle="1" w:styleId="14">
    <w:name w:val="页眉 字符"/>
    <w:link w:val="10"/>
    <w:qFormat/>
    <w:uiPriority w:val="0"/>
    <w:rPr>
      <w:rFonts w:ascii="Calibri" w:hAnsi="Calibri"/>
      <w:sz w:val="18"/>
      <w:szCs w:val="18"/>
    </w:rPr>
  </w:style>
  <w:style w:type="character" w:customStyle="1" w:styleId="15">
    <w:name w:val="NormalCharacter1"/>
    <w:semiHidden/>
    <w:qFormat/>
    <w:uiPriority w:val="0"/>
  </w:style>
  <w:style w:type="paragraph" w:customStyle="1" w:styleId="16">
    <w:name w:val="_Style 15"/>
    <w:unhideWhenUsed/>
    <w:qFormat/>
    <w:uiPriority w:val="99"/>
    <w:rPr>
      <w:rFonts w:ascii="Calibri" w:hAnsi="Calibri" w:eastAsia="宋体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240</Words>
  <Characters>1372</Characters>
  <Lines>11</Lines>
  <Paragraphs>3</Paragraphs>
  <TotalTime>24</TotalTime>
  <ScaleCrop>false</ScaleCrop>
  <LinksUpToDate>false</LinksUpToDate>
  <CharactersWithSpaces>1609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2026-02-13T16:59:00Z</dcterms:created>
  <dc:creator>照腾斋</dc:creator>
  <cp:lastModifiedBy>邸萌</cp:lastModifiedBy>
  <cp:lastPrinted>2026-10-22T17:26:00Z</cp:lastPrinted>
  <dcterms:modified xsi:type="dcterms:W3CDTF">2026-10-22T11:38:09Z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2FED6819701B2BB518398C69E7153B80_42</vt:lpwstr>
  </property>
  <property fmtid="{D5CDD505-2E9C-101B-9397-08002B2CF9AE}" pid="4" name="KSOTemplateDocerSaveRecord">
    <vt:lpwstr>eyJoZGlkIjoiMjY4Mjg2YWRlNmU4Y2YzMTAxZWFjZDU1NmY5MzFiNzAiLCJ1c2VySWQiOiIyNzk0MjIyOTcifQ==</vt:lpwstr>
  </property>
</Properties>
</file>