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left"/>
        <w:textAlignment w:val="auto"/>
        <w:rPr>
          <w:rFonts w:hint="default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仿宋_GB2312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仿宋_GB2312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仿宋_GB2312" w:eastAsia="方正小标宋简体" w:cs="Times New Roman"/>
          <w:color w:val="auto"/>
          <w:sz w:val="44"/>
          <w:szCs w:val="44"/>
        </w:rPr>
        <w:t>关于《北京市通州区噪声敏感建筑物集中区域划定方案（公开征求意见稿）》的起草说明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一、出台背景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为深入贯彻习近平生态文明思想，严格落实《中华人民共和国生态环境法典》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（以下简称《生态环境法典》）和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北京市噪声污染防治相关法规政策，适配北京城市副中心建设发展新形势，健全通州区噪声污染精细化管控体系，切实保障辖区群众安静宜居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的人居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环境。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依据《“十四五”噪声污染防治行动计划》工作部署，当前通州区城市建成区持续拓展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为规范全区声环境管理秩序，明确噪声重点管控区域，实现噪声污染精准施策、分类管控，结合通州区国土空间现状、城市功能布局与声环境治理实际，制定《北京市通州区噪声敏感建筑物集中区域划定方案（公开征求意见稿）》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二、拟定过程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区生态环境局牵头启动划定方案编制工作，对标国家、北京市噪声管控技术规范，系统收集通州区国土变更调查成果、土地利用现状图、各街道乡镇建成区矢量数据、声环境功能区划、噪声信访台账等基础资料，围绕划定原则、技术标准、区块边界判定、后续监管应用等核心内容开展技术论证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在基础数据梳理、现场实地踏勘、初步区块矢量落图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的基础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上，区生态环境局会同各街道办事处、乡镇政府开展座谈研讨，对接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住建、城管、交通等行业主管部门，征求建设施工噪声、道路交通噪声、社会生活噪声协同管控相关意见建议。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结合各单位反馈意见完善方案文本，形成本次公开征求意见稿，为后续正式印发实施、常态化声环境监管提供完整技术支撑文件。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三、主要内容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本方案共包含前言、适用范围、划定依据、划定原则、划定结果、管理要求、实施要求、附件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8个部分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1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（一）适用范围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明确噪声敏感建筑物、噪声敏感建筑物集中区域核心概念，界定方案适用边界：覆盖通州区划定范围内噪声污染防治监督管理、声环境质量常态化管控、新建改建扩建项目噪声准入审核、噪声扰民问题综合整治、生产经营及公共活动噪声全链条管控，作为通州区声环境精细化治理、噪声执法检查的规范性技术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1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（二）划定依据与原则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划定依据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法律法规、政策文件、国家标准三类支撑依据及通州区国土空间现状数据，确保划定工作合法合规、技术标准统一。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划定原则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现状优先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以建成区用地、建筑物实际分布为核心基础，衔接国土空间规划、年度国土变更调查成果；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边界清晰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依托道路、河流、铁路、用地红线等线状地物划定区块边界，便于现场识别与执法；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因地制宜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综合敏感建筑连片规模、噪声污染影响程度、群众安静居住需求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，差异化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划定。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1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（三）核心划定成果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通州区总面积906平方公里，本次共划定236块噪声敏感建筑物集中区域，划定总面积102.9平方公里，占全区总面积11.4%。按中仓、新华、北苑、玉桥等各街道、永顺镇、梨园镇、宋庄镇等乡镇分类编制区块清单，标注区块编码、最小单元面积、区块总面积、四至地理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1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（四）管理要求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明确噪声敏感建筑物集中区域内噪声管控统一执行《生态环境法典》噪声相关条款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北京市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相关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1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（五）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</w:rPr>
        <w:t>实施要求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明确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了方案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解释主体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和实施时效。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本划定方案唯一解释单位为北京市通州区生态环境局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自正式发布之日起实施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同步建立常态化动态修订流程，根据国家法规更新、北京市工作部署、通州区城市发展实际适时开展修订完善。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北京市通州区生态环境局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uppressAutoHyphens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2026年8月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日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1352AF-1DDD-45D8-A97C-0918395D82A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51E68E3-7A71-4479-BAA9-D2F7E1A30DD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AE03013C-56D0-42D3-8748-0DAFC8DB8D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26622BC-993F-4321-B34F-962FD16D1B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F094A"/>
    <w:rsid w:val="2BC2411F"/>
    <w:rsid w:val="5B4F094A"/>
    <w:rsid w:val="7D3A31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adjustRightInd w:val="0"/>
      <w:snapToGrid w:val="0"/>
      <w:spacing w:after="0" w:line="240" w:lineRule="auto"/>
      <w:ind w:firstLine="420"/>
    </w:pPr>
    <w:rPr>
      <w:rFonts w:ascii="Times New Roman" w:hAnsi="Times New Roman" w:eastAsia="宋体" w:cs="Times New Roman"/>
      <w:sz w:val="21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8d2ab496-5545-43ce-a62b-f9499e23ec59</errorID>
      <errorWord>人居</errorWord>
      <group>L1_Word</group>
      <groupName>字词问题</groupName>
      <ability>L2_Typo</ability>
      <abilityName>字词错误</abilityName>
      <candidateList>
        <item>的人居</item>
      </candidateList>
      <explain/>
      <paraID>26103C18</paraID>
      <start>111</start>
      <end>114</end>
      <status>modified</status>
      <modifiedWord>的人居</modifiedWord>
      <trackRevisions>false</trackRevisions>
    </reviewItem>
    <reviewItem>
      <errorID>6f8024d2-48c5-46de-a6df-0e9757ad331c</errorID>
      <errorWord>基础</errorWord>
      <group>L1_Word</group>
      <groupName>字词问题</groupName>
      <ability>L2_Typo</ability>
      <abilityName>字词错误</abilityName>
      <candidateList>
        <item>的基础</item>
      </candidateList>
      <explain/>
      <paraID>273BD8C4</paraID>
      <start>23</start>
      <end>26</end>
      <status>modified</status>
      <modifiedWord>的基础</modifiedWord>
      <trackRevisions>false</trackRevisions>
    </reviewItem>
    <reviewItem>
      <errorID>15780fbf-6c8e-4972-b8dd-fa6cdad59f6a</errorID>
      <errorWord>差异化</errorWord>
      <group>L1_Punc</group>
      <groupName>标点问题</groupName>
      <ability>L2_Punc_CN</ability>
      <abilityName>标点符号问题</abilityName>
      <candidateList>
        <item>，差异化</item>
      </candidateList>
      <explain/>
      <paraID> 14402C0</paraID>
      <start>133</start>
      <end>137</end>
      <status>modified</status>
      <modifiedWord>，差异化</modifiedWord>
      <trackRevisions>false</trackRevisions>
    </reviewItem>
    <reviewItem>
      <errorID>0a336aea-e634-4cbf-a369-cdee0f89e8cd</errorID>
      <errorWord>《生态环境法典》</errorWord>
      <group>L1_Other</group>
      <groupName>其他问题</groupName>
      <ability>L2_Consistency</ability>
      <abilityName>一致性检查</abilityName>
      <candidateList>
        <item>《中华人民共和国生态环境法典》</item>
      </candidateList>
      <explain>术语一致性错误，全文首次出现该术语使用的是全称《中华人民共和国生态环境法典》，后文简称应当保持统一表述规范，此处前后不一致</explain>
      <paraID>52630921</paraID>
      <start>22</start>
      <end>30</end>
      <status>ignored</status>
      <modifiedWord/>
      <trackRevisions>false</trackRevisions>
    </reviewItem>
    <reviewItem>
      <errorID>61166857-1197-4f3f-be76-bc313cdbe553</errorID>
      <errorWord>及</errorWord>
      <group>L1_Word</group>
      <groupName>字词问题</groupName>
      <ability>L2_Typo</ability>
      <abilityName>字词错误</abilityName>
      <candidateList>
        <item>和</item>
      </candidateList>
      <explain/>
      <paraID>52630921</paraID>
      <start>36</start>
      <end>37</end>
      <status>modified</status>
      <modifiedWord>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952221-3d26-485c-bfe4-0504083d92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2026-08-12T03:02:00Z</dcterms:created>
  <dc:creator>lenovo</dc:creator>
  <cp:lastModifiedBy>SY</cp:lastModifiedBy>
  <dcterms:modified xsi:type="dcterms:W3CDTF">2026-08-12T06:05:11Z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E12FDC45E6ED4E9ABB050AB3677C82FC_11</vt:lpwstr>
  </property>
  <property fmtid="{D5CDD505-2E9C-101B-9397-08002B2CF9AE}" pid="4" name="KSOTemplateDocerSaveRecord">
    <vt:lpwstr>eyJoZGlkIjoiNzdmOTA5NGFkZTI5MWI3NWQwY2Q2YjczM2ZhZTZlMWQiLCJ1c2VySWQiOiIxMzA4ODk1MyJ9</vt:lpwstr>
  </property>
</Properties>
</file>