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320" w:type="dxa"/>
        <w:tblInd w:w="-6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12"/>
        <w:gridCol w:w="1488"/>
        <w:gridCol w:w="1692"/>
        <w:gridCol w:w="1548"/>
        <w:gridCol w:w="1080"/>
        <w:gridCol w:w="234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10320" w:type="dxa"/>
            <w:gridSpan w:val="7"/>
            <w:tcBorders>
              <w:top w:val="nil"/>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hint="default" w:ascii="方正小标宋简体" w:hAnsi="方正小标宋简体" w:eastAsia="方正小标宋简体" w:cs="方正小标宋简体"/>
                <w:i w:val="0"/>
                <w:iCs w:val="0"/>
                <w:color w:val="000000"/>
                <w:sz w:val="40"/>
                <w:szCs w:val="40"/>
                <w:u w:val="none"/>
              </w:rPr>
            </w:pPr>
            <w:r>
              <w:rPr>
                <w:rFonts w:hint="default" w:ascii="方正小标宋简体" w:hAnsi="方正小标宋简体" w:eastAsia="方正小标宋简体" w:cs="方正小标宋简体"/>
                <w:i w:val="0"/>
                <w:iCs w:val="0"/>
                <w:color w:val="000000"/>
                <w:kern w:val="0"/>
                <w:sz w:val="56"/>
                <w:szCs w:val="56"/>
                <w:u w:val="none"/>
                <w:lang w:val="en-US" w:eastAsia="zh-CN" w:bidi="ar"/>
              </w:rPr>
              <w:t>2021年度区科委</w:t>
            </w:r>
            <w:r>
              <w:rPr>
                <w:rFonts w:hint="eastAsia" w:ascii="方正小标宋简体" w:hAnsi="方正小标宋简体" w:eastAsia="方正小标宋简体" w:cs="方正小标宋简体"/>
                <w:i w:val="0"/>
                <w:iCs w:val="0"/>
                <w:color w:val="000000"/>
                <w:kern w:val="0"/>
                <w:sz w:val="56"/>
                <w:szCs w:val="56"/>
                <w:u w:val="none"/>
                <w:lang w:val="en-US" w:eastAsia="zh-CN" w:bidi="ar"/>
              </w:rPr>
              <w:t>政</w:t>
            </w:r>
            <w:bookmarkStart w:id="0" w:name="_GoBack"/>
            <w:bookmarkEnd w:id="0"/>
            <w:r>
              <w:rPr>
                <w:rFonts w:hint="eastAsia" w:ascii="方正小标宋简体" w:hAnsi="方正小标宋简体" w:eastAsia="方正小标宋简体" w:cs="方正小标宋简体"/>
                <w:i w:val="0"/>
                <w:iCs w:val="0"/>
                <w:color w:val="000000"/>
                <w:kern w:val="0"/>
                <w:sz w:val="56"/>
                <w:szCs w:val="56"/>
                <w:u w:val="none"/>
                <w:lang w:val="en-US" w:eastAsia="zh-CN" w:bidi="ar"/>
              </w:rPr>
              <w:t>府信息</w:t>
            </w:r>
            <w:r>
              <w:rPr>
                <w:rFonts w:hint="default" w:ascii="方正小标宋简体" w:hAnsi="方正小标宋简体" w:eastAsia="方正小标宋简体" w:cs="方正小标宋简体"/>
                <w:i w:val="0"/>
                <w:iCs w:val="0"/>
                <w:color w:val="000000"/>
                <w:kern w:val="0"/>
                <w:sz w:val="56"/>
                <w:szCs w:val="56"/>
                <w:u w:val="none"/>
                <w:lang w:val="en-US" w:eastAsia="zh-CN" w:bidi="ar"/>
              </w:rPr>
              <w:t>主动公开清单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2" w:type="dxa"/>
            <w:tcBorders>
              <w:top w:val="single" w:color="auto"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序号</w:t>
            </w:r>
          </w:p>
        </w:tc>
        <w:tc>
          <w:tcPr>
            <w:tcW w:w="1488" w:type="dxa"/>
            <w:tcBorders>
              <w:top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具体职责</w:t>
            </w:r>
          </w:p>
        </w:tc>
        <w:tc>
          <w:tcPr>
            <w:tcW w:w="1692" w:type="dxa"/>
            <w:tcBorders>
              <w:top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业务事项</w:t>
            </w:r>
          </w:p>
        </w:tc>
        <w:tc>
          <w:tcPr>
            <w:tcW w:w="1548" w:type="dxa"/>
            <w:tcBorders>
              <w:top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信息类别</w:t>
            </w:r>
          </w:p>
        </w:tc>
        <w:tc>
          <w:tcPr>
            <w:tcW w:w="1080" w:type="dxa"/>
            <w:tcBorders>
              <w:top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内容标准</w:t>
            </w:r>
          </w:p>
        </w:tc>
        <w:tc>
          <w:tcPr>
            <w:tcW w:w="2340" w:type="dxa"/>
            <w:tcBorders>
              <w:top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公开时限</w:t>
            </w:r>
          </w:p>
        </w:tc>
        <w:tc>
          <w:tcPr>
            <w:tcW w:w="1560" w:type="dxa"/>
            <w:tcBorders>
              <w:top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公开形式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612" w:type="dxa"/>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1</w:t>
            </w:r>
          </w:p>
        </w:tc>
        <w:tc>
          <w:tcPr>
            <w:tcW w:w="1488"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负责机关党务、政务工作</w:t>
            </w:r>
          </w:p>
        </w:tc>
        <w:tc>
          <w:tcPr>
            <w:tcW w:w="1692"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发展规划、计划、总结</w:t>
            </w:r>
          </w:p>
        </w:tc>
        <w:tc>
          <w:tcPr>
            <w:tcW w:w="1548"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规划、计划</w:t>
            </w:r>
          </w:p>
        </w:tc>
        <w:tc>
          <w:tcPr>
            <w:tcW w:w="1080" w:type="dxa"/>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标题</w:t>
            </w:r>
            <w:r>
              <w:rPr>
                <w:rFonts w:hint="default" w:ascii="仿宋_GB2312" w:hAnsi="宋体" w:eastAsia="仿宋_GB2312" w:cs="仿宋_GB2312"/>
                <w:i w:val="0"/>
                <w:iCs w:val="0"/>
                <w:color w:val="000000"/>
                <w:kern w:val="0"/>
                <w:sz w:val="32"/>
                <w:szCs w:val="32"/>
                <w:u w:val="none"/>
                <w:lang w:val="en-US" w:eastAsia="zh-CN" w:bidi="ar"/>
              </w:rPr>
              <w:br w:type="textWrapping"/>
            </w:r>
            <w:r>
              <w:rPr>
                <w:rFonts w:hint="default" w:ascii="仿宋_GB2312" w:hAnsi="宋体" w:eastAsia="仿宋_GB2312" w:cs="仿宋_GB2312"/>
                <w:i w:val="0"/>
                <w:iCs w:val="0"/>
                <w:color w:val="000000"/>
                <w:kern w:val="0"/>
                <w:sz w:val="32"/>
                <w:szCs w:val="32"/>
                <w:u w:val="none"/>
                <w:lang w:val="en-US" w:eastAsia="zh-CN" w:bidi="ar"/>
              </w:rPr>
              <w:t>正文</w:t>
            </w:r>
          </w:p>
        </w:tc>
        <w:tc>
          <w:tcPr>
            <w:tcW w:w="2340" w:type="dxa"/>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信息形成或者变更之日起20个工作日内</w:t>
            </w:r>
          </w:p>
        </w:tc>
        <w:tc>
          <w:tcPr>
            <w:tcW w:w="156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网络公开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612"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2</w:t>
            </w:r>
          </w:p>
        </w:tc>
        <w:tc>
          <w:tcPr>
            <w:tcW w:w="1488"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承担信访、建议议案提案办理、安全、保密、政府信息公开、政务服务、电子政务、机关财务和资产管理等工作。</w:t>
            </w:r>
          </w:p>
        </w:tc>
        <w:tc>
          <w:tcPr>
            <w:tcW w:w="1692"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政府信息公开</w:t>
            </w:r>
          </w:p>
        </w:tc>
        <w:tc>
          <w:tcPr>
            <w:tcW w:w="1548"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公开指南</w:t>
            </w:r>
          </w:p>
        </w:tc>
        <w:tc>
          <w:tcPr>
            <w:tcW w:w="108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受理机构</w:t>
            </w:r>
            <w:r>
              <w:rPr>
                <w:rFonts w:hint="default" w:ascii="仿宋_GB2312" w:hAnsi="宋体" w:eastAsia="仿宋_GB2312" w:cs="仿宋_GB2312"/>
                <w:i w:val="0"/>
                <w:iCs w:val="0"/>
                <w:color w:val="000000"/>
                <w:kern w:val="0"/>
                <w:sz w:val="32"/>
                <w:szCs w:val="32"/>
                <w:u w:val="none"/>
                <w:lang w:val="en-US" w:eastAsia="zh-CN" w:bidi="ar"/>
              </w:rPr>
              <w:br w:type="textWrapping"/>
            </w:r>
            <w:r>
              <w:rPr>
                <w:rFonts w:hint="default" w:ascii="仿宋_GB2312" w:hAnsi="宋体" w:eastAsia="仿宋_GB2312" w:cs="仿宋_GB2312"/>
                <w:i w:val="0"/>
                <w:iCs w:val="0"/>
                <w:color w:val="000000"/>
                <w:kern w:val="0"/>
                <w:sz w:val="32"/>
                <w:szCs w:val="32"/>
                <w:u w:val="none"/>
                <w:lang w:val="en-US" w:eastAsia="zh-CN" w:bidi="ar"/>
              </w:rPr>
              <w:t>受理地址</w:t>
            </w:r>
            <w:r>
              <w:rPr>
                <w:rFonts w:hint="default" w:ascii="仿宋_GB2312" w:hAnsi="宋体" w:eastAsia="仿宋_GB2312" w:cs="仿宋_GB2312"/>
                <w:i w:val="0"/>
                <w:iCs w:val="0"/>
                <w:color w:val="000000"/>
                <w:kern w:val="0"/>
                <w:sz w:val="32"/>
                <w:szCs w:val="32"/>
                <w:u w:val="none"/>
                <w:lang w:val="en-US" w:eastAsia="zh-CN" w:bidi="ar"/>
              </w:rPr>
              <w:br w:type="textWrapping"/>
            </w:r>
            <w:r>
              <w:rPr>
                <w:rFonts w:hint="default" w:ascii="仿宋_GB2312" w:hAnsi="宋体" w:eastAsia="仿宋_GB2312" w:cs="仿宋_GB2312"/>
                <w:i w:val="0"/>
                <w:iCs w:val="0"/>
                <w:color w:val="000000"/>
                <w:kern w:val="0"/>
                <w:sz w:val="32"/>
                <w:szCs w:val="32"/>
                <w:u w:val="none"/>
                <w:lang w:val="en-US" w:eastAsia="zh-CN" w:bidi="ar"/>
              </w:rPr>
              <w:t>联系电话</w:t>
            </w:r>
            <w:r>
              <w:rPr>
                <w:rFonts w:hint="default" w:ascii="仿宋_GB2312" w:hAnsi="宋体" w:eastAsia="仿宋_GB2312" w:cs="仿宋_GB2312"/>
                <w:i w:val="0"/>
                <w:iCs w:val="0"/>
                <w:color w:val="000000"/>
                <w:kern w:val="0"/>
                <w:sz w:val="32"/>
                <w:szCs w:val="32"/>
                <w:u w:val="none"/>
                <w:lang w:val="en-US" w:eastAsia="zh-CN" w:bidi="ar"/>
              </w:rPr>
              <w:br w:type="textWrapping"/>
            </w:r>
            <w:r>
              <w:rPr>
                <w:rFonts w:hint="default" w:ascii="仿宋_GB2312" w:hAnsi="宋体" w:eastAsia="仿宋_GB2312" w:cs="仿宋_GB2312"/>
                <w:i w:val="0"/>
                <w:iCs w:val="0"/>
                <w:color w:val="000000"/>
                <w:kern w:val="0"/>
                <w:sz w:val="32"/>
                <w:szCs w:val="32"/>
                <w:u w:val="none"/>
                <w:lang w:val="en-US" w:eastAsia="zh-CN" w:bidi="ar"/>
              </w:rPr>
              <w:t>电子邮箱</w:t>
            </w:r>
            <w:r>
              <w:rPr>
                <w:rFonts w:hint="default" w:ascii="仿宋_GB2312" w:hAnsi="宋体" w:eastAsia="仿宋_GB2312" w:cs="仿宋_GB2312"/>
                <w:i w:val="0"/>
                <w:iCs w:val="0"/>
                <w:color w:val="000000"/>
                <w:kern w:val="0"/>
                <w:sz w:val="32"/>
                <w:szCs w:val="32"/>
                <w:u w:val="none"/>
                <w:lang w:val="en-US" w:eastAsia="zh-CN" w:bidi="ar"/>
              </w:rPr>
              <w:br w:type="textWrapping"/>
            </w:r>
            <w:r>
              <w:rPr>
                <w:rFonts w:hint="default" w:ascii="仿宋_GB2312" w:hAnsi="宋体" w:eastAsia="仿宋_GB2312" w:cs="仿宋_GB2312"/>
                <w:i w:val="0"/>
                <w:iCs w:val="0"/>
                <w:color w:val="000000"/>
                <w:kern w:val="0"/>
                <w:sz w:val="32"/>
                <w:szCs w:val="32"/>
                <w:u w:val="none"/>
                <w:lang w:val="en-US" w:eastAsia="zh-CN" w:bidi="ar"/>
              </w:rPr>
              <w:t>办公时间</w:t>
            </w:r>
            <w:r>
              <w:rPr>
                <w:rFonts w:hint="default" w:ascii="仿宋_GB2312" w:hAnsi="宋体" w:eastAsia="仿宋_GB2312" w:cs="仿宋_GB2312"/>
                <w:i w:val="0"/>
                <w:iCs w:val="0"/>
                <w:color w:val="000000"/>
                <w:kern w:val="0"/>
                <w:sz w:val="32"/>
                <w:szCs w:val="32"/>
                <w:u w:val="none"/>
                <w:lang w:val="en-US" w:eastAsia="zh-CN" w:bidi="ar"/>
              </w:rPr>
              <w:br w:type="textWrapping"/>
            </w:r>
            <w:r>
              <w:rPr>
                <w:rFonts w:hint="default" w:ascii="仿宋_GB2312" w:hAnsi="宋体" w:eastAsia="仿宋_GB2312" w:cs="仿宋_GB2312"/>
                <w:i w:val="0"/>
                <w:iCs w:val="0"/>
                <w:color w:val="000000"/>
                <w:kern w:val="0"/>
                <w:sz w:val="32"/>
                <w:szCs w:val="32"/>
                <w:u w:val="none"/>
                <w:lang w:val="en-US" w:eastAsia="zh-CN" w:bidi="ar"/>
              </w:rPr>
              <w:t>受理方式</w:t>
            </w:r>
          </w:p>
        </w:tc>
        <w:tc>
          <w:tcPr>
            <w:tcW w:w="234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年度公开</w:t>
            </w:r>
          </w:p>
        </w:tc>
        <w:tc>
          <w:tcPr>
            <w:tcW w:w="156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网络公开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612"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3</w:t>
            </w:r>
          </w:p>
        </w:tc>
        <w:tc>
          <w:tcPr>
            <w:tcW w:w="1488" w:type="dxa"/>
            <w:vMerge w:val="restart"/>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负责机关及所属单位的干部人事、教育培训、机构编制、离退休人员的管理与服务工作。</w:t>
            </w:r>
          </w:p>
        </w:tc>
        <w:tc>
          <w:tcPr>
            <w:tcW w:w="1692" w:type="dxa"/>
            <w:vMerge w:val="restart"/>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机构职能</w:t>
            </w:r>
          </w:p>
        </w:tc>
        <w:tc>
          <w:tcPr>
            <w:tcW w:w="1548"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机构职责</w:t>
            </w:r>
          </w:p>
        </w:tc>
        <w:tc>
          <w:tcPr>
            <w:tcW w:w="108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北京市通州区科学技术委员会主要职责</w:t>
            </w:r>
          </w:p>
        </w:tc>
        <w:tc>
          <w:tcPr>
            <w:tcW w:w="234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信息形成或者变更之日起20个工作日内</w:t>
            </w:r>
          </w:p>
        </w:tc>
        <w:tc>
          <w:tcPr>
            <w:tcW w:w="156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网络公开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trPr>
        <w:tc>
          <w:tcPr>
            <w:tcW w:w="612"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4</w:t>
            </w:r>
          </w:p>
        </w:tc>
        <w:tc>
          <w:tcPr>
            <w:tcW w:w="1488" w:type="dxa"/>
            <w:vMerge w:val="continue"/>
            <w:shd w:val="clear" w:color="auto" w:fill="auto"/>
            <w:vAlign w:val="center"/>
          </w:tcPr>
          <w:p>
            <w:pPr>
              <w:jc w:val="center"/>
              <w:rPr>
                <w:rFonts w:hint="default" w:ascii="仿宋_GB2312" w:hAnsi="宋体" w:eastAsia="仿宋_GB2312" w:cs="仿宋_GB2312"/>
                <w:i w:val="0"/>
                <w:iCs w:val="0"/>
                <w:color w:val="000000"/>
                <w:sz w:val="32"/>
                <w:szCs w:val="32"/>
                <w:u w:val="none"/>
              </w:rPr>
            </w:pPr>
          </w:p>
        </w:tc>
        <w:tc>
          <w:tcPr>
            <w:tcW w:w="1692" w:type="dxa"/>
            <w:vMerge w:val="continue"/>
            <w:shd w:val="clear" w:color="auto" w:fill="auto"/>
            <w:vAlign w:val="center"/>
          </w:tcPr>
          <w:p>
            <w:pPr>
              <w:jc w:val="center"/>
              <w:rPr>
                <w:rFonts w:hint="default" w:ascii="仿宋_GB2312" w:hAnsi="宋体" w:eastAsia="仿宋_GB2312" w:cs="仿宋_GB2312"/>
                <w:i w:val="0"/>
                <w:iCs w:val="0"/>
                <w:color w:val="000000"/>
                <w:sz w:val="32"/>
                <w:szCs w:val="32"/>
                <w:u w:val="none"/>
              </w:rPr>
            </w:pPr>
          </w:p>
        </w:tc>
        <w:tc>
          <w:tcPr>
            <w:tcW w:w="1548"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机构信息</w:t>
            </w:r>
          </w:p>
        </w:tc>
        <w:tc>
          <w:tcPr>
            <w:tcW w:w="108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办公地址</w:t>
            </w:r>
            <w:r>
              <w:rPr>
                <w:rFonts w:hint="default" w:ascii="仿宋_GB2312" w:hAnsi="宋体" w:eastAsia="仿宋_GB2312" w:cs="仿宋_GB2312"/>
                <w:i w:val="0"/>
                <w:iCs w:val="0"/>
                <w:color w:val="000000"/>
                <w:kern w:val="0"/>
                <w:sz w:val="32"/>
                <w:szCs w:val="32"/>
                <w:u w:val="none"/>
                <w:lang w:val="en-US" w:eastAsia="zh-CN" w:bidi="ar"/>
              </w:rPr>
              <w:br w:type="textWrapping"/>
            </w:r>
            <w:r>
              <w:rPr>
                <w:rFonts w:hint="default" w:ascii="仿宋_GB2312" w:hAnsi="宋体" w:eastAsia="仿宋_GB2312" w:cs="仿宋_GB2312"/>
                <w:i w:val="0"/>
                <w:iCs w:val="0"/>
                <w:color w:val="000000"/>
                <w:kern w:val="0"/>
                <w:sz w:val="32"/>
                <w:szCs w:val="32"/>
                <w:u w:val="none"/>
                <w:lang w:val="en-US" w:eastAsia="zh-CN" w:bidi="ar"/>
              </w:rPr>
              <w:t>邮政编码</w:t>
            </w:r>
            <w:r>
              <w:rPr>
                <w:rFonts w:hint="default" w:ascii="仿宋_GB2312" w:hAnsi="宋体" w:eastAsia="仿宋_GB2312" w:cs="仿宋_GB2312"/>
                <w:i w:val="0"/>
                <w:iCs w:val="0"/>
                <w:color w:val="000000"/>
                <w:kern w:val="0"/>
                <w:sz w:val="32"/>
                <w:szCs w:val="32"/>
                <w:u w:val="none"/>
                <w:lang w:val="en-US" w:eastAsia="zh-CN" w:bidi="ar"/>
              </w:rPr>
              <w:br w:type="textWrapping"/>
            </w:r>
            <w:r>
              <w:rPr>
                <w:rFonts w:hint="default" w:ascii="仿宋_GB2312" w:hAnsi="宋体" w:eastAsia="仿宋_GB2312" w:cs="仿宋_GB2312"/>
                <w:i w:val="0"/>
                <w:iCs w:val="0"/>
                <w:color w:val="000000"/>
                <w:kern w:val="0"/>
                <w:sz w:val="32"/>
                <w:szCs w:val="32"/>
                <w:u w:val="none"/>
                <w:lang w:val="en-US" w:eastAsia="zh-CN" w:bidi="ar"/>
              </w:rPr>
              <w:t>办公电话</w:t>
            </w:r>
            <w:r>
              <w:rPr>
                <w:rFonts w:hint="default" w:ascii="仿宋_GB2312" w:hAnsi="宋体" w:eastAsia="仿宋_GB2312" w:cs="仿宋_GB2312"/>
                <w:i w:val="0"/>
                <w:iCs w:val="0"/>
                <w:color w:val="000000"/>
                <w:kern w:val="0"/>
                <w:sz w:val="32"/>
                <w:szCs w:val="32"/>
                <w:u w:val="none"/>
                <w:lang w:val="en-US" w:eastAsia="zh-CN" w:bidi="ar"/>
              </w:rPr>
              <w:br w:type="textWrapping"/>
            </w:r>
            <w:r>
              <w:rPr>
                <w:rFonts w:hint="default" w:ascii="仿宋_GB2312" w:hAnsi="宋体" w:eastAsia="仿宋_GB2312" w:cs="仿宋_GB2312"/>
                <w:i w:val="0"/>
                <w:iCs w:val="0"/>
                <w:color w:val="000000"/>
                <w:kern w:val="0"/>
                <w:sz w:val="32"/>
                <w:szCs w:val="32"/>
                <w:u w:val="none"/>
                <w:lang w:val="en-US" w:eastAsia="zh-CN" w:bidi="ar"/>
              </w:rPr>
              <w:t>传真</w:t>
            </w:r>
            <w:r>
              <w:rPr>
                <w:rFonts w:hint="default" w:ascii="仿宋_GB2312" w:hAnsi="宋体" w:eastAsia="仿宋_GB2312" w:cs="仿宋_GB2312"/>
                <w:i w:val="0"/>
                <w:iCs w:val="0"/>
                <w:color w:val="000000"/>
                <w:kern w:val="0"/>
                <w:sz w:val="32"/>
                <w:szCs w:val="32"/>
                <w:u w:val="none"/>
                <w:lang w:val="en-US" w:eastAsia="zh-CN" w:bidi="ar"/>
              </w:rPr>
              <w:br w:type="textWrapping"/>
            </w:r>
            <w:r>
              <w:rPr>
                <w:rFonts w:hint="default" w:ascii="仿宋_GB2312" w:hAnsi="宋体" w:eastAsia="仿宋_GB2312" w:cs="仿宋_GB2312"/>
                <w:i w:val="0"/>
                <w:iCs w:val="0"/>
                <w:color w:val="000000"/>
                <w:kern w:val="0"/>
                <w:sz w:val="32"/>
                <w:szCs w:val="32"/>
                <w:u w:val="none"/>
                <w:lang w:val="en-US" w:eastAsia="zh-CN" w:bidi="ar"/>
              </w:rPr>
              <w:t>网址</w:t>
            </w:r>
            <w:r>
              <w:rPr>
                <w:rFonts w:hint="default" w:ascii="仿宋_GB2312" w:hAnsi="宋体" w:eastAsia="仿宋_GB2312" w:cs="仿宋_GB2312"/>
                <w:i w:val="0"/>
                <w:iCs w:val="0"/>
                <w:color w:val="000000"/>
                <w:kern w:val="0"/>
                <w:sz w:val="32"/>
                <w:szCs w:val="32"/>
                <w:u w:val="none"/>
                <w:lang w:val="en-US" w:eastAsia="zh-CN" w:bidi="ar"/>
              </w:rPr>
              <w:br w:type="textWrapping"/>
            </w:r>
            <w:r>
              <w:rPr>
                <w:rFonts w:hint="default" w:ascii="仿宋_GB2312" w:hAnsi="宋体" w:eastAsia="仿宋_GB2312" w:cs="仿宋_GB2312"/>
                <w:i w:val="0"/>
                <w:iCs w:val="0"/>
                <w:color w:val="000000"/>
                <w:kern w:val="0"/>
                <w:sz w:val="32"/>
                <w:szCs w:val="32"/>
                <w:u w:val="none"/>
                <w:lang w:val="en-US" w:eastAsia="zh-CN" w:bidi="ar"/>
              </w:rPr>
              <w:t>邮箱</w:t>
            </w:r>
            <w:r>
              <w:rPr>
                <w:rFonts w:hint="default" w:ascii="仿宋_GB2312" w:hAnsi="宋体" w:eastAsia="仿宋_GB2312" w:cs="仿宋_GB2312"/>
                <w:i w:val="0"/>
                <w:iCs w:val="0"/>
                <w:color w:val="000000"/>
                <w:kern w:val="0"/>
                <w:sz w:val="32"/>
                <w:szCs w:val="32"/>
                <w:u w:val="none"/>
                <w:lang w:val="en-US" w:eastAsia="zh-CN" w:bidi="ar"/>
              </w:rPr>
              <w:br w:type="textWrapping"/>
            </w:r>
            <w:r>
              <w:rPr>
                <w:rFonts w:hint="default" w:ascii="仿宋_GB2312" w:hAnsi="宋体" w:eastAsia="仿宋_GB2312" w:cs="仿宋_GB2312"/>
                <w:i w:val="0"/>
                <w:iCs w:val="0"/>
                <w:color w:val="000000"/>
                <w:kern w:val="0"/>
                <w:sz w:val="32"/>
                <w:szCs w:val="32"/>
                <w:u w:val="none"/>
                <w:lang w:val="en-US" w:eastAsia="zh-CN" w:bidi="ar"/>
              </w:rPr>
              <w:t>咨询服务</w:t>
            </w:r>
            <w:r>
              <w:rPr>
                <w:rFonts w:hint="default" w:ascii="仿宋_GB2312" w:hAnsi="宋体" w:eastAsia="仿宋_GB2312" w:cs="仿宋_GB2312"/>
                <w:i w:val="0"/>
                <w:iCs w:val="0"/>
                <w:color w:val="000000"/>
                <w:kern w:val="0"/>
                <w:sz w:val="32"/>
                <w:szCs w:val="32"/>
                <w:u w:val="none"/>
                <w:lang w:val="en-US" w:eastAsia="zh-CN" w:bidi="ar"/>
              </w:rPr>
              <w:br w:type="textWrapping"/>
            </w:r>
            <w:r>
              <w:rPr>
                <w:rFonts w:hint="default" w:ascii="仿宋_GB2312" w:hAnsi="宋体" w:eastAsia="仿宋_GB2312" w:cs="仿宋_GB2312"/>
                <w:i w:val="0"/>
                <w:iCs w:val="0"/>
                <w:color w:val="000000"/>
                <w:kern w:val="0"/>
                <w:sz w:val="32"/>
                <w:szCs w:val="32"/>
                <w:u w:val="none"/>
                <w:lang w:val="en-US" w:eastAsia="zh-CN" w:bidi="ar"/>
              </w:rPr>
              <w:t>监督投诉</w:t>
            </w:r>
          </w:p>
        </w:tc>
        <w:tc>
          <w:tcPr>
            <w:tcW w:w="234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信息形成或者变更之日起20个工作日内</w:t>
            </w:r>
          </w:p>
        </w:tc>
        <w:tc>
          <w:tcPr>
            <w:tcW w:w="156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网络公开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612"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5</w:t>
            </w:r>
          </w:p>
        </w:tc>
        <w:tc>
          <w:tcPr>
            <w:tcW w:w="1488" w:type="dxa"/>
            <w:vMerge w:val="continue"/>
            <w:shd w:val="clear" w:color="auto" w:fill="auto"/>
            <w:vAlign w:val="center"/>
          </w:tcPr>
          <w:p>
            <w:pPr>
              <w:jc w:val="center"/>
              <w:rPr>
                <w:rFonts w:hint="default" w:ascii="仿宋_GB2312" w:hAnsi="宋体" w:eastAsia="仿宋_GB2312" w:cs="仿宋_GB2312"/>
                <w:i w:val="0"/>
                <w:iCs w:val="0"/>
                <w:color w:val="000000"/>
                <w:sz w:val="32"/>
                <w:szCs w:val="32"/>
                <w:u w:val="none"/>
              </w:rPr>
            </w:pPr>
          </w:p>
        </w:tc>
        <w:tc>
          <w:tcPr>
            <w:tcW w:w="1692" w:type="dxa"/>
            <w:vMerge w:val="continue"/>
            <w:shd w:val="clear" w:color="auto" w:fill="auto"/>
            <w:vAlign w:val="center"/>
          </w:tcPr>
          <w:p>
            <w:pPr>
              <w:jc w:val="center"/>
              <w:rPr>
                <w:rFonts w:hint="default" w:ascii="仿宋_GB2312" w:hAnsi="宋体" w:eastAsia="仿宋_GB2312" w:cs="仿宋_GB2312"/>
                <w:i w:val="0"/>
                <w:iCs w:val="0"/>
                <w:color w:val="000000"/>
                <w:sz w:val="32"/>
                <w:szCs w:val="32"/>
                <w:u w:val="none"/>
              </w:rPr>
            </w:pPr>
          </w:p>
        </w:tc>
        <w:tc>
          <w:tcPr>
            <w:tcW w:w="1548"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领导介绍</w:t>
            </w:r>
          </w:p>
        </w:tc>
        <w:tc>
          <w:tcPr>
            <w:tcW w:w="108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照片</w:t>
            </w:r>
            <w:r>
              <w:rPr>
                <w:rFonts w:hint="default" w:ascii="仿宋_GB2312" w:hAnsi="宋体" w:eastAsia="仿宋_GB2312" w:cs="仿宋_GB2312"/>
                <w:i w:val="0"/>
                <w:iCs w:val="0"/>
                <w:color w:val="000000"/>
                <w:kern w:val="0"/>
                <w:sz w:val="32"/>
                <w:szCs w:val="32"/>
                <w:u w:val="none"/>
                <w:lang w:val="en-US" w:eastAsia="zh-CN" w:bidi="ar"/>
              </w:rPr>
              <w:br w:type="textWrapping"/>
            </w:r>
            <w:r>
              <w:rPr>
                <w:rFonts w:hint="default" w:ascii="仿宋_GB2312" w:hAnsi="宋体" w:eastAsia="仿宋_GB2312" w:cs="仿宋_GB2312"/>
                <w:i w:val="0"/>
                <w:iCs w:val="0"/>
                <w:color w:val="000000"/>
                <w:kern w:val="0"/>
                <w:sz w:val="32"/>
                <w:szCs w:val="32"/>
                <w:u w:val="none"/>
                <w:lang w:val="en-US" w:eastAsia="zh-CN" w:bidi="ar"/>
              </w:rPr>
              <w:t>姓名</w:t>
            </w:r>
            <w:r>
              <w:rPr>
                <w:rFonts w:hint="default" w:ascii="仿宋_GB2312" w:hAnsi="宋体" w:eastAsia="仿宋_GB2312" w:cs="仿宋_GB2312"/>
                <w:i w:val="0"/>
                <w:iCs w:val="0"/>
                <w:color w:val="000000"/>
                <w:kern w:val="0"/>
                <w:sz w:val="32"/>
                <w:szCs w:val="32"/>
                <w:u w:val="none"/>
                <w:lang w:val="en-US" w:eastAsia="zh-CN" w:bidi="ar"/>
              </w:rPr>
              <w:br w:type="textWrapping"/>
            </w:r>
            <w:r>
              <w:rPr>
                <w:rFonts w:hint="default" w:ascii="仿宋_GB2312" w:hAnsi="宋体" w:eastAsia="仿宋_GB2312" w:cs="仿宋_GB2312"/>
                <w:i w:val="0"/>
                <w:iCs w:val="0"/>
                <w:color w:val="000000"/>
                <w:kern w:val="0"/>
                <w:sz w:val="32"/>
                <w:szCs w:val="32"/>
                <w:u w:val="none"/>
                <w:lang w:val="en-US" w:eastAsia="zh-CN" w:bidi="ar"/>
              </w:rPr>
              <w:t>职务</w:t>
            </w:r>
            <w:r>
              <w:rPr>
                <w:rFonts w:hint="default" w:ascii="仿宋_GB2312" w:hAnsi="宋体" w:eastAsia="仿宋_GB2312" w:cs="仿宋_GB2312"/>
                <w:i w:val="0"/>
                <w:iCs w:val="0"/>
                <w:color w:val="000000"/>
                <w:kern w:val="0"/>
                <w:sz w:val="32"/>
                <w:szCs w:val="32"/>
                <w:u w:val="none"/>
                <w:lang w:val="en-US" w:eastAsia="zh-CN" w:bidi="ar"/>
              </w:rPr>
              <w:br w:type="textWrapping"/>
            </w:r>
            <w:r>
              <w:rPr>
                <w:rFonts w:hint="default" w:ascii="仿宋_GB2312" w:hAnsi="宋体" w:eastAsia="仿宋_GB2312" w:cs="仿宋_GB2312"/>
                <w:i w:val="0"/>
                <w:iCs w:val="0"/>
                <w:color w:val="000000"/>
                <w:kern w:val="0"/>
                <w:sz w:val="32"/>
                <w:szCs w:val="32"/>
                <w:u w:val="none"/>
                <w:lang w:val="en-US" w:eastAsia="zh-CN" w:bidi="ar"/>
              </w:rPr>
              <w:t>工作分工</w:t>
            </w:r>
          </w:p>
        </w:tc>
        <w:tc>
          <w:tcPr>
            <w:tcW w:w="234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信息形成或者变更之日起20个工作日内</w:t>
            </w:r>
          </w:p>
        </w:tc>
        <w:tc>
          <w:tcPr>
            <w:tcW w:w="156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网络公开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612"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6</w:t>
            </w:r>
          </w:p>
        </w:tc>
        <w:tc>
          <w:tcPr>
            <w:tcW w:w="1488" w:type="dxa"/>
            <w:vMerge w:val="continue"/>
            <w:shd w:val="clear" w:color="auto" w:fill="auto"/>
            <w:vAlign w:val="center"/>
          </w:tcPr>
          <w:p>
            <w:pPr>
              <w:jc w:val="center"/>
              <w:rPr>
                <w:rFonts w:hint="default" w:ascii="仿宋_GB2312" w:hAnsi="宋体" w:eastAsia="仿宋_GB2312" w:cs="仿宋_GB2312"/>
                <w:i w:val="0"/>
                <w:iCs w:val="0"/>
                <w:color w:val="000000"/>
                <w:sz w:val="32"/>
                <w:szCs w:val="32"/>
                <w:u w:val="none"/>
              </w:rPr>
            </w:pPr>
          </w:p>
        </w:tc>
        <w:tc>
          <w:tcPr>
            <w:tcW w:w="1692" w:type="dxa"/>
            <w:vMerge w:val="continue"/>
            <w:shd w:val="clear" w:color="auto" w:fill="auto"/>
            <w:vAlign w:val="center"/>
          </w:tcPr>
          <w:p>
            <w:pPr>
              <w:jc w:val="center"/>
              <w:rPr>
                <w:rFonts w:hint="default" w:ascii="仿宋_GB2312" w:hAnsi="宋体" w:eastAsia="仿宋_GB2312" w:cs="仿宋_GB2312"/>
                <w:i w:val="0"/>
                <w:iCs w:val="0"/>
                <w:color w:val="000000"/>
                <w:sz w:val="32"/>
                <w:szCs w:val="32"/>
                <w:u w:val="none"/>
              </w:rPr>
            </w:pPr>
          </w:p>
        </w:tc>
        <w:tc>
          <w:tcPr>
            <w:tcW w:w="1548"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机构设置</w:t>
            </w:r>
          </w:p>
        </w:tc>
        <w:tc>
          <w:tcPr>
            <w:tcW w:w="108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主要职责</w:t>
            </w:r>
            <w:r>
              <w:rPr>
                <w:rFonts w:hint="default" w:ascii="仿宋_GB2312" w:hAnsi="宋体" w:eastAsia="仿宋_GB2312" w:cs="仿宋_GB2312"/>
                <w:i w:val="0"/>
                <w:iCs w:val="0"/>
                <w:color w:val="000000"/>
                <w:kern w:val="0"/>
                <w:sz w:val="32"/>
                <w:szCs w:val="32"/>
                <w:u w:val="none"/>
                <w:lang w:val="en-US" w:eastAsia="zh-CN" w:bidi="ar"/>
              </w:rPr>
              <w:br w:type="textWrapping"/>
            </w:r>
            <w:r>
              <w:rPr>
                <w:rFonts w:hint="default" w:ascii="仿宋_GB2312" w:hAnsi="宋体" w:eastAsia="仿宋_GB2312" w:cs="仿宋_GB2312"/>
                <w:i w:val="0"/>
                <w:iCs w:val="0"/>
                <w:color w:val="000000"/>
                <w:kern w:val="0"/>
                <w:sz w:val="32"/>
                <w:szCs w:val="32"/>
                <w:u w:val="none"/>
                <w:lang w:val="en-US" w:eastAsia="zh-CN" w:bidi="ar"/>
              </w:rPr>
              <w:t>负责人</w:t>
            </w:r>
            <w:r>
              <w:rPr>
                <w:rFonts w:hint="default" w:ascii="仿宋_GB2312" w:hAnsi="宋体" w:eastAsia="仿宋_GB2312" w:cs="仿宋_GB2312"/>
                <w:i w:val="0"/>
                <w:iCs w:val="0"/>
                <w:color w:val="000000"/>
                <w:kern w:val="0"/>
                <w:sz w:val="32"/>
                <w:szCs w:val="32"/>
                <w:u w:val="none"/>
                <w:lang w:val="en-US" w:eastAsia="zh-CN" w:bidi="ar"/>
              </w:rPr>
              <w:br w:type="textWrapping"/>
            </w:r>
            <w:r>
              <w:rPr>
                <w:rFonts w:hint="default" w:ascii="仿宋_GB2312" w:hAnsi="宋体" w:eastAsia="仿宋_GB2312" w:cs="仿宋_GB2312"/>
                <w:i w:val="0"/>
                <w:iCs w:val="0"/>
                <w:color w:val="000000"/>
                <w:kern w:val="0"/>
                <w:sz w:val="32"/>
                <w:szCs w:val="32"/>
                <w:u w:val="none"/>
                <w:lang w:val="en-US" w:eastAsia="zh-CN" w:bidi="ar"/>
              </w:rPr>
              <w:t>邮编</w:t>
            </w:r>
            <w:r>
              <w:rPr>
                <w:rFonts w:hint="default" w:ascii="仿宋_GB2312" w:hAnsi="宋体" w:eastAsia="仿宋_GB2312" w:cs="仿宋_GB2312"/>
                <w:i w:val="0"/>
                <w:iCs w:val="0"/>
                <w:color w:val="000000"/>
                <w:kern w:val="0"/>
                <w:sz w:val="32"/>
                <w:szCs w:val="32"/>
                <w:u w:val="none"/>
                <w:lang w:val="en-US" w:eastAsia="zh-CN" w:bidi="ar"/>
              </w:rPr>
              <w:br w:type="textWrapping"/>
            </w:r>
            <w:r>
              <w:rPr>
                <w:rFonts w:hint="default" w:ascii="仿宋_GB2312" w:hAnsi="宋体" w:eastAsia="仿宋_GB2312" w:cs="仿宋_GB2312"/>
                <w:i w:val="0"/>
                <w:iCs w:val="0"/>
                <w:color w:val="000000"/>
                <w:kern w:val="0"/>
                <w:sz w:val="32"/>
                <w:szCs w:val="32"/>
                <w:u w:val="none"/>
                <w:lang w:val="en-US" w:eastAsia="zh-CN" w:bidi="ar"/>
              </w:rPr>
              <w:t>电话</w:t>
            </w:r>
            <w:r>
              <w:rPr>
                <w:rFonts w:hint="default" w:ascii="仿宋_GB2312" w:hAnsi="宋体" w:eastAsia="仿宋_GB2312" w:cs="仿宋_GB2312"/>
                <w:i w:val="0"/>
                <w:iCs w:val="0"/>
                <w:color w:val="000000"/>
                <w:kern w:val="0"/>
                <w:sz w:val="32"/>
                <w:szCs w:val="32"/>
                <w:u w:val="none"/>
                <w:lang w:val="en-US" w:eastAsia="zh-CN" w:bidi="ar"/>
              </w:rPr>
              <w:br w:type="textWrapping"/>
            </w:r>
            <w:r>
              <w:rPr>
                <w:rFonts w:hint="default" w:ascii="仿宋_GB2312" w:hAnsi="宋体" w:eastAsia="仿宋_GB2312" w:cs="仿宋_GB2312"/>
                <w:i w:val="0"/>
                <w:iCs w:val="0"/>
                <w:color w:val="000000"/>
                <w:kern w:val="0"/>
                <w:sz w:val="32"/>
                <w:szCs w:val="32"/>
                <w:u w:val="none"/>
                <w:lang w:val="en-US" w:eastAsia="zh-CN" w:bidi="ar"/>
              </w:rPr>
              <w:t>传真</w:t>
            </w:r>
          </w:p>
        </w:tc>
        <w:tc>
          <w:tcPr>
            <w:tcW w:w="234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信息形成或者变更之日起20个工作日内</w:t>
            </w:r>
          </w:p>
        </w:tc>
        <w:tc>
          <w:tcPr>
            <w:tcW w:w="156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网络公开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40" w:hRule="atLeast"/>
        </w:trPr>
        <w:tc>
          <w:tcPr>
            <w:tcW w:w="612"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7</w:t>
            </w:r>
          </w:p>
        </w:tc>
        <w:tc>
          <w:tcPr>
            <w:tcW w:w="1488" w:type="dxa"/>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负责意识形态、网络舆情、科技宣传和信息报送、新闻发布等工作。</w:t>
            </w:r>
          </w:p>
        </w:tc>
        <w:tc>
          <w:tcPr>
            <w:tcW w:w="1692"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通知、宣传</w:t>
            </w:r>
          </w:p>
        </w:tc>
        <w:tc>
          <w:tcPr>
            <w:tcW w:w="1548"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业务动态</w:t>
            </w:r>
          </w:p>
        </w:tc>
        <w:tc>
          <w:tcPr>
            <w:tcW w:w="108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部门动态</w:t>
            </w:r>
            <w:r>
              <w:rPr>
                <w:rFonts w:hint="default" w:ascii="仿宋_GB2312" w:hAnsi="宋体" w:eastAsia="仿宋_GB2312" w:cs="仿宋_GB2312"/>
                <w:i w:val="0"/>
                <w:iCs w:val="0"/>
                <w:color w:val="000000"/>
                <w:kern w:val="0"/>
                <w:sz w:val="32"/>
                <w:szCs w:val="32"/>
                <w:u w:val="none"/>
                <w:lang w:val="en-US" w:eastAsia="zh-CN" w:bidi="ar"/>
              </w:rPr>
              <w:br w:type="textWrapping"/>
            </w:r>
            <w:r>
              <w:rPr>
                <w:rFonts w:hint="default" w:ascii="仿宋_GB2312" w:hAnsi="宋体" w:eastAsia="仿宋_GB2312" w:cs="仿宋_GB2312"/>
                <w:i w:val="0"/>
                <w:iCs w:val="0"/>
                <w:color w:val="000000"/>
                <w:kern w:val="0"/>
                <w:sz w:val="32"/>
                <w:szCs w:val="32"/>
                <w:u w:val="none"/>
                <w:lang w:val="en-US" w:eastAsia="zh-CN" w:bidi="ar"/>
              </w:rPr>
              <w:t>通知公告</w:t>
            </w:r>
            <w:r>
              <w:rPr>
                <w:rFonts w:hint="default" w:ascii="仿宋_GB2312" w:hAnsi="宋体" w:eastAsia="仿宋_GB2312" w:cs="仿宋_GB2312"/>
                <w:i w:val="0"/>
                <w:iCs w:val="0"/>
                <w:color w:val="000000"/>
                <w:kern w:val="0"/>
                <w:sz w:val="32"/>
                <w:szCs w:val="32"/>
                <w:u w:val="none"/>
                <w:lang w:val="en-US" w:eastAsia="zh-CN" w:bidi="ar"/>
              </w:rPr>
              <w:br w:type="textWrapping"/>
            </w:r>
            <w:r>
              <w:rPr>
                <w:rFonts w:hint="default" w:ascii="仿宋_GB2312" w:hAnsi="宋体" w:eastAsia="仿宋_GB2312" w:cs="仿宋_GB2312"/>
                <w:i w:val="0"/>
                <w:iCs w:val="0"/>
                <w:color w:val="000000"/>
                <w:kern w:val="0"/>
                <w:sz w:val="32"/>
                <w:szCs w:val="32"/>
                <w:u w:val="none"/>
                <w:lang w:val="en-US" w:eastAsia="zh-CN" w:bidi="ar"/>
              </w:rPr>
              <w:t>宣传信息</w:t>
            </w:r>
          </w:p>
        </w:tc>
        <w:tc>
          <w:tcPr>
            <w:tcW w:w="234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信息形成或者变更之日起20个工作日内</w:t>
            </w:r>
          </w:p>
        </w:tc>
        <w:tc>
          <w:tcPr>
            <w:tcW w:w="156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网络公开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612"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8</w:t>
            </w:r>
          </w:p>
        </w:tc>
        <w:tc>
          <w:tcPr>
            <w:tcW w:w="1488"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编制本部门预算中的科技经费预决算。</w:t>
            </w:r>
          </w:p>
        </w:tc>
        <w:tc>
          <w:tcPr>
            <w:tcW w:w="1692"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本单位年度预算报表;</w:t>
            </w:r>
            <w:r>
              <w:rPr>
                <w:rFonts w:hint="default" w:ascii="仿宋_GB2312" w:hAnsi="宋体" w:eastAsia="仿宋_GB2312" w:cs="仿宋_GB2312"/>
                <w:i w:val="0"/>
                <w:iCs w:val="0"/>
                <w:color w:val="000000"/>
                <w:kern w:val="0"/>
                <w:sz w:val="32"/>
                <w:szCs w:val="32"/>
                <w:u w:val="none"/>
                <w:lang w:val="en-US" w:eastAsia="zh-CN" w:bidi="ar"/>
              </w:rPr>
              <w:br w:type="textWrapping"/>
            </w:r>
            <w:r>
              <w:rPr>
                <w:rFonts w:hint="default" w:ascii="仿宋_GB2312" w:hAnsi="宋体" w:eastAsia="仿宋_GB2312" w:cs="仿宋_GB2312"/>
                <w:i w:val="0"/>
                <w:iCs w:val="0"/>
                <w:color w:val="000000"/>
                <w:kern w:val="0"/>
                <w:sz w:val="32"/>
                <w:szCs w:val="32"/>
                <w:u w:val="none"/>
                <w:lang w:val="en-US" w:eastAsia="zh-CN" w:bidi="ar"/>
              </w:rPr>
              <w:t>本单位年度决算报表</w:t>
            </w:r>
          </w:p>
        </w:tc>
        <w:tc>
          <w:tcPr>
            <w:tcW w:w="1548"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业务动态</w:t>
            </w:r>
          </w:p>
        </w:tc>
        <w:tc>
          <w:tcPr>
            <w:tcW w:w="108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按照区财政统一要求时间及格式公开</w:t>
            </w:r>
          </w:p>
        </w:tc>
        <w:tc>
          <w:tcPr>
            <w:tcW w:w="234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年度公开</w:t>
            </w:r>
          </w:p>
        </w:tc>
        <w:tc>
          <w:tcPr>
            <w:tcW w:w="156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网络公开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612"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9</w:t>
            </w:r>
          </w:p>
        </w:tc>
        <w:tc>
          <w:tcPr>
            <w:tcW w:w="1488" w:type="dxa"/>
            <w:vMerge w:val="restart"/>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负责机关推进依法行政综合工作。负责行政执法工作的监督、指导和协调。</w:t>
            </w:r>
          </w:p>
        </w:tc>
        <w:tc>
          <w:tcPr>
            <w:tcW w:w="1692" w:type="dxa"/>
            <w:vMerge w:val="restart"/>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行政执法公示</w:t>
            </w:r>
          </w:p>
        </w:tc>
        <w:tc>
          <w:tcPr>
            <w:tcW w:w="1548"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基本信息</w:t>
            </w:r>
          </w:p>
        </w:tc>
        <w:tc>
          <w:tcPr>
            <w:tcW w:w="108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机构职能</w:t>
            </w:r>
            <w:r>
              <w:rPr>
                <w:rFonts w:hint="default" w:ascii="仿宋_GB2312" w:hAnsi="宋体" w:eastAsia="仿宋_GB2312" w:cs="仿宋_GB2312"/>
                <w:i w:val="0"/>
                <w:iCs w:val="0"/>
                <w:color w:val="000000"/>
                <w:kern w:val="0"/>
                <w:sz w:val="32"/>
                <w:szCs w:val="32"/>
                <w:u w:val="none"/>
                <w:lang w:val="en-US" w:eastAsia="zh-CN" w:bidi="ar"/>
              </w:rPr>
              <w:br w:type="textWrapping"/>
            </w:r>
            <w:r>
              <w:rPr>
                <w:rFonts w:hint="default" w:ascii="仿宋_GB2312" w:hAnsi="宋体" w:eastAsia="仿宋_GB2312" w:cs="仿宋_GB2312"/>
                <w:i w:val="0"/>
                <w:iCs w:val="0"/>
                <w:color w:val="000000"/>
                <w:kern w:val="0"/>
                <w:sz w:val="32"/>
                <w:szCs w:val="32"/>
                <w:u w:val="none"/>
                <w:lang w:val="en-US" w:eastAsia="zh-CN" w:bidi="ar"/>
              </w:rPr>
              <w:t>机构信息</w:t>
            </w:r>
            <w:r>
              <w:rPr>
                <w:rFonts w:hint="default" w:ascii="仿宋_GB2312" w:hAnsi="宋体" w:eastAsia="仿宋_GB2312" w:cs="仿宋_GB2312"/>
                <w:i w:val="0"/>
                <w:iCs w:val="0"/>
                <w:color w:val="000000"/>
                <w:kern w:val="0"/>
                <w:sz w:val="32"/>
                <w:szCs w:val="32"/>
                <w:u w:val="none"/>
                <w:lang w:val="en-US" w:eastAsia="zh-CN" w:bidi="ar"/>
              </w:rPr>
              <w:br w:type="textWrapping"/>
            </w:r>
            <w:r>
              <w:rPr>
                <w:rFonts w:hint="default" w:ascii="仿宋_GB2312" w:hAnsi="宋体" w:eastAsia="仿宋_GB2312" w:cs="仿宋_GB2312"/>
                <w:i w:val="0"/>
                <w:iCs w:val="0"/>
                <w:color w:val="000000"/>
                <w:kern w:val="0"/>
                <w:sz w:val="32"/>
                <w:szCs w:val="32"/>
                <w:u w:val="none"/>
                <w:lang w:val="en-US" w:eastAsia="zh-CN" w:bidi="ar"/>
              </w:rPr>
              <w:t>执法人员信息</w:t>
            </w:r>
            <w:r>
              <w:rPr>
                <w:rFonts w:hint="default" w:ascii="仿宋_GB2312" w:hAnsi="宋体" w:eastAsia="仿宋_GB2312" w:cs="仿宋_GB2312"/>
                <w:i w:val="0"/>
                <w:iCs w:val="0"/>
                <w:color w:val="000000"/>
                <w:kern w:val="0"/>
                <w:sz w:val="32"/>
                <w:szCs w:val="32"/>
                <w:u w:val="none"/>
                <w:lang w:val="en-US" w:eastAsia="zh-CN" w:bidi="ar"/>
              </w:rPr>
              <w:br w:type="textWrapping"/>
            </w:r>
            <w:r>
              <w:rPr>
                <w:rFonts w:hint="default" w:ascii="仿宋_GB2312" w:hAnsi="宋体" w:eastAsia="仿宋_GB2312" w:cs="仿宋_GB2312"/>
                <w:i w:val="0"/>
                <w:iCs w:val="0"/>
                <w:color w:val="000000"/>
                <w:kern w:val="0"/>
                <w:sz w:val="32"/>
                <w:szCs w:val="32"/>
                <w:u w:val="none"/>
                <w:lang w:val="en-US" w:eastAsia="zh-CN" w:bidi="ar"/>
              </w:rPr>
              <w:t>执法标识</w:t>
            </w:r>
            <w:r>
              <w:rPr>
                <w:rFonts w:hint="default" w:ascii="仿宋_GB2312" w:hAnsi="宋体" w:eastAsia="仿宋_GB2312" w:cs="仿宋_GB2312"/>
                <w:i w:val="0"/>
                <w:iCs w:val="0"/>
                <w:color w:val="000000"/>
                <w:kern w:val="0"/>
                <w:sz w:val="32"/>
                <w:szCs w:val="32"/>
                <w:u w:val="none"/>
                <w:lang w:val="en-US" w:eastAsia="zh-CN" w:bidi="ar"/>
              </w:rPr>
              <w:br w:type="textWrapping"/>
            </w:r>
            <w:r>
              <w:rPr>
                <w:rFonts w:hint="default" w:ascii="仿宋_GB2312" w:hAnsi="宋体" w:eastAsia="仿宋_GB2312" w:cs="仿宋_GB2312"/>
                <w:i w:val="0"/>
                <w:iCs w:val="0"/>
                <w:color w:val="000000"/>
                <w:kern w:val="0"/>
                <w:sz w:val="32"/>
                <w:szCs w:val="32"/>
                <w:u w:val="none"/>
                <w:lang w:val="en-US" w:eastAsia="zh-CN" w:bidi="ar"/>
              </w:rPr>
              <w:t>执法统计年报</w:t>
            </w:r>
            <w:r>
              <w:rPr>
                <w:rFonts w:hint="default" w:ascii="仿宋_GB2312" w:hAnsi="宋体" w:eastAsia="仿宋_GB2312" w:cs="仿宋_GB2312"/>
                <w:i w:val="0"/>
                <w:iCs w:val="0"/>
                <w:color w:val="000000"/>
                <w:kern w:val="0"/>
                <w:sz w:val="32"/>
                <w:szCs w:val="32"/>
                <w:u w:val="none"/>
                <w:lang w:val="en-US" w:eastAsia="zh-CN" w:bidi="ar"/>
              </w:rPr>
              <w:br w:type="textWrapping"/>
            </w:r>
            <w:r>
              <w:rPr>
                <w:rFonts w:hint="default" w:ascii="仿宋_GB2312" w:hAnsi="宋体" w:eastAsia="仿宋_GB2312" w:cs="仿宋_GB2312"/>
                <w:i w:val="0"/>
                <w:iCs w:val="0"/>
                <w:color w:val="000000"/>
                <w:kern w:val="0"/>
                <w:sz w:val="32"/>
                <w:szCs w:val="32"/>
                <w:u w:val="none"/>
                <w:lang w:val="en-US" w:eastAsia="zh-CN" w:bidi="ar"/>
              </w:rPr>
              <w:t>信息公示</w:t>
            </w:r>
          </w:p>
        </w:tc>
        <w:tc>
          <w:tcPr>
            <w:tcW w:w="234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信息形成或者变更之日起20个工作日内</w:t>
            </w:r>
          </w:p>
        </w:tc>
        <w:tc>
          <w:tcPr>
            <w:tcW w:w="156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网络公开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612"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10</w:t>
            </w:r>
          </w:p>
        </w:tc>
        <w:tc>
          <w:tcPr>
            <w:tcW w:w="1488" w:type="dxa"/>
            <w:vMerge w:val="continue"/>
            <w:shd w:val="clear" w:color="auto" w:fill="auto"/>
            <w:vAlign w:val="center"/>
          </w:tcPr>
          <w:p>
            <w:pPr>
              <w:jc w:val="center"/>
              <w:rPr>
                <w:rFonts w:hint="default" w:ascii="仿宋_GB2312" w:hAnsi="宋体" w:eastAsia="仿宋_GB2312" w:cs="仿宋_GB2312"/>
                <w:i w:val="0"/>
                <w:iCs w:val="0"/>
                <w:color w:val="000000"/>
                <w:sz w:val="32"/>
                <w:szCs w:val="32"/>
                <w:u w:val="none"/>
              </w:rPr>
            </w:pPr>
          </w:p>
        </w:tc>
        <w:tc>
          <w:tcPr>
            <w:tcW w:w="1692" w:type="dxa"/>
            <w:vMerge w:val="continue"/>
            <w:shd w:val="clear" w:color="auto" w:fill="auto"/>
            <w:vAlign w:val="center"/>
          </w:tcPr>
          <w:p>
            <w:pPr>
              <w:jc w:val="center"/>
              <w:rPr>
                <w:rFonts w:hint="default" w:ascii="仿宋_GB2312" w:hAnsi="宋体" w:eastAsia="仿宋_GB2312" w:cs="仿宋_GB2312"/>
                <w:i w:val="0"/>
                <w:iCs w:val="0"/>
                <w:color w:val="000000"/>
                <w:sz w:val="32"/>
                <w:szCs w:val="32"/>
                <w:u w:val="none"/>
              </w:rPr>
            </w:pPr>
          </w:p>
        </w:tc>
        <w:tc>
          <w:tcPr>
            <w:tcW w:w="1548"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行政检查事项</w:t>
            </w:r>
          </w:p>
        </w:tc>
        <w:tc>
          <w:tcPr>
            <w:tcW w:w="108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年度执法检查计划</w:t>
            </w:r>
            <w:r>
              <w:rPr>
                <w:rFonts w:hint="default" w:ascii="仿宋_GB2312" w:hAnsi="宋体" w:eastAsia="仿宋_GB2312" w:cs="仿宋_GB2312"/>
                <w:i w:val="0"/>
                <w:iCs w:val="0"/>
                <w:color w:val="000000"/>
                <w:kern w:val="0"/>
                <w:sz w:val="32"/>
                <w:szCs w:val="32"/>
                <w:u w:val="none"/>
                <w:lang w:val="en-US" w:eastAsia="zh-CN" w:bidi="ar"/>
              </w:rPr>
              <w:br w:type="textWrapping"/>
            </w:r>
            <w:r>
              <w:rPr>
                <w:rFonts w:hint="default" w:ascii="仿宋_GB2312" w:hAnsi="宋体" w:eastAsia="仿宋_GB2312" w:cs="仿宋_GB2312"/>
                <w:i w:val="0"/>
                <w:iCs w:val="0"/>
                <w:color w:val="000000"/>
                <w:kern w:val="0"/>
                <w:sz w:val="32"/>
                <w:szCs w:val="32"/>
                <w:u w:val="none"/>
                <w:lang w:val="en-US" w:eastAsia="zh-CN" w:bidi="ar"/>
              </w:rPr>
              <w:t>双随机抽查事项清单</w:t>
            </w:r>
            <w:r>
              <w:rPr>
                <w:rFonts w:hint="default" w:ascii="仿宋_GB2312" w:hAnsi="宋体" w:eastAsia="仿宋_GB2312" w:cs="仿宋_GB2312"/>
                <w:i w:val="0"/>
                <w:iCs w:val="0"/>
                <w:color w:val="000000"/>
                <w:kern w:val="0"/>
                <w:sz w:val="32"/>
                <w:szCs w:val="32"/>
                <w:u w:val="none"/>
                <w:lang w:val="en-US" w:eastAsia="zh-CN" w:bidi="ar"/>
              </w:rPr>
              <w:br w:type="textWrapping"/>
            </w:r>
            <w:r>
              <w:rPr>
                <w:rFonts w:hint="default" w:ascii="仿宋_GB2312" w:hAnsi="宋体" w:eastAsia="仿宋_GB2312" w:cs="仿宋_GB2312"/>
                <w:i w:val="0"/>
                <w:iCs w:val="0"/>
                <w:color w:val="000000"/>
                <w:kern w:val="0"/>
                <w:sz w:val="32"/>
                <w:szCs w:val="32"/>
                <w:u w:val="none"/>
                <w:lang w:val="en-US" w:eastAsia="zh-CN" w:bidi="ar"/>
              </w:rPr>
              <w:t>执法检查结果</w:t>
            </w:r>
          </w:p>
        </w:tc>
        <w:tc>
          <w:tcPr>
            <w:tcW w:w="234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信息形成或者变更之日起20个工作日内</w:t>
            </w:r>
          </w:p>
        </w:tc>
        <w:tc>
          <w:tcPr>
            <w:tcW w:w="156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网络公开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612"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11</w:t>
            </w:r>
          </w:p>
        </w:tc>
        <w:tc>
          <w:tcPr>
            <w:tcW w:w="1488" w:type="dxa"/>
            <w:vMerge w:val="continue"/>
            <w:shd w:val="clear" w:color="auto" w:fill="auto"/>
            <w:vAlign w:val="center"/>
          </w:tcPr>
          <w:p>
            <w:pPr>
              <w:jc w:val="center"/>
              <w:rPr>
                <w:rFonts w:hint="default" w:ascii="仿宋_GB2312" w:hAnsi="宋体" w:eastAsia="仿宋_GB2312" w:cs="仿宋_GB2312"/>
                <w:i w:val="0"/>
                <w:iCs w:val="0"/>
                <w:color w:val="000000"/>
                <w:sz w:val="32"/>
                <w:szCs w:val="32"/>
                <w:u w:val="none"/>
              </w:rPr>
            </w:pPr>
          </w:p>
        </w:tc>
        <w:tc>
          <w:tcPr>
            <w:tcW w:w="1692" w:type="dxa"/>
            <w:vMerge w:val="continue"/>
            <w:shd w:val="clear" w:color="auto" w:fill="auto"/>
            <w:vAlign w:val="center"/>
          </w:tcPr>
          <w:p>
            <w:pPr>
              <w:jc w:val="center"/>
              <w:rPr>
                <w:rFonts w:hint="default" w:ascii="仿宋_GB2312" w:hAnsi="宋体" w:eastAsia="仿宋_GB2312" w:cs="仿宋_GB2312"/>
                <w:i w:val="0"/>
                <w:iCs w:val="0"/>
                <w:color w:val="000000"/>
                <w:sz w:val="32"/>
                <w:szCs w:val="32"/>
                <w:u w:val="none"/>
              </w:rPr>
            </w:pPr>
          </w:p>
        </w:tc>
        <w:tc>
          <w:tcPr>
            <w:tcW w:w="1548"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行政处罚事项</w:t>
            </w:r>
          </w:p>
        </w:tc>
        <w:tc>
          <w:tcPr>
            <w:tcW w:w="108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行政处罚权力清单</w:t>
            </w:r>
            <w:r>
              <w:rPr>
                <w:rFonts w:hint="default" w:ascii="仿宋_GB2312" w:hAnsi="宋体" w:eastAsia="仿宋_GB2312" w:cs="仿宋_GB2312"/>
                <w:i w:val="0"/>
                <w:iCs w:val="0"/>
                <w:color w:val="000000"/>
                <w:kern w:val="0"/>
                <w:sz w:val="32"/>
                <w:szCs w:val="32"/>
                <w:u w:val="none"/>
                <w:lang w:val="en-US" w:eastAsia="zh-CN" w:bidi="ar"/>
              </w:rPr>
              <w:br w:type="textWrapping"/>
            </w:r>
            <w:r>
              <w:rPr>
                <w:rFonts w:hint="default" w:ascii="仿宋_GB2312" w:hAnsi="宋体" w:eastAsia="仿宋_GB2312" w:cs="仿宋_GB2312"/>
                <w:i w:val="0"/>
                <w:iCs w:val="0"/>
                <w:color w:val="000000"/>
                <w:kern w:val="0"/>
                <w:sz w:val="32"/>
                <w:szCs w:val="32"/>
                <w:u w:val="none"/>
                <w:lang w:val="en-US" w:eastAsia="zh-CN" w:bidi="ar"/>
              </w:rPr>
              <w:t>行政处罚流程图</w:t>
            </w:r>
            <w:r>
              <w:rPr>
                <w:rFonts w:hint="default" w:ascii="仿宋_GB2312" w:hAnsi="宋体" w:eastAsia="仿宋_GB2312" w:cs="仿宋_GB2312"/>
                <w:i w:val="0"/>
                <w:iCs w:val="0"/>
                <w:color w:val="000000"/>
                <w:kern w:val="0"/>
                <w:sz w:val="32"/>
                <w:szCs w:val="32"/>
                <w:u w:val="none"/>
                <w:lang w:val="en-US" w:eastAsia="zh-CN" w:bidi="ar"/>
              </w:rPr>
              <w:br w:type="textWrapping"/>
            </w:r>
            <w:r>
              <w:rPr>
                <w:rFonts w:hint="default" w:ascii="仿宋_GB2312" w:hAnsi="宋体" w:eastAsia="仿宋_GB2312" w:cs="仿宋_GB2312"/>
                <w:i w:val="0"/>
                <w:iCs w:val="0"/>
                <w:color w:val="000000"/>
                <w:kern w:val="0"/>
                <w:sz w:val="32"/>
                <w:szCs w:val="32"/>
                <w:u w:val="none"/>
                <w:lang w:val="en-US" w:eastAsia="zh-CN" w:bidi="ar"/>
              </w:rPr>
              <w:t>自我裁量权标准</w:t>
            </w:r>
            <w:r>
              <w:rPr>
                <w:rFonts w:hint="default" w:ascii="仿宋_GB2312" w:hAnsi="宋体" w:eastAsia="仿宋_GB2312" w:cs="仿宋_GB2312"/>
                <w:i w:val="0"/>
                <w:iCs w:val="0"/>
                <w:color w:val="000000"/>
                <w:kern w:val="0"/>
                <w:sz w:val="32"/>
                <w:szCs w:val="32"/>
                <w:u w:val="none"/>
                <w:lang w:val="en-US" w:eastAsia="zh-CN" w:bidi="ar"/>
              </w:rPr>
              <w:br w:type="textWrapping"/>
            </w:r>
            <w:r>
              <w:rPr>
                <w:rFonts w:hint="default" w:ascii="仿宋_GB2312" w:hAnsi="宋体" w:eastAsia="仿宋_GB2312" w:cs="仿宋_GB2312"/>
                <w:i w:val="0"/>
                <w:iCs w:val="0"/>
                <w:color w:val="000000"/>
                <w:kern w:val="0"/>
                <w:sz w:val="32"/>
                <w:szCs w:val="32"/>
                <w:u w:val="none"/>
                <w:lang w:val="en-US" w:eastAsia="zh-CN" w:bidi="ar"/>
              </w:rPr>
              <w:t>行政处罚听证标准</w:t>
            </w:r>
            <w:r>
              <w:rPr>
                <w:rFonts w:hint="default" w:ascii="仿宋_GB2312" w:hAnsi="宋体" w:eastAsia="仿宋_GB2312" w:cs="仿宋_GB2312"/>
                <w:i w:val="0"/>
                <w:iCs w:val="0"/>
                <w:color w:val="000000"/>
                <w:kern w:val="0"/>
                <w:sz w:val="32"/>
                <w:szCs w:val="32"/>
                <w:u w:val="none"/>
                <w:lang w:val="en-US" w:eastAsia="zh-CN" w:bidi="ar"/>
              </w:rPr>
              <w:br w:type="textWrapping"/>
            </w:r>
            <w:r>
              <w:rPr>
                <w:rFonts w:hint="default" w:ascii="仿宋_GB2312" w:hAnsi="宋体" w:eastAsia="仿宋_GB2312" w:cs="仿宋_GB2312"/>
                <w:i w:val="0"/>
                <w:iCs w:val="0"/>
                <w:color w:val="000000"/>
                <w:kern w:val="0"/>
                <w:sz w:val="32"/>
                <w:szCs w:val="32"/>
                <w:u w:val="none"/>
                <w:lang w:val="en-US" w:eastAsia="zh-CN" w:bidi="ar"/>
              </w:rPr>
              <w:t>行政处罚结果</w:t>
            </w:r>
          </w:p>
        </w:tc>
        <w:tc>
          <w:tcPr>
            <w:tcW w:w="234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信息形成或者变更之日起20个工作日内</w:t>
            </w:r>
          </w:p>
        </w:tc>
        <w:tc>
          <w:tcPr>
            <w:tcW w:w="156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网络公开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612"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12</w:t>
            </w:r>
          </w:p>
        </w:tc>
        <w:tc>
          <w:tcPr>
            <w:tcW w:w="1488" w:type="dxa"/>
            <w:vMerge w:val="continue"/>
            <w:shd w:val="clear" w:color="auto" w:fill="auto"/>
            <w:vAlign w:val="center"/>
          </w:tcPr>
          <w:p>
            <w:pPr>
              <w:jc w:val="center"/>
              <w:rPr>
                <w:rFonts w:hint="default" w:ascii="仿宋_GB2312" w:hAnsi="宋体" w:eastAsia="仿宋_GB2312" w:cs="仿宋_GB2312"/>
                <w:i w:val="0"/>
                <w:iCs w:val="0"/>
                <w:color w:val="000000"/>
                <w:sz w:val="32"/>
                <w:szCs w:val="32"/>
                <w:u w:val="none"/>
              </w:rPr>
            </w:pPr>
          </w:p>
        </w:tc>
        <w:tc>
          <w:tcPr>
            <w:tcW w:w="1692" w:type="dxa"/>
            <w:vMerge w:val="continue"/>
            <w:shd w:val="clear" w:color="auto" w:fill="auto"/>
            <w:vAlign w:val="center"/>
          </w:tcPr>
          <w:p>
            <w:pPr>
              <w:jc w:val="center"/>
              <w:rPr>
                <w:rFonts w:hint="default" w:ascii="仿宋_GB2312" w:hAnsi="宋体" w:eastAsia="仿宋_GB2312" w:cs="仿宋_GB2312"/>
                <w:i w:val="0"/>
                <w:iCs w:val="0"/>
                <w:color w:val="000000"/>
                <w:sz w:val="32"/>
                <w:szCs w:val="32"/>
                <w:u w:val="none"/>
              </w:rPr>
            </w:pPr>
          </w:p>
        </w:tc>
        <w:tc>
          <w:tcPr>
            <w:tcW w:w="1548"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其他服务事项</w:t>
            </w:r>
          </w:p>
        </w:tc>
        <w:tc>
          <w:tcPr>
            <w:tcW w:w="108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政务服务事项清单</w:t>
            </w:r>
            <w:r>
              <w:rPr>
                <w:rFonts w:hint="default" w:ascii="仿宋_GB2312" w:hAnsi="宋体" w:eastAsia="仿宋_GB2312" w:cs="仿宋_GB2312"/>
                <w:i w:val="0"/>
                <w:iCs w:val="0"/>
                <w:color w:val="000000"/>
                <w:kern w:val="0"/>
                <w:sz w:val="32"/>
                <w:szCs w:val="32"/>
                <w:u w:val="none"/>
                <w:lang w:val="en-US" w:eastAsia="zh-CN" w:bidi="ar"/>
              </w:rPr>
              <w:br w:type="textWrapping"/>
            </w:r>
            <w:r>
              <w:rPr>
                <w:rFonts w:hint="default" w:ascii="仿宋_GB2312" w:hAnsi="宋体" w:eastAsia="仿宋_GB2312" w:cs="仿宋_GB2312"/>
                <w:i w:val="0"/>
                <w:iCs w:val="0"/>
                <w:color w:val="000000"/>
                <w:kern w:val="0"/>
                <w:sz w:val="32"/>
                <w:szCs w:val="32"/>
                <w:u w:val="none"/>
                <w:lang w:val="en-US" w:eastAsia="zh-CN" w:bidi="ar"/>
              </w:rPr>
              <w:t>办理流程</w:t>
            </w:r>
            <w:r>
              <w:rPr>
                <w:rFonts w:hint="default" w:ascii="仿宋_GB2312" w:hAnsi="宋体" w:eastAsia="仿宋_GB2312" w:cs="仿宋_GB2312"/>
                <w:i w:val="0"/>
                <w:iCs w:val="0"/>
                <w:color w:val="000000"/>
                <w:kern w:val="0"/>
                <w:sz w:val="32"/>
                <w:szCs w:val="32"/>
                <w:u w:val="none"/>
                <w:lang w:val="en-US" w:eastAsia="zh-CN" w:bidi="ar"/>
              </w:rPr>
              <w:br w:type="textWrapping"/>
            </w:r>
            <w:r>
              <w:rPr>
                <w:rFonts w:hint="default" w:ascii="仿宋_GB2312" w:hAnsi="宋体" w:eastAsia="仿宋_GB2312" w:cs="仿宋_GB2312"/>
                <w:i w:val="0"/>
                <w:iCs w:val="0"/>
                <w:color w:val="000000"/>
                <w:kern w:val="0"/>
                <w:sz w:val="32"/>
                <w:szCs w:val="32"/>
                <w:u w:val="none"/>
                <w:lang w:val="en-US" w:eastAsia="zh-CN" w:bidi="ar"/>
              </w:rPr>
              <w:t>办理结果</w:t>
            </w:r>
          </w:p>
        </w:tc>
        <w:tc>
          <w:tcPr>
            <w:tcW w:w="234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信息形成或者变更之日起20个工作日内</w:t>
            </w:r>
          </w:p>
        </w:tc>
        <w:tc>
          <w:tcPr>
            <w:tcW w:w="156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网络公开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612"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13</w:t>
            </w:r>
          </w:p>
        </w:tc>
        <w:tc>
          <w:tcPr>
            <w:tcW w:w="1488" w:type="dxa"/>
            <w:vMerge w:val="continue"/>
            <w:shd w:val="clear" w:color="auto" w:fill="auto"/>
            <w:vAlign w:val="center"/>
          </w:tcPr>
          <w:p>
            <w:pPr>
              <w:jc w:val="center"/>
              <w:rPr>
                <w:rFonts w:hint="default" w:ascii="仿宋_GB2312" w:hAnsi="宋体" w:eastAsia="仿宋_GB2312" w:cs="仿宋_GB2312"/>
                <w:i w:val="0"/>
                <w:iCs w:val="0"/>
                <w:color w:val="000000"/>
                <w:sz w:val="32"/>
                <w:szCs w:val="32"/>
                <w:u w:val="none"/>
              </w:rPr>
            </w:pPr>
          </w:p>
        </w:tc>
        <w:tc>
          <w:tcPr>
            <w:tcW w:w="1692" w:type="dxa"/>
            <w:vMerge w:val="restart"/>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双公示</w:t>
            </w:r>
          </w:p>
        </w:tc>
        <w:tc>
          <w:tcPr>
            <w:tcW w:w="1548"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行政处罚事项目录</w:t>
            </w:r>
          </w:p>
        </w:tc>
        <w:tc>
          <w:tcPr>
            <w:tcW w:w="108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行政决定部门</w:t>
            </w:r>
            <w:r>
              <w:rPr>
                <w:rFonts w:hint="default" w:ascii="仿宋_GB2312" w:hAnsi="宋体" w:eastAsia="仿宋_GB2312" w:cs="仿宋_GB2312"/>
                <w:i w:val="0"/>
                <w:iCs w:val="0"/>
                <w:color w:val="000000"/>
                <w:kern w:val="0"/>
                <w:sz w:val="32"/>
                <w:szCs w:val="32"/>
                <w:u w:val="none"/>
                <w:lang w:val="en-US" w:eastAsia="zh-CN" w:bidi="ar"/>
              </w:rPr>
              <w:br w:type="textWrapping"/>
            </w:r>
            <w:r>
              <w:rPr>
                <w:rFonts w:hint="default" w:ascii="仿宋_GB2312" w:hAnsi="宋体" w:eastAsia="仿宋_GB2312" w:cs="仿宋_GB2312"/>
                <w:i w:val="0"/>
                <w:iCs w:val="0"/>
                <w:color w:val="000000"/>
                <w:kern w:val="0"/>
                <w:sz w:val="32"/>
                <w:szCs w:val="32"/>
                <w:u w:val="none"/>
                <w:lang w:val="en-US" w:eastAsia="zh-CN" w:bidi="ar"/>
              </w:rPr>
              <w:t>行政决定类别</w:t>
            </w:r>
            <w:r>
              <w:rPr>
                <w:rFonts w:hint="default" w:ascii="仿宋_GB2312" w:hAnsi="宋体" w:eastAsia="仿宋_GB2312" w:cs="仿宋_GB2312"/>
                <w:i w:val="0"/>
                <w:iCs w:val="0"/>
                <w:color w:val="000000"/>
                <w:kern w:val="0"/>
                <w:sz w:val="32"/>
                <w:szCs w:val="32"/>
                <w:u w:val="none"/>
                <w:lang w:val="en-US" w:eastAsia="zh-CN" w:bidi="ar"/>
              </w:rPr>
              <w:br w:type="textWrapping"/>
            </w:r>
            <w:r>
              <w:rPr>
                <w:rFonts w:hint="default" w:ascii="仿宋_GB2312" w:hAnsi="宋体" w:eastAsia="仿宋_GB2312" w:cs="仿宋_GB2312"/>
                <w:i w:val="0"/>
                <w:iCs w:val="0"/>
                <w:color w:val="000000"/>
                <w:kern w:val="0"/>
                <w:sz w:val="32"/>
                <w:szCs w:val="32"/>
                <w:u w:val="none"/>
                <w:lang w:val="en-US" w:eastAsia="zh-CN" w:bidi="ar"/>
              </w:rPr>
              <w:t>项目名称</w:t>
            </w:r>
            <w:r>
              <w:rPr>
                <w:rFonts w:hint="default" w:ascii="仿宋_GB2312" w:hAnsi="宋体" w:eastAsia="仿宋_GB2312" w:cs="仿宋_GB2312"/>
                <w:i w:val="0"/>
                <w:iCs w:val="0"/>
                <w:color w:val="000000"/>
                <w:kern w:val="0"/>
                <w:sz w:val="32"/>
                <w:szCs w:val="32"/>
                <w:u w:val="none"/>
                <w:lang w:val="en-US" w:eastAsia="zh-CN" w:bidi="ar"/>
              </w:rPr>
              <w:br w:type="textWrapping"/>
            </w:r>
            <w:r>
              <w:rPr>
                <w:rFonts w:hint="default" w:ascii="仿宋_GB2312" w:hAnsi="宋体" w:eastAsia="仿宋_GB2312" w:cs="仿宋_GB2312"/>
                <w:i w:val="0"/>
                <w:iCs w:val="0"/>
                <w:color w:val="000000"/>
                <w:kern w:val="0"/>
                <w:sz w:val="32"/>
                <w:szCs w:val="32"/>
                <w:u w:val="none"/>
                <w:lang w:val="en-US" w:eastAsia="zh-CN" w:bidi="ar"/>
              </w:rPr>
              <w:t>设定依据</w:t>
            </w:r>
            <w:r>
              <w:rPr>
                <w:rFonts w:hint="default" w:ascii="仿宋_GB2312" w:hAnsi="宋体" w:eastAsia="仿宋_GB2312" w:cs="仿宋_GB2312"/>
                <w:i w:val="0"/>
                <w:iCs w:val="0"/>
                <w:color w:val="000000"/>
                <w:kern w:val="0"/>
                <w:sz w:val="32"/>
                <w:szCs w:val="32"/>
                <w:u w:val="none"/>
                <w:lang w:val="en-US" w:eastAsia="zh-CN" w:bidi="ar"/>
              </w:rPr>
              <w:br w:type="textWrapping"/>
            </w:r>
            <w:r>
              <w:rPr>
                <w:rFonts w:hint="default" w:ascii="仿宋_GB2312" w:hAnsi="宋体" w:eastAsia="仿宋_GB2312" w:cs="仿宋_GB2312"/>
                <w:i w:val="0"/>
                <w:iCs w:val="0"/>
                <w:color w:val="000000"/>
                <w:kern w:val="0"/>
                <w:sz w:val="32"/>
                <w:szCs w:val="32"/>
                <w:u w:val="none"/>
                <w:lang w:val="en-US" w:eastAsia="zh-CN" w:bidi="ar"/>
              </w:rPr>
              <w:t>行政相对人类别</w:t>
            </w:r>
          </w:p>
        </w:tc>
        <w:tc>
          <w:tcPr>
            <w:tcW w:w="234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信息形成或者变更之日起20个工作日内</w:t>
            </w:r>
          </w:p>
        </w:tc>
        <w:tc>
          <w:tcPr>
            <w:tcW w:w="156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网络公开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612"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14</w:t>
            </w:r>
          </w:p>
        </w:tc>
        <w:tc>
          <w:tcPr>
            <w:tcW w:w="1488" w:type="dxa"/>
            <w:vMerge w:val="continue"/>
            <w:shd w:val="clear" w:color="auto" w:fill="auto"/>
            <w:vAlign w:val="center"/>
          </w:tcPr>
          <w:p>
            <w:pPr>
              <w:jc w:val="center"/>
              <w:rPr>
                <w:rFonts w:hint="default" w:ascii="仿宋_GB2312" w:hAnsi="宋体" w:eastAsia="仿宋_GB2312" w:cs="仿宋_GB2312"/>
                <w:i w:val="0"/>
                <w:iCs w:val="0"/>
                <w:color w:val="000000"/>
                <w:sz w:val="32"/>
                <w:szCs w:val="32"/>
                <w:u w:val="none"/>
              </w:rPr>
            </w:pPr>
          </w:p>
        </w:tc>
        <w:tc>
          <w:tcPr>
            <w:tcW w:w="1692" w:type="dxa"/>
            <w:vMerge w:val="continue"/>
            <w:shd w:val="clear" w:color="auto" w:fill="auto"/>
            <w:vAlign w:val="center"/>
          </w:tcPr>
          <w:p>
            <w:pPr>
              <w:jc w:val="center"/>
              <w:rPr>
                <w:rFonts w:hint="default" w:ascii="仿宋_GB2312" w:hAnsi="宋体" w:eastAsia="仿宋_GB2312" w:cs="仿宋_GB2312"/>
                <w:i w:val="0"/>
                <w:iCs w:val="0"/>
                <w:color w:val="000000"/>
                <w:sz w:val="32"/>
                <w:szCs w:val="32"/>
                <w:u w:val="none"/>
              </w:rPr>
            </w:pPr>
          </w:p>
        </w:tc>
        <w:tc>
          <w:tcPr>
            <w:tcW w:w="1548"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行政处罚事项</w:t>
            </w:r>
          </w:p>
        </w:tc>
        <w:tc>
          <w:tcPr>
            <w:tcW w:w="108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行政处罚公示</w:t>
            </w:r>
          </w:p>
        </w:tc>
        <w:tc>
          <w:tcPr>
            <w:tcW w:w="234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月度公开</w:t>
            </w:r>
          </w:p>
        </w:tc>
        <w:tc>
          <w:tcPr>
            <w:tcW w:w="156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网络公开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612"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15</w:t>
            </w:r>
          </w:p>
        </w:tc>
        <w:tc>
          <w:tcPr>
            <w:tcW w:w="1488" w:type="dxa"/>
            <w:vMerge w:val="restart"/>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负责对接国家及本市科技重大专项的相关协调工作，参与区内重大科技项目的引进、论证工作。拟订本区科技创新项目措施并组织实施。</w:t>
            </w:r>
          </w:p>
        </w:tc>
        <w:tc>
          <w:tcPr>
            <w:tcW w:w="1692" w:type="dxa"/>
            <w:vMerge w:val="restart"/>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负责本区支持科技创新专项申报</w:t>
            </w:r>
          </w:p>
        </w:tc>
        <w:tc>
          <w:tcPr>
            <w:tcW w:w="1548"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通知公告</w:t>
            </w:r>
          </w:p>
        </w:tc>
        <w:tc>
          <w:tcPr>
            <w:tcW w:w="108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科技创新项目申报指南</w:t>
            </w:r>
          </w:p>
        </w:tc>
        <w:tc>
          <w:tcPr>
            <w:tcW w:w="234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信息形成或者变更之日起20个工作日内</w:t>
            </w:r>
          </w:p>
        </w:tc>
        <w:tc>
          <w:tcPr>
            <w:tcW w:w="156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网络公开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612"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16</w:t>
            </w:r>
          </w:p>
        </w:tc>
        <w:tc>
          <w:tcPr>
            <w:tcW w:w="1488" w:type="dxa"/>
            <w:vMerge w:val="continue"/>
            <w:shd w:val="clear" w:color="auto" w:fill="auto"/>
            <w:vAlign w:val="center"/>
          </w:tcPr>
          <w:p>
            <w:pPr>
              <w:jc w:val="center"/>
              <w:rPr>
                <w:rFonts w:hint="default" w:ascii="仿宋_GB2312" w:hAnsi="宋体" w:eastAsia="仿宋_GB2312" w:cs="仿宋_GB2312"/>
                <w:i w:val="0"/>
                <w:iCs w:val="0"/>
                <w:color w:val="000000"/>
                <w:sz w:val="32"/>
                <w:szCs w:val="32"/>
                <w:u w:val="none"/>
              </w:rPr>
            </w:pPr>
          </w:p>
        </w:tc>
        <w:tc>
          <w:tcPr>
            <w:tcW w:w="1692" w:type="dxa"/>
            <w:vMerge w:val="continue"/>
            <w:shd w:val="clear" w:color="auto" w:fill="auto"/>
            <w:vAlign w:val="center"/>
          </w:tcPr>
          <w:p>
            <w:pPr>
              <w:jc w:val="center"/>
              <w:rPr>
                <w:rFonts w:hint="default" w:ascii="仿宋_GB2312" w:hAnsi="宋体" w:eastAsia="仿宋_GB2312" w:cs="仿宋_GB2312"/>
                <w:i w:val="0"/>
                <w:iCs w:val="0"/>
                <w:color w:val="000000"/>
                <w:sz w:val="32"/>
                <w:szCs w:val="32"/>
                <w:u w:val="none"/>
              </w:rPr>
            </w:pPr>
          </w:p>
        </w:tc>
        <w:tc>
          <w:tcPr>
            <w:tcW w:w="1548"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政策资料</w:t>
            </w:r>
          </w:p>
        </w:tc>
        <w:tc>
          <w:tcPr>
            <w:tcW w:w="108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通州区支持科技创新暂行办法</w:t>
            </w:r>
          </w:p>
        </w:tc>
        <w:tc>
          <w:tcPr>
            <w:tcW w:w="234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信息形成或者变更之日起20个工作日内</w:t>
            </w:r>
          </w:p>
        </w:tc>
        <w:tc>
          <w:tcPr>
            <w:tcW w:w="156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网络公开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612"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17</w:t>
            </w:r>
          </w:p>
        </w:tc>
        <w:tc>
          <w:tcPr>
            <w:tcW w:w="1488"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负责市级科学技术奖励组织推荐工作</w:t>
            </w:r>
          </w:p>
        </w:tc>
        <w:tc>
          <w:tcPr>
            <w:tcW w:w="1692"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 xml:space="preserve"> 奖励对北京市科学技术创新和发展做出突出贡献的组织和个人的提名工作</w:t>
            </w:r>
          </w:p>
        </w:tc>
        <w:tc>
          <w:tcPr>
            <w:tcW w:w="1548"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业务动态</w:t>
            </w:r>
          </w:p>
        </w:tc>
        <w:tc>
          <w:tcPr>
            <w:tcW w:w="108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标题</w:t>
            </w:r>
            <w:r>
              <w:rPr>
                <w:rFonts w:hint="default" w:ascii="仿宋_GB2312" w:hAnsi="宋体" w:eastAsia="仿宋_GB2312" w:cs="仿宋_GB2312"/>
                <w:i w:val="0"/>
                <w:iCs w:val="0"/>
                <w:color w:val="000000"/>
                <w:kern w:val="0"/>
                <w:sz w:val="32"/>
                <w:szCs w:val="32"/>
                <w:u w:val="none"/>
                <w:lang w:val="en-US" w:eastAsia="zh-CN" w:bidi="ar"/>
              </w:rPr>
              <w:br w:type="textWrapping"/>
            </w:r>
            <w:r>
              <w:rPr>
                <w:rFonts w:hint="default" w:ascii="仿宋_GB2312" w:hAnsi="宋体" w:eastAsia="仿宋_GB2312" w:cs="仿宋_GB2312"/>
                <w:i w:val="0"/>
                <w:iCs w:val="0"/>
                <w:color w:val="000000"/>
                <w:kern w:val="0"/>
                <w:sz w:val="32"/>
                <w:szCs w:val="32"/>
                <w:u w:val="none"/>
                <w:lang w:val="en-US" w:eastAsia="zh-CN" w:bidi="ar"/>
              </w:rPr>
              <w:t>正文</w:t>
            </w:r>
          </w:p>
        </w:tc>
        <w:tc>
          <w:tcPr>
            <w:tcW w:w="234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信息形成或者变更之日起20个工作日内</w:t>
            </w:r>
          </w:p>
        </w:tc>
        <w:tc>
          <w:tcPr>
            <w:tcW w:w="156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网络公开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612"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18</w:t>
            </w:r>
          </w:p>
        </w:tc>
        <w:tc>
          <w:tcPr>
            <w:tcW w:w="1488"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负责本区科技人才队伍建设工作，会同有关部门拟订科技人才队伍建设规划、政策措施并推动落实。</w:t>
            </w:r>
          </w:p>
        </w:tc>
        <w:tc>
          <w:tcPr>
            <w:tcW w:w="1692"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通州区扶持高层次人才创新创业平台建设专项工作（区科委归口负责的创新创业平台）</w:t>
            </w:r>
          </w:p>
        </w:tc>
        <w:tc>
          <w:tcPr>
            <w:tcW w:w="1548"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政策资料</w:t>
            </w:r>
          </w:p>
        </w:tc>
        <w:tc>
          <w:tcPr>
            <w:tcW w:w="108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通州区扶持高层次人才创新创业平台建设实施细则</w:t>
            </w:r>
          </w:p>
        </w:tc>
        <w:tc>
          <w:tcPr>
            <w:tcW w:w="234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信息形成或者变更之日起20个工作日内</w:t>
            </w:r>
          </w:p>
        </w:tc>
        <w:tc>
          <w:tcPr>
            <w:tcW w:w="156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网络公开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trPr>
        <w:tc>
          <w:tcPr>
            <w:tcW w:w="612"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19</w:t>
            </w:r>
          </w:p>
        </w:tc>
        <w:tc>
          <w:tcPr>
            <w:tcW w:w="1488" w:type="dxa"/>
            <w:vMerge w:val="restart"/>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拟订本区相关领域高新技术产业化及相关高精尖产业发展的规划和措施，会同有关部门组织落实国家、北京市和本区促进企业创新发展的政策措施，组织开展国家高新技术企业、北京市新技术新产品(服务)和高新技术产业孵化基地(大学科技园、众创空间等)认定工作的指导服务。</w:t>
            </w:r>
          </w:p>
        </w:tc>
        <w:tc>
          <w:tcPr>
            <w:tcW w:w="1692" w:type="dxa"/>
            <w:vMerge w:val="restart"/>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通州区众创空间工作</w:t>
            </w:r>
          </w:p>
        </w:tc>
        <w:tc>
          <w:tcPr>
            <w:tcW w:w="1548"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法规文件</w:t>
            </w:r>
          </w:p>
        </w:tc>
        <w:tc>
          <w:tcPr>
            <w:tcW w:w="108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通州区众创空间认定办法</w:t>
            </w:r>
          </w:p>
        </w:tc>
        <w:tc>
          <w:tcPr>
            <w:tcW w:w="234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信息形成或者变更之日起20个工作日内</w:t>
            </w:r>
          </w:p>
        </w:tc>
        <w:tc>
          <w:tcPr>
            <w:tcW w:w="156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网络公开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612"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20</w:t>
            </w:r>
          </w:p>
        </w:tc>
        <w:tc>
          <w:tcPr>
            <w:tcW w:w="1488" w:type="dxa"/>
            <w:vMerge w:val="continue"/>
            <w:shd w:val="clear" w:color="auto" w:fill="auto"/>
            <w:vAlign w:val="center"/>
          </w:tcPr>
          <w:p>
            <w:pPr>
              <w:jc w:val="center"/>
              <w:rPr>
                <w:rFonts w:hint="default" w:ascii="仿宋_GB2312" w:hAnsi="宋体" w:eastAsia="仿宋_GB2312" w:cs="仿宋_GB2312"/>
                <w:i w:val="0"/>
                <w:iCs w:val="0"/>
                <w:color w:val="000000"/>
                <w:sz w:val="32"/>
                <w:szCs w:val="32"/>
                <w:u w:val="none"/>
              </w:rPr>
            </w:pPr>
          </w:p>
        </w:tc>
        <w:tc>
          <w:tcPr>
            <w:tcW w:w="1692" w:type="dxa"/>
            <w:vMerge w:val="continue"/>
            <w:shd w:val="clear" w:color="auto" w:fill="auto"/>
            <w:vAlign w:val="center"/>
          </w:tcPr>
          <w:p>
            <w:pPr>
              <w:jc w:val="center"/>
              <w:rPr>
                <w:rFonts w:hint="default" w:ascii="仿宋_GB2312" w:hAnsi="宋体" w:eastAsia="仿宋_GB2312" w:cs="仿宋_GB2312"/>
                <w:i w:val="0"/>
                <w:iCs w:val="0"/>
                <w:color w:val="000000"/>
                <w:sz w:val="32"/>
                <w:szCs w:val="32"/>
                <w:u w:val="none"/>
              </w:rPr>
            </w:pPr>
          </w:p>
        </w:tc>
        <w:tc>
          <w:tcPr>
            <w:tcW w:w="1548"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通知公告</w:t>
            </w:r>
          </w:p>
        </w:tc>
        <w:tc>
          <w:tcPr>
            <w:tcW w:w="108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通州区众创空间认定公示</w:t>
            </w:r>
          </w:p>
        </w:tc>
        <w:tc>
          <w:tcPr>
            <w:tcW w:w="234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信息形成或者变更之日起20个工作日内</w:t>
            </w:r>
          </w:p>
        </w:tc>
        <w:tc>
          <w:tcPr>
            <w:tcW w:w="156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网络公开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612"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21</w:t>
            </w:r>
          </w:p>
        </w:tc>
        <w:tc>
          <w:tcPr>
            <w:tcW w:w="1488"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拟订本区科学普及和科学传播规划并组织实施，承担区科普联席会议日常工作。</w:t>
            </w:r>
          </w:p>
        </w:tc>
        <w:tc>
          <w:tcPr>
            <w:tcW w:w="1692"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 xml:space="preserve">科学技术普及专项工作 </w:t>
            </w:r>
          </w:p>
        </w:tc>
        <w:tc>
          <w:tcPr>
            <w:tcW w:w="1548"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通知公告</w:t>
            </w:r>
          </w:p>
        </w:tc>
        <w:tc>
          <w:tcPr>
            <w:tcW w:w="108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科学技术普及年度工作要点原文</w:t>
            </w:r>
          </w:p>
        </w:tc>
        <w:tc>
          <w:tcPr>
            <w:tcW w:w="234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年度公开</w:t>
            </w:r>
          </w:p>
        </w:tc>
        <w:tc>
          <w:tcPr>
            <w:tcW w:w="156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网络公开</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EB71A3"/>
    <w:rsid w:val="732E3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31"/>
    <w:basedOn w:val="3"/>
    <w:qFormat/>
    <w:uiPriority w:val="0"/>
    <w:rPr>
      <w:rFonts w:hint="default" w:ascii="方正小标宋简体" w:hAnsi="方正小标宋简体" w:eastAsia="方正小标宋简体" w:cs="方正小标宋简体"/>
      <w:color w:val="000000"/>
      <w:sz w:val="40"/>
      <w:szCs w:val="4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2021-09-15T02:55:00Z</dcterms:created>
  <dc:creator>Mrzhang</dc:creator>
  <cp:lastModifiedBy>丿Mr zhang</cp:lastModifiedBy>
  <dcterms:modified xsi:type="dcterms:W3CDTF">2021-09-22T06:30:08Z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34509769FA7D4F0EBE98B9309C748FA5</vt:lpwstr>
  </property>
</Properties>
</file>