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5000" w:type="pct"/>
        <w:tblInd w:w="0" w:type="dxa"/>
        <w:shd w:val="clear" w:color="auto" w:fill="auto"/>
        <w:tblLayout w:type="fixed"/>
        <w:tblCellMar>
          <w:top w:w="0" w:type="dxa"/>
          <w:left w:w="108" w:type="dxa"/>
          <w:bottom w:w="0" w:type="dxa"/>
          <w:right w:w="108" w:type="dxa"/>
        </w:tblCellMar>
      </w:tblPr>
      <w:tblGrid>
        <w:gridCol w:w="962"/>
        <w:gridCol w:w="1462"/>
        <w:gridCol w:w="1227"/>
        <w:gridCol w:w="1217"/>
        <w:gridCol w:w="1217"/>
        <w:gridCol w:w="1217"/>
        <w:gridCol w:w="1220"/>
      </w:tblGrid>
      <w:tr>
        <w:tblPrEx>
          <w:shd w:val="clear" w:color="auto" w:fill="auto"/>
          <w:tblCellMar>
            <w:top w:w="0" w:type="dxa"/>
            <w:left w:w="108" w:type="dxa"/>
            <w:bottom w:w="0" w:type="dxa"/>
            <w:right w:w="108" w:type="dxa"/>
          </w:tblCellMar>
        </w:tblPrEx>
        <w:trPr>
          <w:trHeight w:val="780" w:hRule="atLeast"/>
        </w:trPr>
        <w:tc>
          <w:tcPr>
            <w:tcW w:w="5000" w:type="pct"/>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iCs w:val="0"/>
                <w:color w:val="000000"/>
                <w:sz w:val="40"/>
                <w:szCs w:val="40"/>
                <w:u w:val="none"/>
                <w:lang w:val="en-US"/>
              </w:rPr>
            </w:pPr>
            <w:r>
              <w:rPr>
                <w:rFonts w:hint="default" w:ascii="方正小标宋简体" w:hAnsi="方正小标宋简体" w:eastAsia="方正小标宋简体" w:cs="方正小标宋简体"/>
                <w:i w:val="0"/>
                <w:iCs w:val="0"/>
                <w:color w:val="000000"/>
                <w:kern w:val="0"/>
                <w:sz w:val="40"/>
                <w:szCs w:val="40"/>
                <w:u w:val="none"/>
                <w:lang w:val="en-US" w:eastAsia="zh-CN" w:bidi="ar"/>
              </w:rPr>
              <w:t>区应急管理局</w:t>
            </w:r>
            <w:r>
              <w:rPr>
                <w:rFonts w:hint="eastAsia" w:ascii="方正小标宋简体" w:hAnsi="方正小标宋简体" w:eastAsia="方正小标宋简体" w:cs="方正小标宋简体"/>
                <w:i w:val="0"/>
                <w:iCs w:val="0"/>
                <w:color w:val="000000"/>
                <w:kern w:val="0"/>
                <w:sz w:val="40"/>
                <w:szCs w:val="40"/>
                <w:u w:val="none"/>
                <w:lang w:val="en-US" w:eastAsia="zh-CN" w:bidi="ar"/>
              </w:rPr>
              <w:t>政府信息主动公开</w:t>
            </w:r>
            <w:bookmarkStart w:id="0" w:name="_GoBack"/>
            <w:bookmarkEnd w:id="0"/>
          </w:p>
        </w:tc>
      </w:tr>
      <w:tr>
        <w:tblPrEx>
          <w:shd w:val="clear" w:color="auto" w:fill="auto"/>
          <w:tblCellMar>
            <w:top w:w="0" w:type="dxa"/>
            <w:left w:w="108" w:type="dxa"/>
            <w:bottom w:w="0" w:type="dxa"/>
            <w:right w:w="108" w:type="dxa"/>
          </w:tblCellMar>
        </w:tblPrEx>
        <w:trPr>
          <w:trHeight w:val="402" w:hRule="atLeast"/>
        </w:trPr>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序号</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具体职责</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业务事项</w:t>
            </w:r>
          </w:p>
        </w:tc>
        <w:tc>
          <w:tcPr>
            <w:tcW w:w="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信息类别</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内容标准</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公开时限</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公开形式</w:t>
            </w:r>
          </w:p>
        </w:tc>
      </w:tr>
      <w:tr>
        <w:tblPrEx>
          <w:shd w:val="clear" w:color="auto" w:fill="auto"/>
          <w:tblCellMar>
            <w:top w:w="0" w:type="dxa"/>
            <w:left w:w="108" w:type="dxa"/>
            <w:bottom w:w="0" w:type="dxa"/>
            <w:right w:w="108" w:type="dxa"/>
          </w:tblCellMar>
        </w:tblPrEx>
        <w:trPr>
          <w:trHeight w:val="1200" w:hRule="atLeast"/>
        </w:trPr>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局政务工作</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局开展应急管理、安全生产、防灾减灾等工作有关动态、通知公告、工作总结</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工作信息、通知公告、工作总结</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【时间】【地点】【人物】【事件】</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自该政府信息形成或者变更之日起20个工作日内及时公开</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政府网站常规公开</w:t>
            </w:r>
          </w:p>
        </w:tc>
      </w:tr>
      <w:tr>
        <w:tblPrEx>
          <w:tblCellMar>
            <w:top w:w="0" w:type="dxa"/>
            <w:left w:w="108" w:type="dxa"/>
            <w:bottom w:w="0" w:type="dxa"/>
            <w:right w:w="108" w:type="dxa"/>
          </w:tblCellMar>
        </w:tblPrEx>
        <w:trPr>
          <w:trHeight w:val="1200" w:hRule="atLeast"/>
        </w:trPr>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发文管理</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以区应急管理局、区应急委、区安委会办公室名义向全社会印发的公文文件</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以区应急管理局、区应急委、区安委会办公室名义向全社会印发的通知、方案</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【文件名称】【发文机构】【发文字号】【文件内容】【成文日期】【发布日期】【主题分类】【联合发文机构】</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自该政府信息形成或者变更之日起20个工作日内及时公开</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政府网站常规公开</w:t>
            </w:r>
          </w:p>
        </w:tc>
      </w:tr>
      <w:tr>
        <w:tblPrEx>
          <w:shd w:val="clear" w:color="auto" w:fill="auto"/>
          <w:tblCellMar>
            <w:top w:w="0" w:type="dxa"/>
            <w:left w:w="108" w:type="dxa"/>
            <w:bottom w:w="0" w:type="dxa"/>
            <w:right w:w="108" w:type="dxa"/>
          </w:tblCellMar>
        </w:tblPrEx>
        <w:trPr>
          <w:trHeight w:val="1200" w:hRule="atLeast"/>
        </w:trPr>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3</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政府信息公开</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政府信息公开指南</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政府信息公开指南</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【政府信息的分类】【编排体系】【获取方式】【政府信息公开工作机构的名称】【办公地址】【办公时间】【联系电话】【传真号码】【互联网联系方式】</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自该政府信息形成或者变更之日起20个工作日内及时公开</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政府网站常规公开</w:t>
            </w:r>
          </w:p>
        </w:tc>
      </w:tr>
      <w:tr>
        <w:tblPrEx>
          <w:shd w:val="clear" w:color="auto" w:fill="auto"/>
          <w:tblCellMar>
            <w:top w:w="0" w:type="dxa"/>
            <w:left w:w="108" w:type="dxa"/>
            <w:bottom w:w="0" w:type="dxa"/>
            <w:right w:w="108" w:type="dxa"/>
          </w:tblCellMar>
        </w:tblPrEx>
        <w:trPr>
          <w:trHeight w:val="1200" w:hRule="atLeast"/>
        </w:trPr>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政府信息公开</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政府信息公开目录</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政府信息公开目录</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【名称】【内容概述】【生成日期】</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自该政府信息形成或者变更之日起20个工作日内及时公开</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政府网站常规公开</w:t>
            </w:r>
          </w:p>
        </w:tc>
      </w:tr>
      <w:tr>
        <w:tblPrEx>
          <w:shd w:val="clear" w:color="auto" w:fill="auto"/>
          <w:tblCellMar>
            <w:top w:w="0" w:type="dxa"/>
            <w:left w:w="108" w:type="dxa"/>
            <w:bottom w:w="0" w:type="dxa"/>
            <w:right w:w="108" w:type="dxa"/>
          </w:tblCellMar>
        </w:tblPrEx>
        <w:trPr>
          <w:trHeight w:val="1200" w:hRule="atLeast"/>
        </w:trPr>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5</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政府信息公开</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政府信息公开年度报告</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政府信息公开年度报告</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机关主动公开政府信息的情况】【行政机关收到和处理政府信息公开申请的情况】【因政府信息公开工作被申请行政复议、提起行政诉讼的情况】【政府信息公开工作存在的主要问题及改进情况】【其他事项】</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按年度公开</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政府网站常规公开</w:t>
            </w:r>
          </w:p>
        </w:tc>
      </w:tr>
      <w:tr>
        <w:tblPrEx>
          <w:shd w:val="clear" w:color="auto" w:fill="auto"/>
          <w:tblCellMar>
            <w:top w:w="0" w:type="dxa"/>
            <w:left w:w="108" w:type="dxa"/>
            <w:bottom w:w="0" w:type="dxa"/>
            <w:right w:w="108" w:type="dxa"/>
          </w:tblCellMar>
        </w:tblPrEx>
        <w:trPr>
          <w:trHeight w:val="1200" w:hRule="atLeast"/>
        </w:trPr>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政府信息公开</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法律法规</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法律法规</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【法律法规名称】【发文机构】【文号】【法律法规内容】</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自该政府信息形成或者变更之日起20个工作日内及时公开</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政府网站常规公开</w:t>
            </w:r>
          </w:p>
        </w:tc>
      </w:tr>
      <w:tr>
        <w:tblPrEx>
          <w:shd w:val="clear" w:color="auto" w:fill="auto"/>
          <w:tblCellMar>
            <w:top w:w="0" w:type="dxa"/>
            <w:left w:w="108" w:type="dxa"/>
            <w:bottom w:w="0" w:type="dxa"/>
            <w:right w:w="108" w:type="dxa"/>
          </w:tblCellMar>
        </w:tblPrEx>
        <w:trPr>
          <w:trHeight w:val="1200" w:hRule="atLeast"/>
        </w:trPr>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7</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政府信息公开</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职权信息</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基本信息</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【机构名称】【联系方式】【办公地址】【网址】【办公电话】【传真】【电子邮箱】【通信地址】【邮政编码】</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自该政府信息形成或者变更之日起20个工作日内及时公开</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政府网站常规公开</w:t>
            </w:r>
          </w:p>
        </w:tc>
      </w:tr>
      <w:tr>
        <w:tblPrEx>
          <w:tblCellMar>
            <w:top w:w="0" w:type="dxa"/>
            <w:left w:w="108" w:type="dxa"/>
            <w:bottom w:w="0" w:type="dxa"/>
            <w:right w:w="108" w:type="dxa"/>
          </w:tblCellMar>
        </w:tblPrEx>
        <w:trPr>
          <w:trHeight w:val="1200" w:hRule="atLeast"/>
        </w:trPr>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行政执法工作的监督、指导和协调</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制定权力清单</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权力清单（行政处罚）</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【职权编码】【职权名称】【处罚依据】【实施主体】【处罚种类】</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自该政府信息形成或者变更之日起20个工作日内及时公开</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政府网站常规公开</w:t>
            </w:r>
          </w:p>
        </w:tc>
      </w:tr>
      <w:tr>
        <w:tblPrEx>
          <w:shd w:val="clear" w:color="auto" w:fill="auto"/>
          <w:tblCellMar>
            <w:top w:w="0" w:type="dxa"/>
            <w:left w:w="108" w:type="dxa"/>
            <w:bottom w:w="0" w:type="dxa"/>
            <w:right w:w="108" w:type="dxa"/>
          </w:tblCellMar>
        </w:tblPrEx>
        <w:trPr>
          <w:trHeight w:val="1200" w:hRule="atLeast"/>
        </w:trPr>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9</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行政执法工作的监督、指导和协调</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制定权力清单</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权力清单（行政检查）</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【职权编码】【职权名称】【依  据】【实施主体】</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自该政府信息形成或者变更之日起20个工作日内及时公开</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政府网站常规公开</w:t>
            </w:r>
          </w:p>
        </w:tc>
      </w:tr>
      <w:tr>
        <w:tblPrEx>
          <w:shd w:val="clear" w:color="auto" w:fill="auto"/>
          <w:tblCellMar>
            <w:top w:w="0" w:type="dxa"/>
            <w:left w:w="108" w:type="dxa"/>
            <w:bottom w:w="0" w:type="dxa"/>
            <w:right w:w="108" w:type="dxa"/>
          </w:tblCellMar>
        </w:tblPrEx>
        <w:trPr>
          <w:trHeight w:val="1200" w:hRule="atLeast"/>
        </w:trPr>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行政执法工作的监督、指导和协调</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制定权力清单</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权力清单（行政许可）</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【职权编码】【职权名称】【依  据】【实施主体】</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自该政府信息形成或者变更之日起20个工作日内及时公开</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政府网站常规公开</w:t>
            </w:r>
          </w:p>
        </w:tc>
      </w:tr>
      <w:tr>
        <w:tblPrEx>
          <w:shd w:val="clear" w:color="auto" w:fill="auto"/>
          <w:tblCellMar>
            <w:top w:w="0" w:type="dxa"/>
            <w:left w:w="108" w:type="dxa"/>
            <w:bottom w:w="0" w:type="dxa"/>
            <w:right w:w="108" w:type="dxa"/>
          </w:tblCellMar>
        </w:tblPrEx>
        <w:trPr>
          <w:trHeight w:val="1200" w:hRule="atLeast"/>
        </w:trPr>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11</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行政执法工作的监督、指导和协调</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制定权力清单</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权力清单（其他）</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【职权编码】【职权名称】【依  据】【实施主体】</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自该政府信息形成或者变更之日起20个工作日内及时公开</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政府网站常规公开</w:t>
            </w:r>
          </w:p>
        </w:tc>
      </w:tr>
      <w:tr>
        <w:tblPrEx>
          <w:shd w:val="clear" w:color="auto" w:fill="auto"/>
          <w:tblCellMar>
            <w:top w:w="0" w:type="dxa"/>
            <w:left w:w="108" w:type="dxa"/>
            <w:bottom w:w="0" w:type="dxa"/>
            <w:right w:w="108" w:type="dxa"/>
          </w:tblCellMar>
        </w:tblPrEx>
        <w:trPr>
          <w:trHeight w:val="1200" w:hRule="atLeast"/>
        </w:trPr>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指导监督相关行业企业安全生产标准化</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安全生产标准化工作</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安全生产标准化企业达标公示</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【通过评审企业名称】</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自该政府信息形成或者变更之日起20个工作日内及时公开</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政府网站常规公开</w:t>
            </w:r>
          </w:p>
        </w:tc>
      </w:tr>
      <w:tr>
        <w:tblPrEx>
          <w:tblCellMar>
            <w:top w:w="0" w:type="dxa"/>
            <w:left w:w="108" w:type="dxa"/>
            <w:bottom w:w="0" w:type="dxa"/>
            <w:right w:w="108" w:type="dxa"/>
          </w:tblCellMar>
        </w:tblPrEx>
        <w:trPr>
          <w:trHeight w:val="1200" w:hRule="atLeast"/>
        </w:trPr>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13</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依法组织生产安全事故的调查处理</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事故调查</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事故调查报告</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【事故调查报告名称】【被调查单位或个人名称】【事故调查部门】【附件（事故调查报告）】</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在各单位落实政府批复的责任处理意见并书面函达应急管理部门后的20个工作日内及时公开</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政府网站常规公开</w:t>
            </w:r>
          </w:p>
        </w:tc>
      </w:tr>
      <w:tr>
        <w:tblPrEx>
          <w:shd w:val="clear" w:color="auto" w:fill="auto"/>
          <w:tblCellMar>
            <w:top w:w="0" w:type="dxa"/>
            <w:left w:w="108" w:type="dxa"/>
            <w:bottom w:w="0" w:type="dxa"/>
            <w:right w:w="108" w:type="dxa"/>
          </w:tblCellMar>
        </w:tblPrEx>
        <w:trPr>
          <w:trHeight w:val="1200" w:hRule="atLeast"/>
        </w:trPr>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信息发布</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安全生产行政许可结果信息</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【企业名称】【项目名称】【许可决定日期】【许可截止日期】【许可机关】【许可内容】</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7个工作日内公开</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政府网站常规公开</w:t>
            </w:r>
          </w:p>
        </w:tc>
      </w:tr>
      <w:tr>
        <w:tblPrEx>
          <w:shd w:val="clear" w:color="auto" w:fill="auto"/>
          <w:tblCellMar>
            <w:top w:w="0" w:type="dxa"/>
            <w:left w:w="108" w:type="dxa"/>
            <w:bottom w:w="0" w:type="dxa"/>
            <w:right w:w="108" w:type="dxa"/>
          </w:tblCellMar>
        </w:tblPrEx>
        <w:trPr>
          <w:trHeight w:val="1200" w:hRule="atLeast"/>
        </w:trPr>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15</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负责预算、决算编制、执行和管理，以及财务信息公开工作</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财务工作</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预算、决算</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【年度经费预算情况】【年度经费决算情况】</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按年度公开</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政府网站常规公开</w:t>
            </w:r>
          </w:p>
        </w:tc>
      </w:tr>
      <w:tr>
        <w:tblPrEx>
          <w:tblCellMar>
            <w:top w:w="0" w:type="dxa"/>
            <w:left w:w="108" w:type="dxa"/>
            <w:bottom w:w="0" w:type="dxa"/>
            <w:right w:w="108" w:type="dxa"/>
          </w:tblCellMar>
        </w:tblPrEx>
        <w:trPr>
          <w:trHeight w:val="1200" w:hRule="atLeast"/>
        </w:trPr>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机构编制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机构编制</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法定职责</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依据“三定”方案及职责调整情况确定的本部门最新法定职责</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自该政府信息形成或者变更之日起20个工作日内及时公开</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政府网站常规公开</w:t>
            </w:r>
          </w:p>
        </w:tc>
      </w:tr>
      <w:tr>
        <w:tblPrEx>
          <w:tblCellMar>
            <w:top w:w="0" w:type="dxa"/>
            <w:left w:w="108" w:type="dxa"/>
            <w:bottom w:w="0" w:type="dxa"/>
            <w:right w:w="108" w:type="dxa"/>
          </w:tblCellMar>
        </w:tblPrEx>
        <w:trPr>
          <w:trHeight w:val="1200" w:hRule="atLeast"/>
        </w:trPr>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17</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队伍建设</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干部信息</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领导简历</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【基本信息】（领导姓名、职务）【个人基本信息】（出生年份、性别、民族、学历背景）【工作履历】【工作分工】【标准工作照】</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自该政府信息形成或者变更之日起20个工作日内及时公开</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政府网站常规公开</w:t>
            </w:r>
          </w:p>
        </w:tc>
      </w:tr>
      <w:tr>
        <w:tblPrEx>
          <w:shd w:val="clear" w:color="auto" w:fill="auto"/>
          <w:tblCellMar>
            <w:top w:w="0" w:type="dxa"/>
            <w:left w:w="108" w:type="dxa"/>
            <w:bottom w:w="0" w:type="dxa"/>
            <w:right w:w="108" w:type="dxa"/>
          </w:tblCellMar>
        </w:tblPrEx>
        <w:trPr>
          <w:trHeight w:val="1200" w:hRule="atLeast"/>
        </w:trPr>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机构编制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机构编制</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内设机构</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【内设机构（科室）名称】【机构职责】【联系方式】（办公电话、传真）</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自该政府信息形成或者变更之日起20个工作日内及时公开</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政府网站常规公开</w:t>
            </w:r>
          </w:p>
        </w:tc>
      </w:tr>
      <w:tr>
        <w:tblPrEx>
          <w:shd w:val="clear" w:color="auto" w:fill="auto"/>
          <w:tblCellMar>
            <w:top w:w="0" w:type="dxa"/>
            <w:left w:w="108" w:type="dxa"/>
            <w:bottom w:w="0" w:type="dxa"/>
            <w:right w:w="108" w:type="dxa"/>
          </w:tblCellMar>
        </w:tblPrEx>
        <w:trPr>
          <w:trHeight w:val="1200" w:hRule="atLeast"/>
        </w:trPr>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19</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机构编制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机构编制</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所属机构</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【单位名称】【单位职责】【联系方式】（办公地址、网址、办公电话、传真、电子邮箱、邮政编码）</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自该政府信息形成或者变更之日起20个工作日内及时公开</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政府网站常规公开</w:t>
            </w:r>
          </w:p>
        </w:tc>
      </w:tr>
      <w:tr>
        <w:tblPrEx>
          <w:tblCellMar>
            <w:top w:w="0" w:type="dxa"/>
            <w:left w:w="108" w:type="dxa"/>
            <w:bottom w:w="0" w:type="dxa"/>
            <w:right w:w="108" w:type="dxa"/>
          </w:tblCellMar>
        </w:tblPrEx>
        <w:trPr>
          <w:trHeight w:val="1200" w:hRule="atLeast"/>
        </w:trPr>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安全生产行政处罚职责</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安全生产行政处罚</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安全生产行政处罚</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【行政相对人名称】【处罚类别】【处罚决定日期】【处罚事由】【处罚依据】【处罚结果】【处罚机关】【案件名称】【处罚决定书文号】</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自该政府信息形成或者变更之日起7个工作日内及时公开</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政府网站常规公开</w:t>
            </w:r>
          </w:p>
        </w:tc>
      </w:tr>
      <w:tr>
        <w:tblPrEx>
          <w:shd w:val="clear" w:color="auto" w:fill="auto"/>
          <w:tblCellMar>
            <w:top w:w="0" w:type="dxa"/>
            <w:left w:w="108" w:type="dxa"/>
            <w:bottom w:w="0" w:type="dxa"/>
            <w:right w:w="108" w:type="dxa"/>
          </w:tblCellMar>
        </w:tblPrEx>
        <w:trPr>
          <w:trHeight w:val="1200" w:hRule="atLeast"/>
        </w:trPr>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21</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安全生产监督检查职责</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安全生产监督检查</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安全生产执法检查</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【被检查单位或个人名称】【检查时间】【出具检查文书的部门】【执法检查文书编号】</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自该政府信息形成或者变更之日起7个工作日内及时公开</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政府网站常规公开</w:t>
            </w:r>
          </w:p>
        </w:tc>
      </w:tr>
      <w:tr>
        <w:tblPrEx>
          <w:shd w:val="clear" w:color="auto" w:fill="auto"/>
          <w:tblCellMar>
            <w:top w:w="0" w:type="dxa"/>
            <w:left w:w="108" w:type="dxa"/>
            <w:bottom w:w="0" w:type="dxa"/>
            <w:right w:w="108" w:type="dxa"/>
          </w:tblCellMar>
        </w:tblPrEx>
        <w:trPr>
          <w:trHeight w:val="1200" w:hRule="atLeast"/>
        </w:trPr>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安全生产监管</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危险化学品目录</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危险化学品目录</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【品名】、【别名】、【CAS号】、【备注】</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按年度公开</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政府网站常规公开</w:t>
            </w:r>
          </w:p>
        </w:tc>
      </w:tr>
      <w:tr>
        <w:tblPrEx>
          <w:shd w:val="clear" w:color="auto" w:fill="auto"/>
          <w:tblCellMar>
            <w:top w:w="0" w:type="dxa"/>
            <w:left w:w="108" w:type="dxa"/>
            <w:bottom w:w="0" w:type="dxa"/>
            <w:right w:w="108" w:type="dxa"/>
          </w:tblCellMar>
        </w:tblPrEx>
        <w:trPr>
          <w:trHeight w:val="1200" w:hRule="atLeast"/>
        </w:trPr>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23</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协同开展防灾减灾工作</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防灾减灾宣传报道</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防灾减灾宣传</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文字信息或平面、影音宣传品</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按年度公开</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政府网站常规公开</w:t>
            </w:r>
          </w:p>
        </w:tc>
      </w:tr>
      <w:tr>
        <w:tblPrEx>
          <w:shd w:val="clear" w:color="auto" w:fill="auto"/>
          <w:tblCellMar>
            <w:top w:w="0" w:type="dxa"/>
            <w:left w:w="108" w:type="dxa"/>
            <w:bottom w:w="0" w:type="dxa"/>
            <w:right w:w="108" w:type="dxa"/>
          </w:tblCellMar>
        </w:tblPrEx>
        <w:trPr>
          <w:trHeight w:val="1200" w:hRule="atLeast"/>
        </w:trPr>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综合减灾示范社区</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综合减灾示范社区</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综合减灾示范社区</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综合减灾示范社区信息</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按年度公开</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政府网站常规公开</w:t>
            </w:r>
          </w:p>
        </w:tc>
      </w:tr>
      <w:tr>
        <w:tblPrEx>
          <w:tblCellMar>
            <w:top w:w="0" w:type="dxa"/>
            <w:left w:w="108" w:type="dxa"/>
            <w:bottom w:w="0" w:type="dxa"/>
            <w:right w:w="108" w:type="dxa"/>
          </w:tblCellMar>
        </w:tblPrEx>
        <w:trPr>
          <w:trHeight w:val="1200" w:hRule="atLeast"/>
        </w:trPr>
        <w:tc>
          <w:tcPr>
            <w:tcW w:w="5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25</w:t>
            </w:r>
          </w:p>
        </w:tc>
        <w:tc>
          <w:tcPr>
            <w:tcW w:w="8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本区应急物资灾后重建及救灾款、物的使用管理工作</w:t>
            </w:r>
          </w:p>
        </w:tc>
        <w:tc>
          <w:tcPr>
            <w:tcW w:w="7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救灾款物和捐赠款、物的数量</w:t>
            </w:r>
          </w:p>
        </w:tc>
        <w:tc>
          <w:tcPr>
            <w:tcW w:w="7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工作信息</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【捐款时间】【捐赠来源】</w:t>
            </w:r>
          </w:p>
        </w:tc>
        <w:tc>
          <w:tcPr>
            <w:tcW w:w="7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按年度公开</w:t>
            </w:r>
          </w:p>
        </w:tc>
        <w:tc>
          <w:tcPr>
            <w:tcW w:w="7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政府网站常规公开</w:t>
            </w:r>
          </w:p>
        </w:tc>
      </w:tr>
      <w:tr>
        <w:tblPrEx>
          <w:shd w:val="clear" w:color="auto" w:fill="auto"/>
          <w:tblCellMar>
            <w:top w:w="0" w:type="dxa"/>
            <w:left w:w="108" w:type="dxa"/>
            <w:bottom w:w="0" w:type="dxa"/>
            <w:right w:w="108" w:type="dxa"/>
          </w:tblCellMar>
        </w:tblPrEx>
        <w:trPr>
          <w:trHeight w:val="1200" w:hRule="atLeast"/>
        </w:trPr>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8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【捐款金额】</w:t>
            </w: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1200" w:hRule="atLeast"/>
        </w:trPr>
        <w:tc>
          <w:tcPr>
            <w:tcW w:w="5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8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本区应急物资灾后重建及救灾款、物的使用管理工作</w:t>
            </w:r>
          </w:p>
        </w:tc>
        <w:tc>
          <w:tcPr>
            <w:tcW w:w="7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救灾款物和捐赠款、物的使用情况</w:t>
            </w:r>
          </w:p>
        </w:tc>
        <w:tc>
          <w:tcPr>
            <w:tcW w:w="7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工作信息</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【捐款时间】【捐赠来源】</w:t>
            </w:r>
          </w:p>
        </w:tc>
        <w:tc>
          <w:tcPr>
            <w:tcW w:w="7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按年度公开</w:t>
            </w:r>
          </w:p>
        </w:tc>
        <w:tc>
          <w:tcPr>
            <w:tcW w:w="7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政府网站常规公开</w:t>
            </w:r>
          </w:p>
        </w:tc>
      </w:tr>
      <w:tr>
        <w:tblPrEx>
          <w:shd w:val="clear" w:color="auto" w:fill="auto"/>
          <w:tblCellMar>
            <w:top w:w="0" w:type="dxa"/>
            <w:left w:w="108" w:type="dxa"/>
            <w:bottom w:w="0" w:type="dxa"/>
            <w:right w:w="108" w:type="dxa"/>
          </w:tblCellMar>
        </w:tblPrEx>
        <w:trPr>
          <w:trHeight w:val="1200" w:hRule="atLeast"/>
        </w:trPr>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【使用指向】【捐款金额】</w:t>
            </w: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1200" w:hRule="atLeast"/>
        </w:trPr>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27</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本区应急物资灾后重建及救灾款、物的使用管理工作</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救助对象及其接受救助款物数额</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工作信息</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救助对象及其接受救助款物数额</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按年度公开</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政府网站常规公开</w:t>
            </w:r>
          </w:p>
        </w:tc>
      </w:tr>
      <w:tr>
        <w:tblPrEx>
          <w:shd w:val="clear" w:color="auto" w:fill="auto"/>
          <w:tblCellMar>
            <w:top w:w="0" w:type="dxa"/>
            <w:left w:w="108" w:type="dxa"/>
            <w:bottom w:w="0" w:type="dxa"/>
            <w:right w:w="108" w:type="dxa"/>
          </w:tblCellMar>
        </w:tblPrEx>
        <w:trPr>
          <w:trHeight w:val="1200" w:hRule="atLeast"/>
        </w:trPr>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本区应急物资灾后重建及救灾款、物的使用管理工作</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受灾人员救助办理流程、保障标准</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工作信息</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受灾人员救助办理流程、保障标准</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按年度公开</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政府网站常规公开</w:t>
            </w:r>
          </w:p>
        </w:tc>
      </w:tr>
      <w:tr>
        <w:tblPrEx>
          <w:tblCellMar>
            <w:top w:w="0" w:type="dxa"/>
            <w:left w:w="108" w:type="dxa"/>
            <w:bottom w:w="0" w:type="dxa"/>
            <w:right w:w="108" w:type="dxa"/>
          </w:tblCellMar>
        </w:tblPrEx>
        <w:trPr>
          <w:trHeight w:val="860" w:hRule="atLeast"/>
        </w:trPr>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29</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执法检查双随机</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“双随机、一公开”抽查事项清单</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基本信息</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抽查类别、抽查事项、检查对象、事项类别、检查方式、检查主体、检查依据</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自该政府信息形成或者变更之日起20个工作日内及时公开</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政府网站常规公开</w:t>
            </w:r>
          </w:p>
        </w:tc>
      </w:tr>
      <w:tr>
        <w:tblPrEx>
          <w:shd w:val="clear" w:color="auto" w:fill="auto"/>
          <w:tblCellMar>
            <w:top w:w="0" w:type="dxa"/>
            <w:left w:w="108" w:type="dxa"/>
            <w:bottom w:w="0" w:type="dxa"/>
            <w:right w:w="108" w:type="dxa"/>
          </w:tblCellMar>
        </w:tblPrEx>
        <w:trPr>
          <w:trHeight w:val="2200" w:hRule="atLeast"/>
        </w:trPr>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执法检查双随机</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双随机抽查计划</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工作信息</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查计划名称、抽查任务名称、抽查类型、抽查事项、抽查依据、抽查对象范围、抽查日期自（开始日期）、抽查日期至（结束日期）、抽查发起部门、检查机关、抽取对象基数、抽取比例、抽查检查对象数量、抽查频次、是否涉及对告知承诺申请人的抽查、是否为高风险主体抽查</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按年度公开</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政府网站常规公开</w:t>
            </w:r>
          </w:p>
        </w:tc>
      </w:tr>
      <w:tr>
        <w:tblPrEx>
          <w:shd w:val="clear" w:color="auto" w:fill="auto"/>
          <w:tblCellMar>
            <w:top w:w="0" w:type="dxa"/>
            <w:left w:w="108" w:type="dxa"/>
            <w:bottom w:w="0" w:type="dxa"/>
            <w:right w:w="108" w:type="dxa"/>
          </w:tblCellMar>
        </w:tblPrEx>
        <w:trPr>
          <w:trHeight w:val="960" w:hRule="atLeast"/>
        </w:trPr>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31</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执法检查双随机</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双随机检查结果</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工作信息</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被检查单位或个人名称、检查时间、出具检查文书的部门、执法检查文书编号、现场检查结果、是否双随机</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按月度公示</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政府网站常规公开</w:t>
            </w:r>
          </w:p>
        </w:tc>
      </w:tr>
      <w:tr>
        <w:tblPrEx>
          <w:tblCellMar>
            <w:top w:w="0" w:type="dxa"/>
            <w:left w:w="108" w:type="dxa"/>
            <w:bottom w:w="0" w:type="dxa"/>
            <w:right w:w="108" w:type="dxa"/>
          </w:tblCellMar>
        </w:tblPrEx>
        <w:trPr>
          <w:trHeight w:val="1180" w:hRule="atLeast"/>
        </w:trPr>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灾害信息员队伍建设</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灾害信息员队伍建设基本情况</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基本信息</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灾害信息员队伍人数、职责等基本情况</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自该政府信息形成或者变更之日起20个工作日内及时公开</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政府网站常规公开</w:t>
            </w:r>
          </w:p>
        </w:tc>
      </w:tr>
      <w:tr>
        <w:tblPrEx>
          <w:tblCellMar>
            <w:top w:w="0" w:type="dxa"/>
            <w:left w:w="108" w:type="dxa"/>
            <w:bottom w:w="0" w:type="dxa"/>
            <w:right w:w="108" w:type="dxa"/>
          </w:tblCellMar>
        </w:tblPrEx>
        <w:trPr>
          <w:trHeight w:val="1600" w:hRule="atLeast"/>
        </w:trPr>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33</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转发市级应急预案</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转发市级《北京市突发事件总体应急预案（2021年修订）》</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预案文件</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转发市级《北京市突发事件总体应急预案（2021年修订）》</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自该政府信息形成或者变更之日起20个工作日内及时公开</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政府网站常规公开</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4807B0"/>
    <w:rsid w:val="37EC3B1E"/>
    <w:rsid w:val="7EDF5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2021-09-15T05:58:00Z</dcterms:created>
  <dc:creator>Mrzhang</dc:creator>
  <cp:lastModifiedBy>丿Mr zhang</cp:lastModifiedBy>
  <dcterms:modified xsi:type="dcterms:W3CDTF">2021-09-22T06:36:13Z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A17162DB06E44C29ABDFF56AF2CAD67F</vt:lpwstr>
  </property>
</Properties>
</file>