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北京市通州区城市管理综合行政执法局</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color w:val="auto"/>
          <w:spacing w:val="8"/>
          <w:kern w:val="0"/>
          <w:sz w:val="32"/>
          <w:szCs w:val="32"/>
        </w:rPr>
      </w:pPr>
      <w:r>
        <w:rPr>
          <w:rFonts w:ascii="黑体" w:hAnsi="黑体" w:eastAsia="黑体" w:cs="宋体"/>
          <w:color w:val="auto"/>
          <w:spacing w:val="8"/>
          <w:kern w:val="0"/>
          <w:sz w:val="32"/>
          <w:szCs w:val="32"/>
        </w:rPr>
        <w:t>一、总体情况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sz w:val="32"/>
          <w:szCs w:val="32"/>
        </w:rPr>
      </w:pPr>
      <w:r>
        <w:rPr>
          <w:rFonts w:ascii="仿宋_GB2312" w:hAnsi="微软雅黑" w:eastAsia="仿宋_GB2312" w:cs="仿宋_GB2312"/>
          <w:i w:val="0"/>
          <w:caps w:val="0"/>
          <w:color w:val="auto"/>
          <w:spacing w:val="0"/>
          <w:kern w:val="0"/>
          <w:sz w:val="32"/>
          <w:szCs w:val="32"/>
          <w:shd w:val="clear" w:fill="FFFFFF"/>
          <w:lang w:val="en-US" w:eastAsia="zh-CN" w:bidi="ar"/>
        </w:rPr>
        <w:t>202</w:t>
      </w:r>
      <w:r>
        <w:rPr>
          <w:rFonts w:hint="eastAsia" w:ascii="仿宋_GB2312" w:hAnsi="微软雅黑" w:eastAsia="仿宋_GB2312" w:cs="仿宋_GB2312"/>
          <w:i w:val="0"/>
          <w:caps w:val="0"/>
          <w:color w:val="auto"/>
          <w:spacing w:val="0"/>
          <w:kern w:val="0"/>
          <w:sz w:val="32"/>
          <w:szCs w:val="32"/>
          <w:shd w:val="clear" w:fill="FFFFFF"/>
          <w:lang w:val="en-US" w:eastAsia="zh-CN" w:bidi="ar"/>
        </w:rPr>
        <w:t>3</w:t>
      </w:r>
      <w:r>
        <w:rPr>
          <w:rFonts w:ascii="仿宋_GB2312" w:hAnsi="微软雅黑" w:eastAsia="仿宋_GB2312" w:cs="仿宋_GB2312"/>
          <w:i w:val="0"/>
          <w:caps w:val="0"/>
          <w:color w:val="auto"/>
          <w:spacing w:val="0"/>
          <w:kern w:val="0"/>
          <w:sz w:val="32"/>
          <w:szCs w:val="32"/>
          <w:shd w:val="clear" w:fill="FFFFFF"/>
          <w:lang w:val="en-US" w:eastAsia="zh-CN" w:bidi="ar"/>
        </w:rPr>
        <w:t>年，</w:t>
      </w:r>
      <w:r>
        <w:rPr>
          <w:rFonts w:hint="eastAsia" w:ascii="仿宋_GB2312" w:hAnsi="微软雅黑" w:eastAsia="仿宋_GB2312" w:cs="仿宋_GB2312"/>
          <w:i w:val="0"/>
          <w:caps w:val="0"/>
          <w:color w:val="auto"/>
          <w:spacing w:val="0"/>
          <w:kern w:val="0"/>
          <w:sz w:val="32"/>
          <w:szCs w:val="32"/>
          <w:shd w:val="clear" w:fill="FFFFFF"/>
          <w:lang w:val="en-US" w:eastAsia="zh-CN" w:bidi="ar"/>
        </w:rPr>
        <w:t>区城管执法局在区委、区政府及区城市管理委的领导下，认真学习《中华人民共和国政府信息公开条例》，</w:t>
      </w:r>
      <w:r>
        <w:rPr>
          <w:rFonts w:ascii="仿宋_GB2312" w:hAnsi="仿宋_GB2312" w:eastAsia="仿宋_GB2312" w:cs="仿宋_GB2312"/>
          <w:i w:val="0"/>
          <w:caps w:val="0"/>
          <w:color w:val="auto"/>
          <w:spacing w:val="0"/>
          <w:kern w:val="0"/>
          <w:sz w:val="32"/>
          <w:szCs w:val="32"/>
          <w:shd w:val="clear" w:fill="FFFFFF"/>
          <w:lang w:val="en-US" w:eastAsia="zh-CN" w:bidi="ar"/>
        </w:rPr>
        <w:t>进一步强化政府信息公开工作领导，增强信息公开意识和责任意识，完善工作机制，紧密围绕</w:t>
      </w:r>
      <w:r>
        <w:rPr>
          <w:rFonts w:hint="eastAsia" w:ascii="仿宋_GB2312" w:hAnsi="微软雅黑" w:eastAsia="仿宋_GB2312" w:cs="仿宋_GB2312"/>
          <w:i w:val="0"/>
          <w:caps w:val="0"/>
          <w:color w:val="auto"/>
          <w:spacing w:val="0"/>
          <w:kern w:val="0"/>
          <w:sz w:val="32"/>
          <w:szCs w:val="32"/>
          <w:shd w:val="clear" w:fill="FFFFFF"/>
          <w:lang w:val="en-US" w:eastAsia="zh-CN" w:bidi="ar"/>
        </w:rPr>
        <w:t>城管执法重点工作，</w:t>
      </w:r>
      <w:r>
        <w:rPr>
          <w:rFonts w:ascii="仿宋_GB2312" w:hAnsi="仿宋_GB2312" w:eastAsia="仿宋_GB2312" w:cs="仿宋_GB2312"/>
          <w:i w:val="0"/>
          <w:caps w:val="0"/>
          <w:color w:val="auto"/>
          <w:spacing w:val="0"/>
          <w:kern w:val="0"/>
          <w:sz w:val="32"/>
          <w:szCs w:val="32"/>
          <w:shd w:val="clear" w:fill="FFFFFF"/>
          <w:lang w:val="en-US" w:eastAsia="zh-CN" w:bidi="ar"/>
        </w:rPr>
        <w:t>全面做好政府信息公开工作。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微软雅黑" w:hAnsi="微软雅黑" w:eastAsia="微软雅黑" w:cs="微软雅黑"/>
          <w:i w:val="0"/>
          <w:caps w:val="0"/>
          <w:color w:val="auto"/>
          <w:spacing w:val="0"/>
          <w:sz w:val="32"/>
          <w:szCs w:val="32"/>
        </w:rPr>
      </w:pPr>
      <w:r>
        <w:rPr>
          <w:rFonts w:ascii="方正楷体_GBK" w:hAnsi="方正楷体_GBK" w:eastAsia="方正楷体_GBK" w:cs="方正楷体_GBK"/>
          <w:i w:val="0"/>
          <w:caps w:val="0"/>
          <w:color w:val="auto"/>
          <w:spacing w:val="0"/>
          <w:kern w:val="0"/>
          <w:sz w:val="32"/>
          <w:szCs w:val="32"/>
          <w:shd w:val="clear" w:fill="FFFFFF"/>
          <w:lang w:val="en-US" w:eastAsia="zh-CN" w:bidi="ar"/>
        </w:rPr>
        <w:t>（一）主动公开</w:t>
      </w:r>
      <w:r>
        <w:rPr>
          <w:rFonts w:hint="eastAsia" w:ascii="方正楷体_GBK" w:hAnsi="方正楷体_GBK" w:eastAsia="方正楷体_GBK" w:cs="方正楷体_GBK"/>
          <w:i w:val="0"/>
          <w:caps w:val="0"/>
          <w:color w:val="auto"/>
          <w:spacing w:val="0"/>
          <w:kern w:val="0"/>
          <w:sz w:val="32"/>
          <w:szCs w:val="32"/>
          <w:shd w:val="clear" w:fill="FFFFFF"/>
          <w:lang w:val="en-US" w:eastAsia="zh-CN" w:bidi="ar"/>
        </w:rPr>
        <w:t>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微软雅黑" w:hAnsi="微软雅黑" w:eastAsia="微软雅黑" w:cs="微软雅黑"/>
          <w:i w:val="0"/>
          <w:caps w:val="0"/>
          <w:color w:val="auto"/>
          <w:spacing w:val="0"/>
          <w:sz w:val="32"/>
          <w:szCs w:val="32"/>
        </w:rPr>
      </w:pPr>
      <w:r>
        <w:rPr>
          <w:rFonts w:hint="eastAsia" w:ascii="仿宋_GB2312" w:hAnsi="微软雅黑" w:eastAsia="仿宋_GB2312" w:cs="仿宋_GB2312"/>
          <w:i w:val="0"/>
          <w:caps w:val="0"/>
          <w:color w:val="auto"/>
          <w:spacing w:val="0"/>
          <w:kern w:val="0"/>
          <w:sz w:val="32"/>
          <w:szCs w:val="32"/>
          <w:shd w:val="clear" w:fill="FFFFFF"/>
          <w:lang w:val="en-US" w:eastAsia="zh-CN" w:bidi="ar"/>
        </w:rPr>
        <w:t>2023年区城管执法局严格落实《北京市通州区2023年政务公开工作要点》，按照《通州区城市管理综合行政执法局政府信息主动公开全清单》从严从实做好主动公开工作。本年度区城管执法局主动公开政府信息95条,其中通知公告类信息17条、业务动态类信息25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微软雅黑" w:hAnsi="微软雅黑" w:eastAsia="微软雅黑" w:cs="微软雅黑"/>
          <w:i w:val="0"/>
          <w:caps w:val="0"/>
          <w:color w:val="auto"/>
          <w:spacing w:val="0"/>
          <w:sz w:val="32"/>
          <w:szCs w:val="32"/>
        </w:rPr>
      </w:pPr>
      <w:r>
        <w:rPr>
          <w:rFonts w:hint="eastAsia" w:ascii="方正楷体_GBK" w:hAnsi="方正楷体_GBK" w:eastAsia="方正楷体_GBK" w:cs="方正楷体_GBK"/>
          <w:i w:val="0"/>
          <w:caps w:val="0"/>
          <w:color w:val="auto"/>
          <w:spacing w:val="0"/>
          <w:kern w:val="0"/>
          <w:sz w:val="32"/>
          <w:szCs w:val="32"/>
          <w:shd w:val="clear" w:fill="FFFFFF"/>
          <w:lang w:val="en-US" w:eastAsia="zh-CN" w:bidi="ar"/>
        </w:rPr>
        <w:t>（二）依申请公开情况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微软雅黑" w:eastAsia="仿宋_GB2312" w:cs="仿宋_GB2312"/>
          <w:i w:val="0"/>
          <w:caps w:val="0"/>
          <w:color w:val="auto"/>
          <w:spacing w:val="0"/>
          <w:kern w:val="0"/>
          <w:sz w:val="32"/>
          <w:szCs w:val="32"/>
          <w:shd w:val="clear" w:fill="FFFFFF"/>
          <w:lang w:val="en-US" w:eastAsia="zh-CN" w:bidi="ar"/>
        </w:rPr>
      </w:pPr>
      <w:r>
        <w:rPr>
          <w:rFonts w:hint="eastAsia" w:ascii="仿宋_GB2312" w:hAnsi="微软雅黑" w:eastAsia="仿宋_GB2312" w:cs="仿宋_GB2312"/>
          <w:i w:val="0"/>
          <w:caps w:val="0"/>
          <w:color w:val="auto"/>
          <w:spacing w:val="0"/>
          <w:kern w:val="0"/>
          <w:sz w:val="32"/>
          <w:szCs w:val="32"/>
          <w:shd w:val="clear" w:fill="FFFFFF"/>
          <w:lang w:val="en-US" w:eastAsia="zh-CN" w:bidi="ar"/>
        </w:rPr>
        <w:t>区城管执法局高度重视依申请公开工作，严格按照依申请公开办理程序，依法稳妥制作政府信息公开答复。本年度区城管执法局共收到政府信息公开申请12件，已依法办结12件。在申请来源方面，信函申请12件。已答复申请人的12件，其中予以公开的4件，属于本机关不掌握相关政府信息无法提供的8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eastAsia" w:ascii="微软雅黑" w:hAnsi="微软雅黑" w:eastAsia="微软雅黑" w:cs="微软雅黑"/>
          <w:i w:val="0"/>
          <w:caps w:val="0"/>
          <w:color w:val="auto"/>
          <w:spacing w:val="0"/>
          <w:sz w:val="32"/>
          <w:szCs w:val="32"/>
        </w:rPr>
      </w:pPr>
      <w:r>
        <w:rPr>
          <w:rFonts w:hint="eastAsia" w:ascii="方正楷体_GBK" w:hAnsi="方正楷体_GBK" w:eastAsia="方正楷体_GBK" w:cs="方正楷体_GBK"/>
          <w:i w:val="0"/>
          <w:caps w:val="0"/>
          <w:color w:val="auto"/>
          <w:spacing w:val="0"/>
          <w:kern w:val="0"/>
          <w:sz w:val="32"/>
          <w:szCs w:val="32"/>
          <w:shd w:val="clear" w:fill="FFFFFF"/>
          <w:lang w:val="en-US" w:eastAsia="zh-CN" w:bidi="ar"/>
        </w:rPr>
        <w:t>（三）政府信息管理、平台建设及监督保障情况</w:t>
      </w:r>
    </w:p>
    <w:p>
      <w:pPr>
        <w:keepNext w:val="0"/>
        <w:keepLines w:val="0"/>
        <w:widowControl/>
        <w:suppressLineNumbers w:val="0"/>
        <w:ind w:firstLine="640" w:firstLineChars="200"/>
        <w:jc w:val="left"/>
        <w:rPr>
          <w:rFonts w:hint="eastAsia" w:ascii="仿宋_GB2312" w:hAnsi="微软雅黑" w:eastAsia="仿宋_GB2312" w:cs="仿宋_GB2312"/>
          <w:i w:val="0"/>
          <w:caps w:val="0"/>
          <w:color w:val="auto"/>
          <w:spacing w:val="0"/>
          <w:kern w:val="0"/>
          <w:sz w:val="32"/>
          <w:szCs w:val="32"/>
          <w:u w:val="none"/>
          <w:shd w:val="clear" w:fill="FFFFFF"/>
          <w:lang w:val="en-US" w:eastAsia="zh-CN" w:bidi="ar"/>
        </w:rPr>
      </w:pPr>
      <w:r>
        <w:rPr>
          <w:rFonts w:hint="eastAsia" w:ascii="仿宋_GB2312" w:hAnsi="微软雅黑" w:eastAsia="仿宋_GB2312" w:cs="仿宋_GB2312"/>
          <w:i w:val="0"/>
          <w:caps w:val="0"/>
          <w:color w:val="auto"/>
          <w:spacing w:val="0"/>
          <w:kern w:val="0"/>
          <w:sz w:val="32"/>
          <w:szCs w:val="32"/>
          <w:u w:val="none"/>
          <w:shd w:val="clear" w:fill="FFFFFF"/>
          <w:lang w:val="en-US" w:eastAsia="zh-CN" w:bidi="ar"/>
        </w:rPr>
        <w:t>一是加强信息公开工作组织领导，由“主要领导亲自抓、分管领导具体抓”，明确局办公室为通州区城市管理综合行政执法局政府信息公开工作机构，负责政府信息公开工作，</w:t>
      </w:r>
      <w:r>
        <w:rPr>
          <w:rFonts w:ascii="仿宋_GB2312" w:hAnsi="宋体" w:eastAsia="仿宋_GB2312" w:cs="仿宋_GB2312"/>
          <w:i w:val="0"/>
          <w:caps w:val="0"/>
          <w:color w:val="auto"/>
          <w:spacing w:val="0"/>
          <w:kern w:val="0"/>
          <w:sz w:val="32"/>
          <w:szCs w:val="32"/>
          <w:u w:val="none"/>
          <w:shd w:val="clear" w:fill="FFFFFF"/>
          <w:lang w:val="en-US" w:eastAsia="zh-CN" w:bidi="ar"/>
        </w:rPr>
        <w:t>推进信息公开制度化、规范化、常态化运行，</w:t>
      </w:r>
      <w:r>
        <w:rPr>
          <w:rFonts w:hint="eastAsia" w:ascii="仿宋_GB2312" w:hAnsi="宋体" w:eastAsia="仿宋_GB2312" w:cs="仿宋_GB2312"/>
          <w:i w:val="0"/>
          <w:caps w:val="0"/>
          <w:color w:val="auto"/>
          <w:spacing w:val="0"/>
          <w:kern w:val="0"/>
          <w:sz w:val="32"/>
          <w:szCs w:val="32"/>
          <w:u w:val="none"/>
          <w:shd w:val="clear" w:fill="FFFFFF"/>
          <w:lang w:val="en-US" w:eastAsia="zh-CN" w:bidi="ar"/>
        </w:rPr>
        <w:t>切实保障公民、法人和其他组织依法获取政府信息的权益。</w:t>
      </w:r>
      <w:r>
        <w:rPr>
          <w:rFonts w:hint="eastAsia" w:ascii="仿宋_GB2312" w:hAnsi="微软雅黑" w:eastAsia="仿宋_GB2312" w:cs="仿宋_GB2312"/>
          <w:i w:val="0"/>
          <w:caps w:val="0"/>
          <w:color w:val="auto"/>
          <w:spacing w:val="0"/>
          <w:kern w:val="0"/>
          <w:sz w:val="32"/>
          <w:szCs w:val="32"/>
          <w:u w:val="none"/>
          <w:shd w:val="clear" w:fill="FFFFFF"/>
          <w:lang w:val="en-US" w:eastAsia="zh-CN" w:bidi="ar"/>
        </w:rPr>
        <w:t>二是局</w:t>
      </w:r>
      <w:r>
        <w:rPr>
          <w:rFonts w:hint="eastAsia" w:ascii="仿宋_GB2312" w:hAnsi="仿宋_GB2312" w:eastAsia="仿宋_GB2312" w:cs="仿宋_GB2312"/>
          <w:i w:val="0"/>
          <w:caps w:val="0"/>
          <w:color w:val="auto"/>
          <w:spacing w:val="0"/>
          <w:kern w:val="0"/>
          <w:sz w:val="31"/>
          <w:szCs w:val="31"/>
          <w:u w:val="none"/>
          <w:shd w:val="clear" w:fill="FFFFFF"/>
          <w:lang w:val="en-US" w:eastAsia="zh-CN" w:bidi="ar"/>
        </w:rPr>
        <w:t>办公室</w:t>
      </w:r>
      <w:r>
        <w:rPr>
          <w:rFonts w:ascii="仿宋_GB2312" w:hAnsi="仿宋_GB2312" w:eastAsia="仿宋_GB2312" w:cs="仿宋_GB2312"/>
          <w:i w:val="0"/>
          <w:caps w:val="0"/>
          <w:color w:val="auto"/>
          <w:spacing w:val="0"/>
          <w:kern w:val="0"/>
          <w:sz w:val="31"/>
          <w:szCs w:val="31"/>
          <w:u w:val="none"/>
          <w:shd w:val="clear" w:fill="FFFFFF"/>
          <w:lang w:val="en-US" w:eastAsia="zh-CN" w:bidi="ar"/>
        </w:rPr>
        <w:t>落实专人</w:t>
      </w:r>
      <w:r>
        <w:rPr>
          <w:rFonts w:hint="eastAsia" w:ascii="仿宋_GB2312" w:hAnsi="微软雅黑" w:eastAsia="仿宋_GB2312" w:cs="仿宋_GB2312"/>
          <w:i w:val="0"/>
          <w:caps w:val="0"/>
          <w:color w:val="auto"/>
          <w:spacing w:val="0"/>
          <w:kern w:val="0"/>
          <w:sz w:val="32"/>
          <w:szCs w:val="32"/>
          <w:u w:val="none"/>
          <w:shd w:val="clear" w:fill="FFFFFF"/>
          <w:lang w:val="en-US" w:eastAsia="zh-CN" w:bidi="ar"/>
        </w:rPr>
        <w:t>负责信息公开的收集、审核和发布工作，明确责任分工，由法制科负责政务公开工作法律监督，由局办公室进行保密审查，由业务部门负责人进行内容督查，</w:t>
      </w:r>
      <w:r>
        <w:rPr>
          <w:rFonts w:hint="eastAsia" w:ascii="仿宋_GB2312" w:hAnsi="仿宋_GB2312" w:eastAsia="仿宋_GB2312" w:cs="仿宋_GB2312"/>
          <w:i w:val="0"/>
          <w:caps w:val="0"/>
          <w:color w:val="auto"/>
          <w:spacing w:val="0"/>
          <w:kern w:val="0"/>
          <w:sz w:val="31"/>
          <w:szCs w:val="31"/>
          <w:u w:val="none"/>
          <w:shd w:val="clear" w:fill="FFFFFF"/>
          <w:lang w:val="en-US" w:eastAsia="zh-CN" w:bidi="ar"/>
        </w:rPr>
        <w:t>严格落实三审三校的审查程序、标准、责任，确保信息发布准确、规范、及时。三是</w:t>
      </w:r>
      <w:r>
        <w:rPr>
          <w:rFonts w:ascii="仿宋_GB2312" w:hAnsi="仿宋_GB2312" w:eastAsia="仿宋_GB2312" w:cs="仿宋_GB2312"/>
          <w:i w:val="0"/>
          <w:caps w:val="0"/>
          <w:color w:val="auto"/>
          <w:spacing w:val="0"/>
          <w:kern w:val="0"/>
          <w:sz w:val="31"/>
          <w:szCs w:val="31"/>
          <w:u w:val="none"/>
          <w:shd w:val="clear" w:fill="FFFFFF"/>
          <w:lang w:val="en-US" w:eastAsia="zh-CN" w:bidi="ar"/>
        </w:rPr>
        <w:t>做好网站信息严重表述错误、黑链死链、栏目更新频率等方面的监测，杜绝泄密涉敏信息、严重表述错误、栏目空白、超期更新等问题。</w:t>
      </w:r>
      <w:r>
        <w:rPr>
          <w:rFonts w:hint="eastAsia" w:ascii="仿宋_GB2312" w:hAnsi="仿宋_GB2312" w:eastAsia="仿宋_GB2312" w:cs="仿宋_GB2312"/>
          <w:i w:val="0"/>
          <w:iCs w:val="0"/>
          <w:caps w:val="0"/>
          <w:color w:val="auto"/>
          <w:spacing w:val="0"/>
          <w:kern w:val="0"/>
          <w:sz w:val="31"/>
          <w:szCs w:val="31"/>
          <w:u w:val="none"/>
          <w:shd w:val="clear" w:fill="FFFFFF"/>
          <w:lang w:val="en-US" w:eastAsia="zh-CN" w:bidi="ar"/>
        </w:rPr>
        <w:t>四是积极参加业务培训。为高质量的开展好政府信息公开工作，区城管执法局积极参加区信息公开管理部门组织的培训会，本年度接受培训人员9人次。</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主动公开政府信息情况</w:t>
      </w:r>
    </w:p>
    <w:p>
      <w:pPr>
        <w:pStyle w:val="5"/>
        <w:rPr>
          <w:rFonts w:hint="eastAsia"/>
        </w:rPr>
      </w:pPr>
    </w:p>
    <w:p>
      <w:pPr>
        <w:pStyle w:val="5"/>
        <w:numPr>
          <w:ilvl w:val="0"/>
          <w:numId w:val="0"/>
        </w:numPr>
        <w:rPr>
          <w:rFonts w:hint="eastAsia"/>
        </w:rPr>
      </w:pPr>
    </w:p>
    <w:tbl>
      <w:tblPr>
        <w:tblStyle w:val="10"/>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Theme="minorEastAsia"/>
                <w:lang w:val="en-US" w:eastAsia="zh-CN"/>
              </w:rPr>
            </w:pPr>
            <w:r>
              <w:rPr>
                <w:rFonts w:hint="eastAsia" w:asciiTheme="minorEastAsia" w:hAnsiTheme="minorEastAsia" w:cstheme="minorEastAsia"/>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lang w:val="en"/>
              </w:rPr>
            </w:pPr>
            <w:r>
              <w:rPr>
                <w:rFonts w:hint="default" w:ascii="宋体" w:hAnsi="宋体" w:cs="宋体"/>
                <w:color w:val="000000"/>
                <w:kern w:val="0"/>
                <w:sz w:val="20"/>
                <w:szCs w:val="20"/>
                <w:lang w:val="en" w:bidi="ar"/>
              </w:rPr>
              <w:t>7</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Theme="minorEastAsia" w:hAnsiTheme="minorEastAsia" w:cstheme="minorEastAsia"/>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hAnsi="Times New Roman" w:cs="宋体"/>
                <w:sz w:val="24"/>
              </w:rPr>
            </w:pPr>
            <w:r>
              <w:rPr>
                <w:rFonts w:hint="eastAsia" w:asciiTheme="minorEastAsia" w:hAnsiTheme="minorEastAsia" w:cstheme="minorEastAsia"/>
                <w:sz w:val="20"/>
                <w:szCs w:val="20"/>
                <w:lang w:val="en-US" w:eastAsia="zh-CN"/>
              </w:rPr>
              <w:t>0</w:t>
            </w:r>
          </w:p>
        </w:tc>
      </w:tr>
    </w:tbl>
    <w:p>
      <w:pPr>
        <w:pStyle w:val="5"/>
        <w:numPr>
          <w:ilvl w:val="0"/>
          <w:numId w:val="0"/>
        </w:numPr>
        <w:rPr>
          <w:rFonts w:hint="eastAsia"/>
        </w:rPr>
      </w:pPr>
    </w:p>
    <w:p>
      <w:pPr>
        <w:pStyle w:val="5"/>
        <w:numPr>
          <w:ilvl w:val="0"/>
          <w:numId w:val="0"/>
        </w:numPr>
        <w:rPr>
          <w:rFonts w:hint="eastAsia"/>
        </w:rPr>
      </w:pPr>
    </w:p>
    <w:p>
      <w:pPr>
        <w:pStyle w:val="5"/>
        <w:numPr>
          <w:ilvl w:val="0"/>
          <w:numId w:val="0"/>
        </w:num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宋体" w:eastAsia="黑体" w:cs="黑体"/>
          <w:sz w:val="32"/>
          <w:szCs w:val="32"/>
        </w:rPr>
      </w:pPr>
      <w:r>
        <w:rPr>
          <w:rFonts w:hint="eastAsia" w:ascii="黑体" w:hAnsi="宋体" w:eastAsia="黑体" w:cs="黑体"/>
          <w:sz w:val="32"/>
          <w:szCs w:val="32"/>
          <w:lang w:val="en-US" w:eastAsia="zh-CN" w:bidi="ar"/>
        </w:rPr>
        <w:t>三、</w:t>
      </w: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10"/>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lang w:val="en"/>
              </w:rPr>
            </w:pPr>
            <w:r>
              <w:rPr>
                <w:rFonts w:hint="eastAsia" w:asciiTheme="minorEastAsia" w:hAnsiTheme="minorEastAsia" w:eastAsiaTheme="minorEastAsia" w:cstheme="minorEastAsia"/>
                <w:kern w:val="0"/>
                <w:sz w:val="20"/>
                <w:szCs w:val="20"/>
                <w:lang w:val="e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lang w:val="en" w:eastAsia="zh-CN"/>
              </w:rPr>
            </w:pPr>
            <w:r>
              <w:rPr>
                <w:rFonts w:hint="eastAsia" w:asciiTheme="minorEastAsia" w:hAnsiTheme="minorEastAsia" w:cstheme="minorEastAsia"/>
                <w:kern w:val="0"/>
                <w:sz w:val="20"/>
                <w:szCs w:val="20"/>
                <w:lang w:val="en-US" w:eastAsia="zh-CN" w:bidi="ar"/>
              </w:rPr>
              <w:t>8</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EastAsia" w:hAnsiTheme="minorEastAsia" w:eastAsiaTheme="minorEastAsia" w:cstheme="minorEastAsia"/>
                <w:sz w:val="20"/>
                <w:szCs w:val="20"/>
                <w:lang w:val="en-US"/>
              </w:rPr>
            </w:pPr>
            <w:r>
              <w:rPr>
                <w:rFonts w:hint="eastAsia" w:asciiTheme="minorEastAsia" w:hAnsiTheme="minorEastAsia" w:cstheme="minorEastAsia"/>
                <w:kern w:val="0"/>
                <w:sz w:val="20"/>
                <w:szCs w:val="2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cstheme="minorEastAsia"/>
                <w:kern w:val="0"/>
                <w:sz w:val="20"/>
                <w:szCs w:val="20"/>
                <w:lang w:val="en-US" w:eastAsia="zh-CN" w:bidi="ar"/>
              </w:rPr>
              <w:t>8</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kern w:val="0"/>
                <w:sz w:val="20"/>
                <w:szCs w:val="2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cstheme="minorEastAsia"/>
                <w:kern w:val="0"/>
                <w:sz w:val="20"/>
                <w:szCs w:val="20"/>
                <w:lang w:val="en-US" w:eastAsia="zh-CN" w:bidi="ar"/>
              </w:rPr>
              <w:t>8</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EastAsia" w:hAnsiTheme="minorEastAsia" w:eastAsiaTheme="minorEastAsia" w:cstheme="minorEastAsia"/>
                <w:sz w:val="20"/>
                <w:szCs w:val="20"/>
                <w:lang w:val="en-US"/>
              </w:rPr>
            </w:pPr>
            <w:r>
              <w:rPr>
                <w:rFonts w:hint="eastAsia" w:asciiTheme="minorEastAsia" w:hAnsiTheme="minorEastAsia" w:cstheme="minorEastAsia"/>
                <w:kern w:val="0"/>
                <w:sz w:val="20"/>
                <w:szCs w:val="2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heme="minorEastAsia" w:hAnsiTheme="minorEastAsia" w:eastAsiaTheme="minorEastAsia" w:cstheme="minorEastAsia"/>
                <w:kern w:val="2"/>
                <w:sz w:val="20"/>
                <w:szCs w:val="20"/>
                <w:lang w:val="en" w:eastAsia="zh-CN" w:bidi="ar-SA"/>
              </w:rPr>
            </w:pPr>
            <w:r>
              <w:rPr>
                <w:rFonts w:hint="eastAsia" w:asciiTheme="minorEastAsia" w:hAnsiTheme="minorEastAsia" w:eastAsiaTheme="minorEastAsia" w:cstheme="minorEastAsia"/>
                <w:kern w:val="0"/>
                <w:sz w:val="20"/>
                <w:szCs w:val="20"/>
                <w:lang w:val="e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heme="minorEastAsia" w:hAnsiTheme="minorEastAsia" w:eastAsiaTheme="minorEastAsia" w:cstheme="minorEastAsia"/>
                <w:kern w:val="2"/>
                <w:sz w:val="20"/>
                <w:szCs w:val="20"/>
                <w:lang w:val="en" w:eastAsia="zh-CN" w:bidi="ar-SA"/>
              </w:rPr>
            </w:pPr>
            <w:r>
              <w:rPr>
                <w:rFonts w:hint="eastAsia" w:asciiTheme="minorEastAsia" w:hAnsiTheme="minorEastAsia" w:eastAsiaTheme="minorEastAsia" w:cstheme="minorEastAsia"/>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top"/>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0"/>
                <w:sz w:val="20"/>
                <w:szCs w:val="20"/>
                <w:lang w:val="en-US" w:eastAsia="zh-CN" w:bidi="ar"/>
              </w:rPr>
              <w:t>0</w:t>
            </w:r>
          </w:p>
        </w:tc>
      </w:tr>
    </w:tbl>
    <w:p>
      <w:pPr>
        <w:pStyle w:val="5"/>
        <w:widowControl/>
        <w:ind w:left="420" w:leftChars="200"/>
      </w:pPr>
    </w:p>
    <w:p>
      <w:pPr>
        <w:pStyle w:val="5"/>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10"/>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sz w:val="20"/>
                <w:szCs w:val="20"/>
                <w:lang w:val="en"/>
              </w:rPr>
            </w:pPr>
            <w:r>
              <w:rPr>
                <w:rFonts w:hint="eastAsia" w:asciiTheme="minorEastAsia" w:hAnsiTheme="minorEastAsia" w:eastAsiaTheme="minorEastAsia" w:cstheme="minorEastAsia"/>
                <w:kern w:val="0"/>
                <w:sz w:val="20"/>
                <w:szCs w:val="20"/>
                <w:lang w:val="e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sz w:val="20"/>
                <w:szCs w:val="20"/>
                <w:lang w:val="en"/>
              </w:rPr>
            </w:pPr>
            <w:r>
              <w:rPr>
                <w:rFonts w:hint="eastAsia" w:asciiTheme="minorEastAsia" w:hAnsiTheme="minorEastAsia" w:eastAsiaTheme="minorEastAsia" w:cstheme="minorEastAsia"/>
                <w:kern w:val="0"/>
                <w:sz w:val="20"/>
                <w:szCs w:val="20"/>
                <w:lang w:val="e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sz w:val="20"/>
                <w:szCs w:val="20"/>
                <w:lang w:val="en"/>
              </w:rPr>
            </w:pPr>
            <w:r>
              <w:rPr>
                <w:rFonts w:hint="eastAsia" w:asciiTheme="minorEastAsia" w:hAnsiTheme="minorEastAsia" w:eastAsiaTheme="minorEastAsia" w:cstheme="minorEastAsia"/>
                <w:kern w:val="0"/>
                <w:sz w:val="20"/>
                <w:szCs w:val="20"/>
                <w:lang w:val="e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sz w:val="20"/>
                <w:szCs w:val="20"/>
                <w:lang w:val="en"/>
              </w:rPr>
            </w:pPr>
            <w:r>
              <w:rPr>
                <w:rFonts w:hint="eastAsia" w:asciiTheme="minorEastAsia" w:hAnsiTheme="minorEastAsia" w:eastAsiaTheme="minorEastAsia" w:cstheme="minorEastAsia"/>
                <w:kern w:val="0"/>
                <w:sz w:val="20"/>
                <w:szCs w:val="20"/>
                <w:lang w:val="e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sz w:val="20"/>
                <w:szCs w:val="20"/>
                <w:lang w:val="en"/>
              </w:rPr>
            </w:pPr>
            <w:r>
              <w:rPr>
                <w:rFonts w:hint="eastAsia" w:asciiTheme="minorEastAsia" w:hAnsiTheme="minorEastAsia" w:eastAsiaTheme="minorEastAsia" w:cstheme="minorEastAsia"/>
                <w:kern w:val="0"/>
                <w:sz w:val="20"/>
                <w:szCs w:val="20"/>
                <w:lang w:val="e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sz w:val="20"/>
                <w:szCs w:val="20"/>
                <w:lang w:val="en"/>
              </w:rPr>
            </w:pPr>
            <w:r>
              <w:rPr>
                <w:rFonts w:hint="eastAsia" w:asciiTheme="minorEastAsia" w:hAnsiTheme="minorEastAsia" w:eastAsiaTheme="minorEastAsia" w:cstheme="minorEastAsia"/>
                <w:kern w:val="0"/>
                <w:sz w:val="20"/>
                <w:szCs w:val="20"/>
                <w:lang w:val="e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sz w:val="20"/>
                <w:szCs w:val="20"/>
                <w:lang w:val="en"/>
              </w:rPr>
            </w:pPr>
            <w:r>
              <w:rPr>
                <w:rFonts w:hint="eastAsia" w:asciiTheme="minorEastAsia" w:hAnsiTheme="minorEastAsia" w:eastAsiaTheme="minorEastAsia" w:cstheme="minorEastAsia"/>
                <w:kern w:val="0"/>
                <w:sz w:val="20"/>
                <w:szCs w:val="20"/>
                <w:lang w:val="e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sz w:val="20"/>
                <w:szCs w:val="20"/>
                <w:lang w:val="en"/>
              </w:rPr>
            </w:pPr>
            <w:r>
              <w:rPr>
                <w:rFonts w:hint="eastAsia" w:asciiTheme="minorEastAsia" w:hAnsiTheme="minorEastAsia" w:eastAsiaTheme="minorEastAsia" w:cstheme="minorEastAsia"/>
                <w:kern w:val="0"/>
                <w:sz w:val="20"/>
                <w:szCs w:val="20"/>
                <w:lang w:val="e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sz w:val="20"/>
                <w:szCs w:val="20"/>
                <w:lang w:val="en"/>
              </w:rPr>
            </w:pPr>
            <w:r>
              <w:rPr>
                <w:rFonts w:hint="eastAsia" w:asciiTheme="minorEastAsia" w:hAnsiTheme="minorEastAsia" w:eastAsiaTheme="minorEastAsia" w:cstheme="minorEastAsia"/>
                <w:kern w:val="0"/>
                <w:sz w:val="20"/>
                <w:szCs w:val="20"/>
                <w:lang w:val="e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Theme="minorEastAsia" w:hAnsiTheme="minorEastAsia" w:eastAsiaTheme="minorEastAsia" w:cstheme="minorEastAsia"/>
                <w:sz w:val="20"/>
                <w:szCs w:val="20"/>
                <w:lang w:val="en"/>
              </w:rPr>
            </w:pPr>
            <w:r>
              <w:rPr>
                <w:rFonts w:hint="eastAsia" w:asciiTheme="minorEastAsia" w:hAnsiTheme="minorEastAsia" w:eastAsiaTheme="minorEastAsia" w:cstheme="minorEastAsia"/>
                <w:sz w:val="20"/>
                <w:szCs w:val="20"/>
                <w:lang w:val="en"/>
              </w:rPr>
              <w:t>0</w:t>
            </w:r>
          </w:p>
        </w:tc>
      </w:tr>
    </w:tbl>
    <w:p>
      <w:pPr>
        <w:widowControl/>
        <w:jc w:val="left"/>
      </w:pPr>
    </w:p>
    <w:p>
      <w:pPr>
        <w:widowControl/>
        <w:spacing w:line="560" w:lineRule="exact"/>
        <w:ind w:firstLine="672" w:firstLineChars="200"/>
        <w:jc w:val="left"/>
        <w:rPr>
          <w:rFonts w:hint="eastAsia" w:ascii="黑体" w:hAnsi="宋体" w:eastAsia="黑体" w:cs="宋体"/>
          <w:spacing w:val="8"/>
          <w:kern w:val="0"/>
          <w:sz w:val="32"/>
          <w:szCs w:val="32"/>
          <w:lang w:bidi="ar"/>
        </w:rPr>
      </w:pPr>
      <w:r>
        <w:rPr>
          <w:rFonts w:hint="eastAsia" w:ascii="黑体" w:hAnsi="宋体" w:eastAsia="黑体" w:cs="宋体"/>
          <w:spacing w:val="8"/>
          <w:kern w:val="0"/>
          <w:sz w:val="32"/>
          <w:szCs w:val="32"/>
          <w:lang w:bidi="ar"/>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2023年，区城管执法局政务公开工作虽然取得了一定成绩，但与公众需求仍存在一定差距。工作中存在的主要问题为：公开信息在更新维护、文件报备、监督约束等方面还存在着工作机制还需要进一步完善；随着机构改革涉及区城管执法局的职权的变动政府信息公开全清单还需进一步细化和完善，业务部门政务公开的意识有待加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下一步，区城管执法局将进一步加强对政府信息公开工作的组织领导，以求真务实的工作作风，扎实做好政府信息公开工作：一是严格按照</w:t>
      </w:r>
      <w:r>
        <w:rPr>
          <w:rFonts w:hint="eastAsia" w:ascii="仿宋_GB2312" w:hAnsi="仿宋_GB2312" w:eastAsia="仿宋_GB2312" w:cs="仿宋_GB2312"/>
          <w:color w:val="auto"/>
          <w:spacing w:val="8"/>
          <w:kern w:val="0"/>
          <w:sz w:val="32"/>
          <w:szCs w:val="32"/>
        </w:rPr>
        <w:t>《政府信息公开条例》</w:t>
      </w:r>
      <w:r>
        <w:rPr>
          <w:rFonts w:hint="eastAsia" w:ascii="仿宋_GB2312" w:hAnsi="仿宋_GB2312" w:eastAsia="仿宋_GB2312" w:cs="仿宋_GB2312"/>
          <w:color w:val="auto"/>
          <w:spacing w:val="8"/>
          <w:kern w:val="0"/>
          <w:sz w:val="32"/>
          <w:szCs w:val="32"/>
          <w:lang w:eastAsia="zh-CN"/>
        </w:rPr>
        <w:t>要求，</w:t>
      </w:r>
      <w:r>
        <w:rPr>
          <w:rFonts w:hint="eastAsia" w:ascii="仿宋_GB2312" w:hAnsi="仿宋_GB2312" w:eastAsia="仿宋_GB2312" w:cs="仿宋_GB2312"/>
          <w:i w:val="0"/>
          <w:caps w:val="0"/>
          <w:color w:val="auto"/>
          <w:spacing w:val="0"/>
          <w:kern w:val="0"/>
          <w:sz w:val="32"/>
          <w:szCs w:val="32"/>
          <w:shd w:val="clear" w:fill="FFFFFF"/>
          <w:lang w:val="en-US" w:eastAsia="zh-CN" w:bidi="ar"/>
        </w:rPr>
        <w:t>继续做好政府信息公开工作，主动公开公众密切关注的政府信息，为广大人民群众的需求提供便利。二是进一步从严从实抓好政府信息公开内容审查和更新维护等工作，确保政府信息公开的各项工作落到实处。三是坚持问题和需求导向，进一步提高局各科室、队对政务公开工作的认识，加强宣传教育，推动我局政府信息公开工作水平的提升。</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keepNext w:val="0"/>
        <w:keepLines w:val="0"/>
        <w:widowControl/>
        <w:suppressLineNumbers w:val="0"/>
        <w:jc w:val="left"/>
      </w:pPr>
      <w:r>
        <w:rPr>
          <w:rFonts w:hint="eastAsia" w:ascii="宋体" w:hAnsi="宋体" w:cs="宋体"/>
          <w:spacing w:val="8"/>
          <w:kern w:val="0"/>
          <w:sz w:val="32"/>
          <w:szCs w:val="32"/>
          <w:lang w:bidi="ar"/>
        </w:rPr>
        <w:t>　　</w:t>
      </w:r>
      <w:r>
        <w:rPr>
          <w:rFonts w:ascii="仿宋_GB2312" w:hAnsi="宋体" w:eastAsia="仿宋_GB2312" w:cs="仿宋_GB2312"/>
          <w:i w:val="0"/>
          <w:caps w:val="0"/>
          <w:color w:val="404040"/>
          <w:spacing w:val="0"/>
          <w:kern w:val="0"/>
          <w:sz w:val="32"/>
          <w:szCs w:val="32"/>
          <w:shd w:val="clear" w:fill="FFFFFF"/>
          <w:lang w:val="en-US" w:eastAsia="zh-CN" w:bidi="ar"/>
        </w:rPr>
        <w:t>根据《政府信息公开信息处理费管理办法》</w:t>
      </w:r>
      <w:r>
        <w:rPr>
          <w:rFonts w:hint="eastAsia" w:ascii="仿宋_GB2312" w:hAnsi="宋体" w:eastAsia="仿宋_GB2312" w:cs="仿宋_GB2312"/>
          <w:i w:val="0"/>
          <w:caps w:val="0"/>
          <w:color w:val="404040"/>
          <w:spacing w:val="0"/>
          <w:kern w:val="0"/>
          <w:sz w:val="32"/>
          <w:szCs w:val="32"/>
          <w:shd w:val="clear" w:fill="FFFFFF"/>
          <w:lang w:val="en-US" w:eastAsia="zh-CN" w:bidi="ar"/>
        </w:rPr>
        <w:t>(国办函〔2020〕109号)，2023年度北京市通州区城市管理综合行政执法局收取信息处理费情况为：发出收费通知的件数为0件，总金额为0元，实际收取的总金额为0元。北京市通州区人民政府网站网址为https</w:t>
      </w:r>
      <w:bookmarkStart w:id="0" w:name="_GoBack"/>
      <w:bookmarkEnd w:id="0"/>
      <w:r>
        <w:rPr>
          <w:rFonts w:hint="eastAsia" w:ascii="仿宋_GB2312" w:hAnsi="宋体" w:eastAsia="仿宋_GB2312" w:cs="仿宋_GB2312"/>
          <w:i w:val="0"/>
          <w:caps w:val="0"/>
          <w:color w:val="404040"/>
          <w:spacing w:val="0"/>
          <w:kern w:val="0"/>
          <w:sz w:val="32"/>
          <w:szCs w:val="32"/>
          <w:shd w:val="clear" w:fill="FFFFFF"/>
          <w:lang w:val="en-US" w:eastAsia="zh-CN" w:bidi="ar"/>
        </w:rPr>
        <w:t>://www.bjtzh.gov.cn/，如需了解更多政府信息，请登录查询。</w:t>
      </w:r>
    </w:p>
    <w:p>
      <w:pPr>
        <w:widowControl/>
        <w:spacing w:line="560" w:lineRule="exact"/>
        <w:jc w:val="left"/>
        <w:rPr>
          <w:rFonts w:hint="eastAsia" w:ascii="仿宋_GB2312" w:hAnsi="宋体" w:eastAsia="仿宋_GB2312" w:cs="宋体"/>
          <w:color w:val="9BC2E6"/>
          <w:spacing w:val="8"/>
          <w:kern w:val="0"/>
          <w:sz w:val="32"/>
          <w:szCs w:val="32"/>
        </w:rPr>
      </w:pPr>
    </w:p>
    <w:p>
      <w:pPr>
        <w:pStyle w:val="5"/>
        <w:widowControl/>
        <w:spacing w:line="560" w:lineRule="exact"/>
      </w:pPr>
      <w:r>
        <w:rPr>
          <w:rFonts w:ascii="微软雅黑" w:hAnsi="微软雅黑" w:eastAsia="微软雅黑" w:cs="宋体"/>
          <w:color w:val="404040"/>
          <w:kern w:val="0"/>
          <w:sz w:val="32"/>
          <w:szCs w:val="32"/>
        </w:rPr>
        <w:t xml:space="preserve"> </w:t>
      </w:r>
    </w:p>
    <w:p>
      <w:pPr>
        <w:pStyle w:val="5"/>
        <w:widowControl/>
        <w:spacing w:line="560" w:lineRule="exact"/>
      </w:pPr>
    </w:p>
    <w:p>
      <w:pPr>
        <w:pStyle w:val="5"/>
        <w:widowControl/>
        <w:spacing w:line="560" w:lineRule="exact"/>
      </w:pPr>
    </w:p>
    <w:p>
      <w:pPr>
        <w:spacing w:line="560" w:lineRule="exact"/>
        <w:rPr>
          <w:rFonts w:hint="eastAsia" w:ascii="黑体" w:hAnsi="宋体" w:eastAsia="黑体" w:cs="黑体"/>
          <w:color w:val="000000"/>
          <w:sz w:val="32"/>
          <w:szCs w:val="32"/>
        </w:rPr>
      </w:pPr>
    </w:p>
    <w:p>
      <w:pPr>
        <w:spacing w:line="560" w:lineRule="exact"/>
        <w:rPr>
          <w:rFonts w:hint="eastAsia" w:ascii="黑体" w:hAnsi="宋体" w:eastAsia="黑体" w:cs="黑体"/>
          <w:color w:val="000000"/>
          <w:sz w:val="32"/>
          <w:szCs w:val="32"/>
        </w:rPr>
      </w:pPr>
    </w:p>
    <w:p>
      <w:pPr>
        <w:spacing w:line="560" w:lineRule="exact"/>
        <w:rPr>
          <w:rFonts w:hint="eastAsia" w:ascii="黑体" w:hAnsi="宋体" w:eastAsia="黑体" w:cs="黑体"/>
          <w:color w:val="000000"/>
          <w:sz w:val="32"/>
          <w:szCs w:val="32"/>
          <w:lang w:bidi="ar"/>
        </w:rPr>
      </w:pPr>
    </w:p>
    <w:p>
      <w:pPr>
        <w:pStyle w:val="5"/>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E0C48B-573A-4CB7-84B6-ECD7C82C53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2054370-6A3E-495A-9F30-EA3115FC11E7}"/>
  </w:font>
  <w:font w:name="微软雅黑">
    <w:panose1 w:val="020B0503020204020204"/>
    <w:charset w:val="86"/>
    <w:family w:val="auto"/>
    <w:pitch w:val="default"/>
    <w:sig w:usb0="80000287" w:usb1="2ACF3C50" w:usb2="00000016" w:usb3="00000000" w:csb0="0004001F" w:csb1="00000000"/>
    <w:embedRegular r:id="rId3" w:fontKey="{890894E7-0C0F-4119-80FF-C24ACD573EBC}"/>
  </w:font>
  <w:font w:name="仿宋_GB2312">
    <w:panose1 w:val="02010609030101010101"/>
    <w:charset w:val="86"/>
    <w:family w:val="auto"/>
    <w:pitch w:val="default"/>
    <w:sig w:usb0="00000001" w:usb1="080E0000" w:usb2="00000000" w:usb3="00000000" w:csb0="00040000" w:csb1="00000000"/>
    <w:embedRegular r:id="rId4" w:fontKey="{04564A7A-B1E9-412B-B78F-F78B3AC707A9}"/>
  </w:font>
  <w:font w:name="方正楷体_GBK">
    <w:altName w:val="微软雅黑"/>
    <w:panose1 w:val="02000000000000000000"/>
    <w:charset w:val="86"/>
    <w:family w:val="auto"/>
    <w:pitch w:val="default"/>
    <w:sig w:usb0="00000000" w:usb1="00000000" w:usb2="00000000" w:usb3="00000000" w:csb0="00040000" w:csb1="00000000"/>
    <w:embedRegular r:id="rId5" w:fontKey="{64211EA5-6029-4A56-A7EB-6799E92873CB}"/>
  </w:font>
  <w:font w:name="楷体">
    <w:panose1 w:val="02010609060101010101"/>
    <w:charset w:val="86"/>
    <w:family w:val="modern"/>
    <w:pitch w:val="default"/>
    <w:sig w:usb0="800002BF" w:usb1="38CF7CFA" w:usb2="00000016" w:usb3="00000000" w:csb0="00040001" w:csb1="00000000"/>
    <w:embedRegular r:id="rId6" w:fontKey="{F201DB23-FB80-4F71-84B5-2D14D7923D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YTVhNzg2ZDg2NGQ5MzZjYWJhODg1NDBlNmViNmYifQ=="/>
  </w:docVars>
  <w:rsids>
    <w:rsidRoot w:val="30807B4B"/>
    <w:rsid w:val="00442DB0"/>
    <w:rsid w:val="05D85E3B"/>
    <w:rsid w:val="05E4647C"/>
    <w:rsid w:val="0ABA6173"/>
    <w:rsid w:val="0AE80091"/>
    <w:rsid w:val="0B9064BE"/>
    <w:rsid w:val="0C082AAD"/>
    <w:rsid w:val="0CC11C92"/>
    <w:rsid w:val="0E36675F"/>
    <w:rsid w:val="0F071AFE"/>
    <w:rsid w:val="0FBF678C"/>
    <w:rsid w:val="11205883"/>
    <w:rsid w:val="13002EED"/>
    <w:rsid w:val="134E798B"/>
    <w:rsid w:val="14A80DA5"/>
    <w:rsid w:val="17D26A70"/>
    <w:rsid w:val="1A7D285E"/>
    <w:rsid w:val="1B2C1A76"/>
    <w:rsid w:val="1B543C65"/>
    <w:rsid w:val="1DBF0083"/>
    <w:rsid w:val="1FFB0140"/>
    <w:rsid w:val="21E23280"/>
    <w:rsid w:val="24010760"/>
    <w:rsid w:val="25315F52"/>
    <w:rsid w:val="26913541"/>
    <w:rsid w:val="299920BB"/>
    <w:rsid w:val="2BEB3657"/>
    <w:rsid w:val="2CE40508"/>
    <w:rsid w:val="2D47153F"/>
    <w:rsid w:val="2D862FF9"/>
    <w:rsid w:val="2ED871E9"/>
    <w:rsid w:val="30807B4B"/>
    <w:rsid w:val="31413674"/>
    <w:rsid w:val="3221404A"/>
    <w:rsid w:val="332871CB"/>
    <w:rsid w:val="33BD4470"/>
    <w:rsid w:val="34817233"/>
    <w:rsid w:val="385E5017"/>
    <w:rsid w:val="3967423C"/>
    <w:rsid w:val="3B546DFA"/>
    <w:rsid w:val="3BE8322F"/>
    <w:rsid w:val="3BF015BF"/>
    <w:rsid w:val="3C246C86"/>
    <w:rsid w:val="3F177636"/>
    <w:rsid w:val="3FB55225"/>
    <w:rsid w:val="3FD15EAF"/>
    <w:rsid w:val="3FFDBFE9"/>
    <w:rsid w:val="40DD0B8E"/>
    <w:rsid w:val="43E75DBB"/>
    <w:rsid w:val="44F55CE1"/>
    <w:rsid w:val="488E7D6F"/>
    <w:rsid w:val="4A751FBB"/>
    <w:rsid w:val="4B7A615D"/>
    <w:rsid w:val="4B9FB94E"/>
    <w:rsid w:val="4CF21E21"/>
    <w:rsid w:val="4CF54579"/>
    <w:rsid w:val="4D423B3A"/>
    <w:rsid w:val="4E767533"/>
    <w:rsid w:val="52305BB2"/>
    <w:rsid w:val="535D2A8E"/>
    <w:rsid w:val="537A699B"/>
    <w:rsid w:val="53A771E4"/>
    <w:rsid w:val="53D538D6"/>
    <w:rsid w:val="54FB6504"/>
    <w:rsid w:val="566E25A6"/>
    <w:rsid w:val="56980686"/>
    <w:rsid w:val="584339B6"/>
    <w:rsid w:val="5B45742E"/>
    <w:rsid w:val="5B885BB0"/>
    <w:rsid w:val="5F0C50B4"/>
    <w:rsid w:val="628544F4"/>
    <w:rsid w:val="63941218"/>
    <w:rsid w:val="63FF05F4"/>
    <w:rsid w:val="661750EF"/>
    <w:rsid w:val="67201D7D"/>
    <w:rsid w:val="67384093"/>
    <w:rsid w:val="691875C8"/>
    <w:rsid w:val="6C660F51"/>
    <w:rsid w:val="6C7926D4"/>
    <w:rsid w:val="6D677B57"/>
    <w:rsid w:val="6DE128CD"/>
    <w:rsid w:val="6EAD309C"/>
    <w:rsid w:val="6FE850EB"/>
    <w:rsid w:val="74550C88"/>
    <w:rsid w:val="75432B9D"/>
    <w:rsid w:val="77C77F3C"/>
    <w:rsid w:val="77FF8271"/>
    <w:rsid w:val="782567A5"/>
    <w:rsid w:val="79333E39"/>
    <w:rsid w:val="7AFCF72B"/>
    <w:rsid w:val="7BB53215"/>
    <w:rsid w:val="7BDB1E9F"/>
    <w:rsid w:val="7C55591F"/>
    <w:rsid w:val="7FAFD17D"/>
    <w:rsid w:val="7FFA135B"/>
    <w:rsid w:val="DCBCD607"/>
    <w:rsid w:val="EB0BB7E6"/>
    <w:rsid w:val="F53BB5A3"/>
    <w:rsid w:val="F59D9EB7"/>
    <w:rsid w:val="FB1F39D4"/>
    <w:rsid w:val="FDEA7CF5"/>
    <w:rsid w:val="FF0B392D"/>
    <w:rsid w:val="FFDE8BC0"/>
    <w:rsid w:val="FFFB8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toc 3"/>
    <w:basedOn w:val="1"/>
    <w:next w:val="1"/>
    <w:autoRedefine/>
    <w:semiHidden/>
    <w:unhideWhenUsed/>
    <w:qFormat/>
    <w:uiPriority w:val="39"/>
    <w:pPr>
      <w:ind w:left="840" w:leftChars="400"/>
    </w:p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宋体"/>
      <w:bCs/>
      <w:color w:val="auto"/>
      <w:szCs w:val="24"/>
    </w:rPr>
  </w:style>
  <w:style w:type="paragraph" w:styleId="5">
    <w:name w:val="Plain Text"/>
    <w:basedOn w:val="1"/>
    <w:autoRedefine/>
    <w:qFormat/>
    <w:uiPriority w:val="0"/>
    <w:rPr>
      <w:rFonts w:ascii="宋体" w:hAnsi="Courier New"/>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character" w:styleId="12">
    <w:name w:val="Hyperlink"/>
    <w:basedOn w:val="11"/>
    <w:autoRedefine/>
    <w:qFormat/>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5743</Words>
  <Characters>6080</Characters>
  <Lines>0</Lines>
  <Paragraphs>0</Paragraphs>
  <TotalTime>45</TotalTime>
  <ScaleCrop>false</ScaleCrop>
  <LinksUpToDate>false</LinksUpToDate>
  <CharactersWithSpaces>6343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2020-12-17T07:14:00Z</dcterms:created>
  <dc:creator>HS</dc:creator>
  <cp:lastModifiedBy>Miss不饱</cp:lastModifiedBy>
  <cp:lastPrinted>2023-12-30T06:13:00Z</cp:lastPrinted>
  <dcterms:modified xsi:type="dcterms:W3CDTF">2024-01-23T09:31:02Z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6EFDF42A55DF47FCA13317CCBAB99C82_13</vt:lpwstr>
  </property>
</Properties>
</file>