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北京市通州区马驹桥镇人民政府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3"/>
        <w:numPr>
          <w:ilvl w:val="0"/>
          <w:numId w:val="0"/>
        </w:numPr>
        <w:ind w:firstLine="632" w:firstLineChars="200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0"/>
          <w:szCs w:val="30"/>
          <w:lang w:val="en-US" w:eastAsia="zh-CN" w:bidi="ar-SA"/>
        </w:rPr>
        <w:t>（一）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主动公开情况及政府信息公开平台建设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做好政策集中发布工作，将政府网站作为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Calibri" w:eastAsia="仿宋_GB2312"/>
          <w:kern w:val="0"/>
          <w:sz w:val="32"/>
          <w:szCs w:val="32"/>
        </w:rPr>
        <w:t>信息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Calibri" w:eastAsia="仿宋_GB2312"/>
          <w:kern w:val="0"/>
          <w:sz w:val="32"/>
          <w:szCs w:val="32"/>
        </w:rPr>
        <w:t>的第一平台，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建立完善的信息发布机制，对发布的信息和数据进行科学分类，及时更新，确保准确权威，便于公众使用。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通过公众号、抖音多渠道推送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关联度高、时效性强的信息和服务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（二）依申请公开情况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马驹桥镇2024年度收到依申请公开86件，申请途径为：当面申请2件，邮寄84件。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答复81件，申请人书面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撤销5件。有协办23件。</w:t>
      </w:r>
    </w:p>
    <w:p>
      <w:pPr>
        <w:pStyle w:val="3"/>
        <w:numPr>
          <w:ilvl w:val="0"/>
          <w:numId w:val="0"/>
        </w:numPr>
        <w:ind w:leftChars="200"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（三）政府信息公开监督保障及教育培训情况</w:t>
      </w:r>
    </w:p>
    <w:p>
      <w:pPr>
        <w:pStyle w:val="3"/>
        <w:numPr>
          <w:ilvl w:val="0"/>
          <w:numId w:val="0"/>
        </w:numPr>
        <w:ind w:left="17" w:leftChars="8" w:firstLine="396" w:firstLineChars="118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按照《政府信息公开条例》规定，规范答复流程、强化内容审核、加强数据分析，稳妥办理依申请公开事项，依法依规做好答复工作。加强培训，组织相关部门深入学习《中华人民共和国政府信息公开条例》，进一步提升相关工作人员政府信息公开意识和水平、自觉履行政府信息公开职责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3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（一）存在的问题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Courier New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一是主动公开方面：个别科室存在主动公开的内容不够广泛，信息量较少；公开时间不够及时，信息发布的时效性不足；公开形式相对单一，缺乏多样性。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Courier New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二是依申请公开方面：对申请人要求公开的信息，个别科室重视度不够高，出具的情况说明表述内容不够完整。协调机制、沟通渠道、职责分工、工作流程不够完善。</w:t>
      </w:r>
    </w:p>
    <w:p>
      <w:pPr>
        <w:pStyle w:val="3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改进情况</w:t>
      </w:r>
    </w:p>
    <w:p>
      <w:pPr>
        <w:pStyle w:val="3"/>
        <w:ind w:firstLine="640" w:firstLineChars="200"/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健全完善政务公开相关工作制度，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继续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严格执行信息发布“三审三校”机制，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做好发布渠道的日常维护和信息的及时更新工作，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加强网站日常监管巡查，对实时反馈的问题及时整改到位。</w:t>
      </w:r>
    </w:p>
    <w:p>
      <w:pPr>
        <w:pStyle w:val="3"/>
        <w:ind w:firstLine="640" w:firstLineChars="200"/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依法依规办理政府信息依申请公开，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继续完善申请受理、审查、处理、答复以及保存、被查等各环节流程，减少行政复议和行政诉讼案件发生率。</w:t>
      </w:r>
    </w:p>
    <w:p>
      <w:pPr>
        <w:pStyle w:val="3"/>
        <w:ind w:firstLine="640" w:firstLineChars="20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围绕贯彻落实《政府信息公开条例》，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加强与业务科室，法制部门的沟通和协作，提升政务公开工作能力和水平。加强业务培训，努力打造高素质的政务公开队伍。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依据《政府信息公开信息处理费管理办法》(国办函〔2020〕109号)，2024年度马驹桥镇人民政府收取信息处理费情况为：</w:t>
      </w:r>
      <w:bookmarkStart w:id="0" w:name="_GoBack"/>
      <w:r>
        <w:rPr>
          <w:rFonts w:hint="eastAsia" w:ascii="仿宋_GB2312" w:hAnsi="Courier New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发出收费通知的件数为1件，总金额为50060元，实际收取的总金额为0元。</w:t>
      </w:r>
      <w:bookmarkEnd w:id="0"/>
    </w:p>
    <w:p>
      <w:pPr>
        <w:pStyle w:val="2"/>
        <w:ind w:firstLine="640" w:firstLineChars="200"/>
        <w:jc w:val="left"/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北京市通州区人民政府网站网http://www.bjtzh.gov.cn/，如需了解更多政府信息，请登录查询。</w:t>
      </w:r>
    </w:p>
    <w:p>
      <w:pPr>
        <w:widowControl/>
        <w:spacing w:line="560" w:lineRule="exact"/>
        <w:jc w:val="both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</w:p>
    <w:p>
      <w:pPr>
        <w:jc w:val="both"/>
      </w:pPr>
    </w:p>
    <w:p/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1F4D1"/>
    <w:multiLevelType w:val="singleLevel"/>
    <w:tmpl w:val="2401F4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zNjNGQ4OGM4ODVhN2EzMTJhMDI3MGViMDliNWMifQ=="/>
  </w:docVars>
  <w:rsids>
    <w:rsidRoot w:val="3D255B57"/>
    <w:rsid w:val="010F5CB0"/>
    <w:rsid w:val="020E7372"/>
    <w:rsid w:val="037D5E10"/>
    <w:rsid w:val="04D1276B"/>
    <w:rsid w:val="077E54A8"/>
    <w:rsid w:val="07F813C7"/>
    <w:rsid w:val="09E71B0D"/>
    <w:rsid w:val="09FF61F7"/>
    <w:rsid w:val="0A826F96"/>
    <w:rsid w:val="0AC11C48"/>
    <w:rsid w:val="0BA4637A"/>
    <w:rsid w:val="0CBB1A54"/>
    <w:rsid w:val="0CC57050"/>
    <w:rsid w:val="0E3D363B"/>
    <w:rsid w:val="0E7E0858"/>
    <w:rsid w:val="14470F9D"/>
    <w:rsid w:val="14A17984"/>
    <w:rsid w:val="157214B0"/>
    <w:rsid w:val="17217E52"/>
    <w:rsid w:val="19D73DAC"/>
    <w:rsid w:val="1B873218"/>
    <w:rsid w:val="1C927200"/>
    <w:rsid w:val="1CF245F9"/>
    <w:rsid w:val="1D242FF1"/>
    <w:rsid w:val="1D61177E"/>
    <w:rsid w:val="1E3F1448"/>
    <w:rsid w:val="20366273"/>
    <w:rsid w:val="22083747"/>
    <w:rsid w:val="22CF7CC5"/>
    <w:rsid w:val="247B746E"/>
    <w:rsid w:val="27470A1C"/>
    <w:rsid w:val="29AE54B9"/>
    <w:rsid w:val="2CA6446F"/>
    <w:rsid w:val="2CEB6771"/>
    <w:rsid w:val="2DEC299E"/>
    <w:rsid w:val="2EF6189F"/>
    <w:rsid w:val="2F1A28CB"/>
    <w:rsid w:val="30FB3D2A"/>
    <w:rsid w:val="32F87D28"/>
    <w:rsid w:val="371455DB"/>
    <w:rsid w:val="37656C8B"/>
    <w:rsid w:val="38780662"/>
    <w:rsid w:val="3B404846"/>
    <w:rsid w:val="3B611663"/>
    <w:rsid w:val="3B9C3465"/>
    <w:rsid w:val="3D255B57"/>
    <w:rsid w:val="41543F11"/>
    <w:rsid w:val="41A43454"/>
    <w:rsid w:val="425B2749"/>
    <w:rsid w:val="426D3EE6"/>
    <w:rsid w:val="44501024"/>
    <w:rsid w:val="453900CB"/>
    <w:rsid w:val="4B58746D"/>
    <w:rsid w:val="4B693428"/>
    <w:rsid w:val="4C074CEF"/>
    <w:rsid w:val="4C77BE83"/>
    <w:rsid w:val="4CC52646"/>
    <w:rsid w:val="4D257186"/>
    <w:rsid w:val="4E2250A2"/>
    <w:rsid w:val="4ECC246B"/>
    <w:rsid w:val="5001238D"/>
    <w:rsid w:val="5060295F"/>
    <w:rsid w:val="51EB4DA3"/>
    <w:rsid w:val="5406215C"/>
    <w:rsid w:val="54286227"/>
    <w:rsid w:val="553658F7"/>
    <w:rsid w:val="55B206F2"/>
    <w:rsid w:val="55CC51C1"/>
    <w:rsid w:val="57296C26"/>
    <w:rsid w:val="575437DF"/>
    <w:rsid w:val="58A65CBC"/>
    <w:rsid w:val="5AD10916"/>
    <w:rsid w:val="5AFA3E4F"/>
    <w:rsid w:val="5B7D50AA"/>
    <w:rsid w:val="5BE059A9"/>
    <w:rsid w:val="5DA9301B"/>
    <w:rsid w:val="5DED1905"/>
    <w:rsid w:val="5E282F0F"/>
    <w:rsid w:val="5E7231FE"/>
    <w:rsid w:val="61820EC5"/>
    <w:rsid w:val="62AD78B3"/>
    <w:rsid w:val="634E7B28"/>
    <w:rsid w:val="635D60E4"/>
    <w:rsid w:val="65A63F93"/>
    <w:rsid w:val="666138CB"/>
    <w:rsid w:val="67485FE5"/>
    <w:rsid w:val="68FB795E"/>
    <w:rsid w:val="6AD87A07"/>
    <w:rsid w:val="6B992596"/>
    <w:rsid w:val="6C432F1F"/>
    <w:rsid w:val="6C8074B1"/>
    <w:rsid w:val="6CCA1BF3"/>
    <w:rsid w:val="6CEB6ECC"/>
    <w:rsid w:val="6E1610AB"/>
    <w:rsid w:val="6E7C033C"/>
    <w:rsid w:val="6F762AA3"/>
    <w:rsid w:val="723C2D56"/>
    <w:rsid w:val="72A33AD3"/>
    <w:rsid w:val="72CC5F58"/>
    <w:rsid w:val="74064D96"/>
    <w:rsid w:val="743720C5"/>
    <w:rsid w:val="76746D62"/>
    <w:rsid w:val="77C72806"/>
    <w:rsid w:val="780218A6"/>
    <w:rsid w:val="788C145A"/>
    <w:rsid w:val="79750438"/>
    <w:rsid w:val="7C6402AC"/>
    <w:rsid w:val="7FAA7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2019-12-09T13:53:00Z</dcterms:created>
  <dc:creator>一米阳光66</dc:creator>
  <cp:lastModifiedBy>user</cp:lastModifiedBy>
  <cp:lastPrinted>2024-12-19T09:51:00Z</cp:lastPrinted>
  <dcterms:modified xsi:type="dcterms:W3CDTF">2025-01-13T15:23:31Z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C291A9F80A07452C9201F3CA7F75B7D2</vt:lpwstr>
  </property>
</Properties>
</file>