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北京市通州区北苑街道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</w:t>
      </w:r>
      <w:bookmarkStart w:id="0" w:name="OLE_LINK3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中华人民共和国政府信息公开条例</w:t>
      </w:r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年1月1日——202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年12月31日，通州区北苑街道政府网站栏目共发布信息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条，其中街乡镇动态栏目</w:t>
      </w:r>
      <w:bookmarkStart w:id="3" w:name="_GoBack"/>
      <w:bookmarkEnd w:id="3"/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，街道乡镇重大行政决策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条，通知公告栏目发布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条，社会救助栏目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条，预算决算公开2条，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机构职能栏目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3条，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行政执法公示栏目（包括基础信息、行政检查、行政处罚）共发布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我街道建立了信息公开依申请受理机制，对于公民、法人或其他组织提出的政府信息公开申请，配备专人受理，做到规范受理、及时处理、认真答复。本年度收到依申请公开件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件，其中当面申请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件，邮件申请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件已办理完毕。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（三）政府信息资源的规范化、标准化管理情况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2024年我街道在区委、区政府的领导下，高度重视政府信息公开工作，严格按照《中华人民共和国政府信息公开条例》及相关规定，积极安排部署，准确、有效、及时地向公众公开各项决策部署等政府信息，努力提升政府工作的透明度和公信力。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同时按照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《通州区北苑街道网站群内容管理平台信息发布规范》严格执行发布流程。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（四）平台建设情况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年度我街道利用区政府门户网站动态发布各类街道讯息、行政执法情况、社会救助情况等内容，全面加强政府信息公开平台建设。此外，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我街道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继续做好“苑闻其详”微信公众号等主流新媒体媒介的更新维护，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及时发布各类政府信息，方便公众查阅和了解，提高政府信息公开的知晓率和满意度。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（五）政府信息公开监督保障及教育培训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完善信息公开制度建设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eastAsia="zh-CN"/>
        </w:rPr>
        <w:t>制定了政府信息公开工作制度，明确了信息公开的范围、方式等各项内容，确保信息公开工作的规范化和制度化。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强化信息公开监督考核。政府信息公开工作纳入街道年度考核体系，定期对信息公开工作进行检查评估，及时发现问题并督促整改，确保信息公开工作的质量和效果。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trike w:val="0"/>
          <w:dstrike w:val="0"/>
          <w:spacing w:val="8"/>
          <w:kern w:val="0"/>
          <w:sz w:val="32"/>
          <w:szCs w:val="32"/>
          <w:lang w:val="en-US" w:eastAsia="zh-CN"/>
        </w:rPr>
        <w:t>丰富信息公开培训内容。培训内容涵盖政府信息公开的法律法规、政策文件、操作流程等，确保参训人员全面了解信息公开工作的要求和规范。结合实践案例，分析信息公开工作中常见的问题，提高信息公开工作人员的风险意识和应对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 w:cstheme="minorBidi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firstLine="200" w:firstLineChars="100"/>
              <w:jc w:val="center"/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cs="Calibri" w:asciiTheme="minorAscii" w:hAnsiTheme="minorAsci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Ascii" w:hAnsiTheme="minorAscii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 w:asciiTheme="minorAscii" w:hAnsiTheme="minorAsci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Ascii" w:hAnsiTheme="minorAsci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按照《中华人民共和国政府信息公开条例》及相关文件要求，严格落实工作责任完成全年信息公开工作，但仍存在一些不足之处，如部分信息公开不够及时、内容表述不够严谨等。针对这些问题，我们将采取以下措施加以改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: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加强信息更新确保信息的时效性和准确性。对于公开事项的不同情况，确定合理的公开时间，做到常规性工作定期公开、临时性工作随时公开、固定性工作长期公开。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bookmarkStart w:id="2" w:name="OLE_LINK1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加强信息公开工作内容培训和学习。定期组织信息公开工作人员参加培训和学习活动，提高业务素质和能力水平，确保信息公开工作的规范化和专业化。</w:t>
      </w:r>
    </w:p>
    <w:bookmarkEnd w:id="2"/>
    <w:p>
      <w:pPr>
        <w:widowControl/>
        <w:spacing w:line="560" w:lineRule="exact"/>
        <w:ind w:firstLine="675"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进一步完善政府信息公开工作制度和机制。确保信息公开工作的规范化。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年度北苑街道收取信息处理费情况为：发出收费通知的件数为0件，总金额为0元，实际收取的总金额为0元。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72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NzQwY2NhNTg4NWUxZGRhZjc2YjZhZTc2MjMxOTEifQ=="/>
  </w:docVars>
  <w:rsids>
    <w:rsidRoot w:val="05D52EAD"/>
    <w:rsid w:val="02541BB6"/>
    <w:rsid w:val="05D52EAD"/>
    <w:rsid w:val="0E2813C1"/>
    <w:rsid w:val="104F7290"/>
    <w:rsid w:val="12533B8F"/>
    <w:rsid w:val="13525777"/>
    <w:rsid w:val="155E5476"/>
    <w:rsid w:val="16C93111"/>
    <w:rsid w:val="1F363AA0"/>
    <w:rsid w:val="2BCE6231"/>
    <w:rsid w:val="2EF36113"/>
    <w:rsid w:val="3C1E28BD"/>
    <w:rsid w:val="3EED0F9D"/>
    <w:rsid w:val="404C4B03"/>
    <w:rsid w:val="405C01F8"/>
    <w:rsid w:val="40B54110"/>
    <w:rsid w:val="4554549F"/>
    <w:rsid w:val="469C171D"/>
    <w:rsid w:val="47942071"/>
    <w:rsid w:val="4B5A0AC9"/>
    <w:rsid w:val="54826A30"/>
    <w:rsid w:val="57F56770"/>
    <w:rsid w:val="5C3F4617"/>
    <w:rsid w:val="5EF2555A"/>
    <w:rsid w:val="631B5F28"/>
    <w:rsid w:val="637B48FF"/>
    <w:rsid w:val="69A108F7"/>
    <w:rsid w:val="6B5C4A9A"/>
    <w:rsid w:val="6C161887"/>
    <w:rsid w:val="6CC2604B"/>
    <w:rsid w:val="7767024F"/>
    <w:rsid w:val="777144E9"/>
    <w:rsid w:val="7BD5403F"/>
    <w:rsid w:val="7DD55A81"/>
    <w:rsid w:val="7F047744"/>
    <w:rsid w:val="FDCF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semiHidden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2023-12-29T09:09:00Z</dcterms:created>
  <dc:creator>Administrator</dc:creator>
  <cp:lastModifiedBy>user</cp:lastModifiedBy>
  <dcterms:modified xsi:type="dcterms:W3CDTF">2025-01-16T11:03:04Z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1D7D5AAAA072420C86EB38A8E23227FA_11</vt:lpwstr>
  </property>
</Properties>
</file>