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rPr>
        <w:t>北京市通州区</w:t>
      </w:r>
      <w:r>
        <w:rPr>
          <w:rFonts w:hint="eastAsia" w:ascii="宋体" w:hAnsi="宋体" w:cs="宋体"/>
          <w:b/>
          <w:sz w:val="44"/>
          <w:szCs w:val="44"/>
        </w:rPr>
        <w:t>漷</w:t>
      </w:r>
      <w:r>
        <w:rPr>
          <w:rFonts w:ascii="方正小标宋简体" w:hAnsi="方正小标宋简体" w:eastAsia="方正小标宋简体" w:cs="方正小标宋简体"/>
          <w:sz w:val="44"/>
          <w:szCs w:val="44"/>
        </w:rPr>
        <w:t>县镇人民政府</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政府信息公开工作年度报告</w:t>
      </w:r>
    </w:p>
    <w:bookmarkEnd w:id="0"/>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lang w:val="en-US" w:eastAsia="zh-CN"/>
        </w:rPr>
        <w:t>（一）加强组织领导</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default" w:ascii="仿宋_GB2312" w:hAnsi="宋体" w:eastAsia="仿宋_GB2312" w:cs="宋体"/>
          <w:spacing w:val="8"/>
          <w:kern w:val="0"/>
          <w:sz w:val="32"/>
          <w:szCs w:val="32"/>
          <w:lang w:val="en-US" w:eastAsia="zh-CN"/>
        </w:rPr>
        <w:t>为扎实推进政府信息公开工作迈向新台阶，我镇积极构建“主要领导挂帅抓总、分管领导跟进落实、职能部门各司其职”的高效工作格局。通过强化组织领导，进一步明确政府信息公开工作的目标方向、细化职责分工、优化工作流程，为信息公开工作的安全、有序、高效开展提供了坚实保障，确保每一项公开信息都能准确、及时地传达给公众，不断提升政府工作的透明度与公信力。</w:t>
      </w:r>
      <w:r>
        <w:rPr>
          <w:rFonts w:hint="eastAsia" w:ascii="仿宋_GB2312" w:hAnsi="宋体" w:eastAsia="仿宋_GB2312" w:cs="宋体"/>
          <w:spacing w:val="8"/>
          <w:kern w:val="0"/>
          <w:sz w:val="32"/>
          <w:szCs w:val="32"/>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（二）主动公开情况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我镇始终秉持着高度的法治意识与责任担当，坚定不移地贯彻执行《中华人民共和国政府信息公开条例》，将其作为开展政府信息公开工作的根本遵循和行动指南。在持续推进政务公开进程中，我镇以更大的决心和力度拓展信息公开的广度与深度，不断丰富公开内容、创新公开形式，全力保障公民的知情权、参与权与监督权。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楷体_GB2312" w:hAnsi="楷体_GB2312" w:eastAsia="楷体_GB2312" w:cs="楷体_GB2312"/>
          <w:spacing w:val="8"/>
          <w:kern w:val="0"/>
          <w:sz w:val="32"/>
          <w:szCs w:val="32"/>
          <w:lang w:val="en-US" w:eastAsia="zh-CN" w:bidi="ar-SA"/>
        </w:rPr>
      </w:pPr>
      <w:r>
        <w:rPr>
          <w:rFonts w:hint="eastAsia" w:ascii="仿宋_GB2312" w:hAnsi="宋体" w:eastAsia="仿宋_GB2312" w:cs="宋体"/>
          <w:spacing w:val="8"/>
          <w:kern w:val="0"/>
          <w:sz w:val="32"/>
          <w:szCs w:val="32"/>
          <w:lang w:val="en-US" w:eastAsia="zh-CN"/>
        </w:rPr>
        <w:t>（三）</w:t>
      </w:r>
      <w:r>
        <w:rPr>
          <w:rFonts w:hint="eastAsia" w:ascii="楷体_GB2312" w:hAnsi="楷体_GB2312" w:eastAsia="楷体_GB2312" w:cs="楷体_GB2312"/>
          <w:spacing w:val="8"/>
          <w:kern w:val="0"/>
          <w:sz w:val="32"/>
          <w:szCs w:val="32"/>
          <w:lang w:val="en-US" w:eastAsia="zh-CN" w:bidi="ar-SA"/>
        </w:rPr>
        <w:t>依申请公开情况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规范依申请公开受理、审查、处理、答复等流程，确保依法依规满足群众的信息需求。在收到申请后，及时与申请人沟通，了解其需求和用途，在规定的时限内给予答复。对于复杂的申请，组织相关部门进行会商研究，确保答复的准确性和完整性。同时，建立依申请公开档案管理制度，对申请材料、答复文书等进行归档保存，以备查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楷体_GB2312" w:hAnsi="楷体_GB2312" w:eastAsia="楷体_GB2312" w:cs="楷体_GB2312"/>
          <w:b w:val="0"/>
          <w:bCs w:val="0"/>
          <w:spacing w:val="8"/>
          <w:kern w:val="0"/>
          <w:sz w:val="32"/>
          <w:szCs w:val="32"/>
          <w:lang w:val="en-US" w:eastAsia="zh-CN" w:bidi="ar-SA"/>
        </w:rPr>
      </w:pPr>
      <w:r>
        <w:rPr>
          <w:rFonts w:hint="eastAsia" w:ascii="楷体_GB2312" w:hAnsi="楷体_GB2312" w:eastAsia="楷体_GB2312" w:cs="楷体_GB2312"/>
          <w:b w:val="0"/>
          <w:bCs w:val="0"/>
          <w:spacing w:val="8"/>
          <w:kern w:val="0"/>
          <w:sz w:val="32"/>
          <w:szCs w:val="32"/>
          <w:lang w:val="en-US" w:eastAsia="zh-CN" w:bidi="ar-SA"/>
        </w:rPr>
        <w:t>（四）政府信息管理情况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健全</w:t>
      </w:r>
      <w:r>
        <w:rPr>
          <w:rFonts w:hint="default" w:ascii="仿宋_GB2312" w:hAnsi="宋体" w:eastAsia="仿宋_GB2312" w:cs="宋体"/>
          <w:spacing w:val="8"/>
          <w:kern w:val="0"/>
          <w:sz w:val="32"/>
          <w:szCs w:val="32"/>
          <w:lang w:val="en-US" w:eastAsia="zh-CN"/>
        </w:rPr>
        <w:t>《漷县镇政府信息公开指南》</w:t>
      </w:r>
      <w:r>
        <w:rPr>
          <w:rFonts w:hint="eastAsia" w:ascii="仿宋_GB2312" w:hAnsi="宋体" w:eastAsia="仿宋_GB2312" w:cs="宋体"/>
          <w:spacing w:val="8"/>
          <w:kern w:val="0"/>
          <w:sz w:val="32"/>
          <w:szCs w:val="32"/>
        </w:rPr>
        <w:t>，明确信息采集、审核、发布、更新等环节的工作要求和责任。严格执行信息保密审查制度，对拟公开的信息进行严格保密审查，确保不发生泄密事件。加强对信息公开后舆情的监测和回应，及时处理群众的反馈和投诉，避免因信息公开引发不良影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b w:val="0"/>
          <w:bCs w:val="0"/>
          <w:spacing w:val="8"/>
          <w:kern w:val="0"/>
          <w:sz w:val="32"/>
          <w:szCs w:val="32"/>
          <w:lang w:val="en-US" w:eastAsia="zh-CN" w:bidi="ar-SA"/>
        </w:rPr>
        <w:t>（五）政府信息公开平台建设情况</w:t>
      </w:r>
      <w:r>
        <w:rPr>
          <w:rFonts w:hint="eastAsia" w:ascii="仿宋_GB2312" w:hAnsi="宋体" w:eastAsia="仿宋_GB2312" w:cs="宋体"/>
          <w:spacing w:val="8"/>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不断优化政府网站的信息公开专栏，完善栏目设置和功能，方便群众查询和获取信息。加强政务新媒体建设，</w:t>
      </w:r>
      <w:r>
        <w:rPr>
          <w:rFonts w:hint="eastAsia" w:ascii="仿宋_GB2312" w:hAnsi="宋体" w:eastAsia="仿宋_GB2312" w:cs="宋体"/>
          <w:spacing w:val="8"/>
          <w:kern w:val="0"/>
          <w:sz w:val="32"/>
          <w:szCs w:val="32"/>
          <w:lang w:val="en-US" w:eastAsia="zh-CN"/>
        </w:rPr>
        <w:t>运用</w:t>
      </w:r>
      <w:r>
        <w:rPr>
          <w:rFonts w:hint="eastAsia" w:ascii="仿宋_GB2312" w:hAnsi="宋体" w:eastAsia="仿宋_GB2312" w:cs="宋体"/>
          <w:spacing w:val="8"/>
          <w:kern w:val="0"/>
          <w:sz w:val="32"/>
          <w:szCs w:val="32"/>
        </w:rPr>
        <w:t>微信公众号</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漷县书院</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，及时发布政府信息和工作动态，拓宽了信息公开渠道。同时，注重平台的维护和管理，确保信息公开平台的安全稳定运行。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楷体_GB2312" w:hAnsi="楷体_GB2312" w:eastAsia="楷体_GB2312" w:cs="楷体_GB2312"/>
          <w:b w:val="0"/>
          <w:bCs w:val="0"/>
          <w:spacing w:val="8"/>
          <w:kern w:val="0"/>
          <w:sz w:val="32"/>
          <w:szCs w:val="32"/>
          <w:lang w:val="en-US" w:eastAsia="zh-CN" w:bidi="ar-SA"/>
        </w:rPr>
      </w:pPr>
      <w:r>
        <w:rPr>
          <w:rFonts w:hint="eastAsia" w:ascii="楷体_GB2312" w:hAnsi="楷体_GB2312" w:eastAsia="楷体_GB2312" w:cs="楷体_GB2312"/>
          <w:b w:val="0"/>
          <w:bCs w:val="0"/>
          <w:spacing w:val="8"/>
          <w:kern w:val="0"/>
          <w:sz w:val="32"/>
          <w:szCs w:val="32"/>
          <w:lang w:val="en-US" w:eastAsia="zh-CN" w:bidi="ar-SA"/>
        </w:rPr>
        <w:t>（六）政府信息公开教育培训情况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我镇将宣传教育与业务培训作为推动政府信息公开工作稳步前行的关键着力点，双管齐下，协同发力。一方面，积极举办政务开放日活动，以生动鲜活、贴近群众的形式深入宣传贯彻政府信息公开条例，让公众真切感受到政府信息公开的重要意义与价值内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 xml:space="preserve">另一方面，聚焦依申请公开流程，设置专门的咨询区域，安排业务骨干为公众答疑解惑，详细阐释依申请公开的申请条件、申请方式、办理流程以及答复期限等核心要点，帮助公众厘清概念、掌握方法，从而显著提升公众对政府信息公开工作的认知水平与参与热情。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楷体_GB2312" w:hAnsi="楷体_GB2312" w:eastAsia="楷体_GB2312" w:cs="楷体_GB2312"/>
          <w:b w:val="0"/>
          <w:bCs w:val="0"/>
          <w:spacing w:val="8"/>
          <w:kern w:val="0"/>
          <w:sz w:val="32"/>
          <w:szCs w:val="32"/>
          <w:lang w:val="en-US" w:eastAsia="zh-CN" w:bidi="ar-SA"/>
        </w:rPr>
      </w:pPr>
      <w:r>
        <w:rPr>
          <w:rFonts w:hint="eastAsia" w:ascii="楷体_GB2312" w:hAnsi="楷体_GB2312" w:eastAsia="楷体_GB2312" w:cs="楷体_GB2312"/>
          <w:b w:val="0"/>
          <w:bCs w:val="0"/>
          <w:spacing w:val="8"/>
          <w:kern w:val="0"/>
          <w:sz w:val="32"/>
          <w:szCs w:val="32"/>
          <w:lang w:val="en-US" w:eastAsia="zh-CN" w:bidi="ar-SA"/>
        </w:rPr>
        <w:t>（七）政府信息公开监督保障情况</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在推进我镇政府信息公开工作中，构建完善的工作体系。着力完善信息公开申请受理、保密审查、监督检查等制度，优化申请受理流程，严格保密审查，强化监督检查，为工作筑牢根基，保障制度执行与工作推进。</w:t>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宋体" w:hAnsi="宋体" w:cs="宋体"/>
                <w:color w:val="000000"/>
                <w:kern w:val="0"/>
                <w:sz w:val="20"/>
                <w:szCs w:val="20"/>
                <w:lang w:val="en-US" w:eastAsia="zh-CN" w:bidi="ar"/>
              </w:rPr>
              <w:t>1403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pStyle w:val="2"/>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1"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91"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1"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91"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34</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7</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900" w:lineRule="exact"/>
              <w:jc w:val="center"/>
              <w:textAlignment w:val="auto"/>
              <w:rPr>
                <w:rFonts w:hint="default"/>
                <w:lang w:val="en-US"/>
              </w:rPr>
            </w:pPr>
            <w:r>
              <w:rPr>
                <w:rFonts w:hint="eastAsia" w:ascii="Calibri" w:hAnsi="Calibri" w:cs="Calibri"/>
                <w:kern w:val="0"/>
                <w:sz w:val="20"/>
                <w:szCs w:val="2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2</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91"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91"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Calibri" w:hAnsi="Calibri" w:cs="Calibri"/>
                <w:kern w:val="0"/>
                <w:sz w:val="20"/>
                <w:szCs w:val="20"/>
                <w:lang w:val="en-US" w:eastAsia="zh-CN" w:bidi="ar"/>
              </w:rPr>
            </w:pPr>
          </w:p>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Calibri" w:hAnsi="Calibri" w:cs="Calibri"/>
                <w:kern w:val="0"/>
                <w:sz w:val="20"/>
                <w:szCs w:val="20"/>
                <w:lang w:val="en-US" w:eastAsia="zh-CN" w:bidi="ar"/>
              </w:rPr>
            </w:pPr>
          </w:p>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38</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bl>
    <w:p>
      <w:pPr>
        <w:pStyle w:val="2"/>
        <w:spacing w:line="560" w:lineRule="exact"/>
        <w:ind w:left="420" w:leftChars="200"/>
        <w:rPr>
          <w:rFonts w:hint="eastAsia"/>
        </w:rPr>
      </w:pPr>
    </w:p>
    <w:p>
      <w:pPr>
        <w:pStyle w:val="2"/>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6</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1</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1</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11</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1</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asciiTheme="minorHAnsi" w:hAnsiTheme="minorHAnsi" w:cstheme="minorBidi"/>
                <w:kern w:val="2"/>
                <w:sz w:val="21"/>
                <w:szCs w:val="24"/>
                <w:lang w:val="en-US" w:eastAsia="zh-CN" w:bidi="ar-SA"/>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hAnsiTheme="minorHAnsi" w:eastAsiaTheme="minorEastAsia" w:cstheme="minorBidi"/>
                <w:kern w:val="2"/>
                <w:sz w:val="24"/>
                <w:szCs w:val="24"/>
                <w:lang w:val="en-US" w:eastAsia="zh-CN" w:bidi="ar-SA"/>
              </w:rPr>
            </w:pPr>
            <w:r>
              <w:rPr>
                <w:rFonts w:hint="eastAsia" w:ascii="宋体"/>
                <w:sz w:val="24"/>
                <w:lang w:val="en-US" w:eastAsia="zh-CN"/>
              </w:rPr>
              <w:t>2</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numPr>
          <w:ilvl w:val="0"/>
          <w:numId w:val="0"/>
        </w:numPr>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存在的主要问题：一是在信息公开的内容层面，存在缺陷。具体表现为公开的信息缺乏全面性与深入度，部分与民众切身利益紧密相连的关键信息，在公开时存在准确性欠佳、完整性缺失的问题，未能充分满足群众的知情权，亟待改进完善，以提升信息公开的质量和效能，确保群众能够获取真实、完整、有用的信息。二是在政务公开人员素养方面，当前各部门间在信息共享及协同合作方面存在梗阻，致使信息流通不畅，难以形成高效合力，进而影响政务公开工作的推进效率，对公众对政务信息及时、准确获取的需求有所欠缺，还需加强部门间的协同联动，提升人员综合素养，以打破信息壁垒，优化政务公开工作成效。</w:t>
      </w:r>
    </w:p>
    <w:p>
      <w:pPr>
        <w:numPr>
          <w:ilvl w:val="0"/>
          <w:numId w:val="0"/>
        </w:numPr>
        <w:ind w:firstLine="672" w:firstLineChars="200"/>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改进情况：一是为提升政务信息透明度，健全了《通州区漷县镇政府信息公开工作规范》，着手制定出更全面、细致且精准的信息公开目录及标准体系，确保信息公开无死角、无遗漏，将公开范围覆盖至所有应公开事项，以充分保障公民、法人和其他组织的知情权、参与权和监督权，推进阳光政府建设，提升政府公信力和执行力。二是为进一步强化各部门在政务公开工作中的协同性与联动性，组织召开了政务公开工作协调会议，促进各部门间的信息交流与经验分享，形成工作合力，共同推动政务信息的全面、准确、及时公开，以提升政务公开工作的质量和效能，更好地服务于社会公众，保障民众的知情权和监督权，促进政府治理体系和治理能力现代化建设迈向新台阶。</w:t>
      </w:r>
    </w:p>
    <w:p>
      <w:pPr>
        <w:numPr>
          <w:ilvl w:val="0"/>
          <w:numId w:val="0"/>
        </w:numPr>
        <w:ind w:firstLine="672" w:firstLineChars="200"/>
        <w:rPr>
          <w:rFonts w:hint="eastAsia" w:ascii="仿宋_GB2312" w:hAnsi="宋体" w:eastAsia="仿宋_GB2312" w:cs="宋体"/>
          <w:spacing w:val="8"/>
          <w:kern w:val="0"/>
          <w:sz w:val="32"/>
          <w:szCs w:val="32"/>
          <w:lang w:val="en-US" w:eastAsia="zh-CN"/>
        </w:rPr>
      </w:pP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bidi="ar-SA"/>
        </w:rPr>
        <w:t>根据《政府信息公开信息处理费管理办法》(国办函〔2020〕109号)，2024年度北京市通州区漷县镇人民政府收取信息处理费情况为：发出收费通知的件数为0件，总金额为0元，实际收取的总金额为0元。</w:t>
      </w:r>
    </w:p>
    <w:p>
      <w:pPr>
        <w:widowControl/>
        <w:spacing w:line="560" w:lineRule="exact"/>
        <w:jc w:val="left"/>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lang w:val="en-US" w:eastAsia="zh-CN" w:bidi="ar-SA"/>
        </w:rPr>
        <w:t>北京市通州区人民政府网站网址为http://www.bjtzh.gov.cn/，如需了解更多政府信息，请登录查询。</w:t>
      </w:r>
    </w:p>
    <w:p>
      <w:pPr>
        <w:pStyle w:val="2"/>
        <w:spacing w:line="560" w:lineRule="exact"/>
        <w:rPr>
          <w:rFonts w:hint="eastAsia"/>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p>
      <w:pPr>
        <w:pStyle w:val="2"/>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5833070"/>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C6B4B57"/>
    <w:rsid w:val="1DBF0083"/>
    <w:rsid w:val="1FFB0140"/>
    <w:rsid w:val="24010760"/>
    <w:rsid w:val="25315F52"/>
    <w:rsid w:val="258276A3"/>
    <w:rsid w:val="26913541"/>
    <w:rsid w:val="299920BB"/>
    <w:rsid w:val="2BEB3657"/>
    <w:rsid w:val="2CE40508"/>
    <w:rsid w:val="2D47153F"/>
    <w:rsid w:val="2D862FF9"/>
    <w:rsid w:val="2ED871E9"/>
    <w:rsid w:val="30807B4B"/>
    <w:rsid w:val="31413674"/>
    <w:rsid w:val="318DF538"/>
    <w:rsid w:val="3221404A"/>
    <w:rsid w:val="327FC6D4"/>
    <w:rsid w:val="332871CB"/>
    <w:rsid w:val="33BD4470"/>
    <w:rsid w:val="34817233"/>
    <w:rsid w:val="385E5017"/>
    <w:rsid w:val="3967423C"/>
    <w:rsid w:val="3B546DFA"/>
    <w:rsid w:val="3BE8322F"/>
    <w:rsid w:val="3BF015BF"/>
    <w:rsid w:val="3C246C86"/>
    <w:rsid w:val="3F177636"/>
    <w:rsid w:val="3FD15EAF"/>
    <w:rsid w:val="40DD0B8E"/>
    <w:rsid w:val="44F55CE1"/>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F0C50B4"/>
    <w:rsid w:val="628544F4"/>
    <w:rsid w:val="63941218"/>
    <w:rsid w:val="64EB447B"/>
    <w:rsid w:val="661750EF"/>
    <w:rsid w:val="67201D7D"/>
    <w:rsid w:val="67384093"/>
    <w:rsid w:val="691875C8"/>
    <w:rsid w:val="6BB04CA5"/>
    <w:rsid w:val="6C660F51"/>
    <w:rsid w:val="6C7926D4"/>
    <w:rsid w:val="6C876DE3"/>
    <w:rsid w:val="6D5D5120"/>
    <w:rsid w:val="6D677B57"/>
    <w:rsid w:val="6DE128CD"/>
    <w:rsid w:val="6EAD309C"/>
    <w:rsid w:val="6FE850EB"/>
    <w:rsid w:val="74550C88"/>
    <w:rsid w:val="74841EA1"/>
    <w:rsid w:val="75432B9D"/>
    <w:rsid w:val="761A65D5"/>
    <w:rsid w:val="782567A5"/>
    <w:rsid w:val="79333E39"/>
    <w:rsid w:val="7BDB1E9F"/>
    <w:rsid w:val="7C55591F"/>
    <w:rsid w:val="7D407391"/>
    <w:rsid w:val="7E827061"/>
    <w:rsid w:val="7ECB27F6"/>
    <w:rsid w:val="7FFA135B"/>
    <w:rsid w:val="B79B2EF7"/>
    <w:rsid w:val="D95D3FC6"/>
    <w:rsid w:val="EA7E8771"/>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rPr>
      <w:rFonts w:eastAsia="宋体"/>
      <w:bCs/>
      <w:color w:val="auto"/>
      <w:szCs w:val="24"/>
    </w:rPr>
  </w:style>
  <w:style w:type="paragraph" w:styleId="4">
    <w:name w:val="toc 3"/>
    <w:basedOn w:val="1"/>
    <w:next w:val="1"/>
    <w:semiHidden/>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219</TotalTime>
  <ScaleCrop>false</ScaleCrop>
  <LinksUpToDate>false</LinksUpToDate>
  <CharactersWithSpaces>6343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user</cp:lastModifiedBy>
  <cp:lastPrinted>2025-01-10T11:38:00Z</cp:lastPrinted>
  <dcterms:modified xsi:type="dcterms:W3CDTF">2025-01-16T16:56:35Z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FE31FDA3AF9A44E7908C228B7DFF7827_13</vt:lpwstr>
  </property>
</Properties>
</file>