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北京市通州区玉桥街道办事处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年政府信息公开工作年度报告</w:t>
      </w:r>
    </w:p>
    <w:p>
      <w:pPr>
        <w:spacing w:line="560" w:lineRule="exact"/>
        <w:jc w:val="center"/>
        <w:rPr>
          <w:sz w:val="44"/>
          <w:szCs w:val="44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  <w:highlight w:val="none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  <w:highlight w:val="none"/>
        </w:rPr>
        <w:t xml:space="preserve"> 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一、总体情况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一是组织领导方面。202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街道领导班子多次召开政务信息公开工作调度会，专题研究街道政府信息公开工作，学习区政府有关文件，提高认识，精心部署，做到“抓重点，补短板，建机制”，确保各项文件和上级要求及时传达到位并严格落实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二是主动公开情况方面。202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年，玉桥街道通过政府信息公开专栏主动公开政府信息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142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条，全文电子化率达100%。其中，机构职能类信息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条，占总体的比例为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2.1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%；规划计划类信息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条，占总体的比例为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1.4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%；行政执法类信息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63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条，占总体的比例为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44.3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%；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eastAsia="zh-CN"/>
        </w:rPr>
        <w:t>通知公告类信息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49条，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占总体的比例为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34.5%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；社会救助类信息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24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条，占总体的比例为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16.9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%。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三是依申请公开情况方面。202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年，玉桥街道共受理依申请公开信息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件,均已依法按时处理。</w:t>
      </w:r>
    </w:p>
    <w:p>
      <w:pPr>
        <w:widowControl/>
        <w:spacing w:line="560" w:lineRule="exact"/>
        <w:ind w:firstLine="675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四是政府信息管理和信息公开制度建设方面。为贯彻落实区政府工作部署，全面加强政务公开制度建设，今年以来，街道多次召开政务信息公开工作调度会，明确责任分工，全方位提高街道各部门对于政务公开工作重要性的认识。健全政务信息报送制度建设，确保责任任务落实到人，落实信息公开相关部门填报责任，分管班子领导每月对公示信息报送情况进行检查，确保相关信息及时、全面、准确报送。</w:t>
      </w:r>
    </w:p>
    <w:p>
      <w:pPr>
        <w:spacing w:line="560" w:lineRule="exact"/>
        <w:ind w:firstLine="67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五是</w:t>
      </w:r>
      <w:r>
        <w:rPr>
          <w:rFonts w:hint="eastAsia" w:ascii="仿宋_GB2312" w:hAnsi="仿宋_GB2312" w:eastAsia="仿宋_GB2312" w:cs="仿宋_GB2312"/>
          <w:sz w:val="32"/>
          <w:szCs w:val="32"/>
        </w:rPr>
        <w:t>将政务公开工作作为公务员、事业编和街道工作人员在职培训的重要内容，有针对性的举办政务公开工作专题培训，并对《玉桥街道202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年政务公开工作要点》及依申请公开手册进行重点讲解。今年以来，开展相关培训2场次，参训干部职工30余人。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5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 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Cs w:val="21"/>
                <w:lang w:bidi="ar"/>
              </w:rPr>
              <w:t> </w:t>
            </w: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215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85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  <w:r>
              <w:rPr>
                <w:rFonts w:cs="Calibri"/>
                <w:kern w:val="0"/>
                <w:sz w:val="20"/>
                <w:szCs w:val="20"/>
                <w:lang w:bidi="ar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150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5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Times New Roman" w:cs="宋体"/>
                <w:sz w:val="24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shd w:val="clear" w:fill="FFFFFF"/>
        <w:wordWrap/>
        <w:spacing w:before="0" w:beforeAutospacing="0" w:after="0" w:afterAutospacing="0"/>
        <w:ind w:left="0" w:right="0" w:firstLine="672" w:firstLineChars="200"/>
        <w:jc w:val="left"/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2023年玉桥街道在政务公开工作方面还存在一些不足，需要学习和改进。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  （一）存在不足：政务公开的机制不够完善，负责政务公开的人员业务能力有待提升，业务培训工作有待加强。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br w:type="textWrapping"/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 w:bidi="ar-SA"/>
        </w:rPr>
        <w:t>  （二）改进措施：一是加强政务公开工作队伍建设。定期开展业务培训会，切实提升工作人员的业务能力，提高政务公开工作的质量和水平。二是统一思想，加强认识，建立健全的政务公开机制，完善政务公开的各项规章制度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spacing w:line="560" w:lineRule="exact"/>
        <w:jc w:val="left"/>
        <w:rPr>
          <w:rFonts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ascii="宋体" w:hAnsi="宋体" w:cs="宋体"/>
          <w:spacing w:val="8"/>
          <w:kern w:val="0"/>
          <w:sz w:val="32"/>
          <w:szCs w:val="32"/>
        </w:rPr>
        <w:t>　</w:t>
      </w:r>
      <w:r>
        <w:rPr>
          <w:rFonts w:hint="eastAsia" w:ascii="宋体" w:hAnsi="宋体" w:cs="宋体"/>
          <w:spacing w:val="8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根据《政府信息公开信息处理费管理办法》(国办函〔2020〕109号)，202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年度玉桥街道收取信息处理费情况为：发出收费通知的件数为0件，总</w:t>
      </w:r>
      <w:bookmarkStart w:id="0" w:name="_GoBack"/>
      <w:bookmarkEnd w:id="0"/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金额为0元，实际收取的总金额为0元。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　　北京市通州区人民政府网站网址为http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  <w:lang w:val="en-US" w:eastAsia="zh-CN"/>
        </w:rPr>
        <w:t>s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://www.bjtzh.gov.cn/，如需了解更多政府信息，请登录查询。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E83F9E2-4493-4226-8FF7-83FFCDDFFA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EA1D212-A799-4A9C-8F57-F5940C09832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91733C-BFF8-4E8A-805F-9C7109A3FD6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5E05359A-6BF5-4914-AA2F-B17E7334CEF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44838F7-EDDB-45A3-A92A-A684BC4DE68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47AC4AB1-848B-440F-852E-CCC9F886356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00000000"/>
    <w:rsid w:val="26046B71"/>
    <w:rsid w:val="3A734442"/>
    <w:rsid w:val="3EAB0813"/>
    <w:rsid w:val="454D7898"/>
    <w:rsid w:val="66EF20E6"/>
    <w:rsid w:val="76FE748C"/>
    <w:rsid w:val="776F1A4B"/>
    <w:rsid w:val="BEDEFD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</dc:creator>
  <cp:lastModifiedBy>Miss不饱</cp:lastModifiedBy>
  <dcterms:modified xsi:type="dcterms:W3CDTF">2024-01-23T09:16:38Z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2DE66E9E44A94017BB7ED4A2F1A9B426_13</vt:lpwstr>
  </property>
</Properties>
</file>