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CD" w:rsidRDefault="00147B3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北京市通州区文景街道办事处</w:t>
      </w:r>
    </w:p>
    <w:p w:rsidR="001258CD" w:rsidRDefault="00147B3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:rsidR="001258CD" w:rsidRDefault="001258CD">
      <w:pPr>
        <w:spacing w:line="560" w:lineRule="exact"/>
        <w:jc w:val="center"/>
        <w:rPr>
          <w:sz w:val="44"/>
          <w:szCs w:val="44"/>
        </w:rPr>
      </w:pPr>
    </w:p>
    <w:p w:rsidR="001258CD" w:rsidRDefault="00147B34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1258CD" w:rsidRDefault="00147B34">
      <w:pPr>
        <w:widowControl/>
        <w:numPr>
          <w:ilvl w:val="0"/>
          <w:numId w:val="1"/>
        </w:numPr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总体情况</w:t>
      </w:r>
    </w:p>
    <w:p w:rsidR="001258CD" w:rsidRDefault="00147B3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2022年，文景街道严格落实《政府信息公开条例》</w:t>
      </w:r>
      <w:r>
        <w:rPr>
          <w:rFonts w:ascii="仿宋_GB2312" w:eastAsia="仿宋_GB2312" w:hAnsi="仿宋_GB2312" w:cs="仿宋_GB2312"/>
          <w:sz w:val="32"/>
          <w:szCs w:val="32"/>
        </w:rPr>
        <w:t>《北京市通州区2022年政务公开工作要点》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，结合街道实际工作情况，及时更新领导介绍、办公地址、机构信息、联系方式、财政预决算等相关内容，并</w:t>
      </w:r>
      <w:r>
        <w:rPr>
          <w:rFonts w:ascii="仿宋_GB2312" w:eastAsia="仿宋_GB2312" w:hAnsi="仿宋_GB2312" w:cs="仿宋_GB2312"/>
          <w:sz w:val="32"/>
          <w:szCs w:val="32"/>
        </w:rPr>
        <w:t>按照相关要求在区政府门户网站对外公开信息146条。</w:t>
      </w:r>
    </w:p>
    <w:p w:rsidR="001258CD" w:rsidRDefault="00147B3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 w:hint="default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1.组织领导情况</w:t>
      </w:r>
    </w:p>
    <w:p w:rsidR="001258CD" w:rsidRDefault="00147B34">
      <w:pPr>
        <w:pStyle w:val="3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党工委、办事处高度重视政务公开工作，认真学习领会《政府信息公开条例》精神，严格对照《北京市通州区2022年政务公开工作要点》，逐一列明任务清单，明确具体职责部门、责任到人，保质保量完成政务公开全年工作。</w:t>
      </w:r>
    </w:p>
    <w:p w:rsidR="001258CD" w:rsidRDefault="00147B34">
      <w:pPr>
        <w:pStyle w:val="3"/>
        <w:spacing w:line="560" w:lineRule="exact"/>
        <w:ind w:leftChars="0" w:left="0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2.主动公开情况</w:t>
      </w:r>
    </w:p>
    <w:p w:rsidR="001258CD" w:rsidRDefault="00147B34">
      <w:pPr>
        <w:spacing w:line="56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编制完成《文景街道办事处2022年度政府信息主动公开全清单》并严格执行，做好市、区信用平台信息发布，实现行政许可和行政处罚等信息全公开。及时更新信息公开指南，并做好动态管理，确保信函、电子邮件等渠道畅通。全年共主动公开政府信息146条，全文电子化率达100%。</w:t>
      </w:r>
    </w:p>
    <w:p w:rsidR="001258CD" w:rsidRDefault="00147B34">
      <w:pPr>
        <w:pStyle w:val="3"/>
        <w:spacing w:line="560" w:lineRule="exact"/>
        <w:ind w:leftChars="0" w:left="0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3.依申请公开</w:t>
      </w:r>
    </w:p>
    <w:p w:rsidR="001258CD" w:rsidRDefault="00147B34">
      <w:pPr>
        <w:pStyle w:val="3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积极做好政府信息依申请公开工作，理顺办理机制、完善签批流程，及时同步北京市政府信息公开网站。2022年共收到7件政府信息公开申请，并按要求及时回复归档。</w:t>
      </w:r>
    </w:p>
    <w:p w:rsidR="001258CD" w:rsidRDefault="00147B34">
      <w:pPr>
        <w:pStyle w:val="3"/>
        <w:spacing w:line="560" w:lineRule="exact"/>
        <w:ind w:leftChars="0" w:left="0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4.政府信息管理及</w:t>
      </w:r>
      <w:r>
        <w:rPr>
          <w:rFonts w:ascii="仿宋_GB2312" w:eastAsia="仿宋_GB2312" w:cs="宋体" w:hint="eastAsia"/>
          <w:b/>
          <w:bCs/>
          <w:spacing w:val="8"/>
          <w:kern w:val="0"/>
          <w:sz w:val="32"/>
          <w:szCs w:val="32"/>
        </w:rPr>
        <w:t>信息公开平台建设情况</w:t>
      </w:r>
    </w:p>
    <w:p w:rsidR="001258CD" w:rsidRDefault="00147B34">
      <w:pPr>
        <w:pStyle w:val="3"/>
        <w:spacing w:line="560" w:lineRule="exact"/>
        <w:ind w:leftChars="0" w:left="0"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信息报送实行信息报送责任制，按照“谁主管谁负责，谁公开谁审查，谁出问题谁负责”的要求，各科室需对本部门报送的信息负责，保证所报送信息真实、准确，在信息产生的同时，同步确定其主动公开、依申请公开或不予公开的属性。街道高度重视区政府网站及市级信息公开平台信息维护机制，每月按时报送网站公开月报数据，全力做好政务网站内容保障，确保政务信息发布的及时、有效、权威。</w:t>
      </w:r>
    </w:p>
    <w:p w:rsidR="001258CD" w:rsidRDefault="00147B3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74"/>
        <w:jc w:val="both"/>
        <w:rPr>
          <w:rFonts w:ascii="仿宋_GB2312" w:eastAsia="仿宋_GB2312" w:hint="default"/>
          <w:b/>
          <w:bCs/>
          <w:color w:val="auto"/>
          <w:spacing w:val="8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pacing w:val="8"/>
          <w:sz w:val="32"/>
          <w:szCs w:val="32"/>
        </w:rPr>
        <w:t>5.教育培训情况</w:t>
      </w:r>
    </w:p>
    <w:p w:rsidR="001258CD" w:rsidRDefault="00147B34">
      <w:pPr>
        <w:spacing w:line="560" w:lineRule="exact"/>
        <w:ind w:firstLineChars="200" w:firstLine="672"/>
        <w:rPr>
          <w:rFonts w:ascii="仿宋_GB2312" w:eastAsia="仿宋_GB2312" w:cs="宋体"/>
          <w:b/>
          <w:bCs/>
          <w:spacing w:val="8"/>
          <w:kern w:val="0"/>
          <w:sz w:val="32"/>
          <w:szCs w:val="32"/>
        </w:rPr>
      </w:pP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积极参加区政务服务局举办的政府信息公开工作相关业务培训，同时贯彻落实好《北京市通州区2022年政务公开工作要点》的各项工作，通过“文景干部讲堂”等渠道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，针对信息员开展信息培训，切实提高政务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工作人员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的业务素养和工作能力，扎实推进街道政府信息公开工作。</w:t>
      </w:r>
    </w:p>
    <w:p w:rsidR="001258CD" w:rsidRDefault="00147B3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74"/>
        <w:jc w:val="both"/>
        <w:rPr>
          <w:rFonts w:ascii="仿宋_GB2312" w:eastAsia="仿宋_GB2312" w:hint="default"/>
          <w:b/>
          <w:bCs/>
          <w:color w:val="auto"/>
          <w:spacing w:val="8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pacing w:val="8"/>
          <w:sz w:val="32"/>
          <w:szCs w:val="32"/>
        </w:rPr>
        <w:t>6.政府信息公开监督保障</w:t>
      </w:r>
    </w:p>
    <w:p w:rsidR="001258CD" w:rsidRDefault="00147B34">
      <w:pPr>
        <w:pStyle w:val="3"/>
        <w:spacing w:line="560" w:lineRule="exact"/>
        <w:ind w:leftChars="0" w:left="0"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严格按照</w:t>
      </w:r>
      <w:r>
        <w:rPr>
          <w:rFonts w:ascii="仿宋_GB2312" w:eastAsia="仿宋_GB2312" w:hAnsi="仿宋_GB2312" w:cs="仿宋_GB2312"/>
          <w:sz w:val="32"/>
          <w:szCs w:val="32"/>
        </w:rPr>
        <w:t>《政府信息公开条例》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定和上级有关部门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要求，创新工作思路，完善工作机制，主动接受有关部门和社会各界监督，做到政府信息公开内容真实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全面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及时。</w:t>
      </w:r>
    </w:p>
    <w:p w:rsidR="001258CD" w:rsidRDefault="00147B34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主动公开政府信息情况</w:t>
      </w:r>
    </w:p>
    <w:p w:rsidR="001258CD" w:rsidRDefault="001258CD">
      <w:pPr>
        <w:pStyle w:val="a5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1258C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258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258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hint="eastAsia"/>
              </w:rPr>
              <w:t>136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1258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1258CD" w:rsidRDefault="001258CD">
      <w:pPr>
        <w:pStyle w:val="a5"/>
      </w:pPr>
    </w:p>
    <w:p w:rsidR="001258CD" w:rsidRDefault="00147B34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1258CD" w:rsidRDefault="001258C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1258CD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258CD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258CD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</w:tr>
      <w:tr w:rsidR="001258C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1258C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258CD" w:rsidRDefault="00147B34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1258CD" w:rsidTr="00B22C3D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  <w:bookmarkStart w:id="0" w:name="_GoBack" w:colFirst="3" w:colLast="7"/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 w:rsidTr="00B22C3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  <w:p w:rsidR="001258CD" w:rsidRDefault="001258CD" w:rsidP="00B22C3D">
            <w:pPr>
              <w:pStyle w:val="a5"/>
              <w:ind w:firstLineChars="100" w:firstLine="210"/>
              <w:jc w:val="center"/>
            </w:pPr>
          </w:p>
        </w:tc>
      </w:tr>
      <w:tr w:rsidR="001258CD" w:rsidTr="00B22C3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258CD" w:rsidP="00B22C3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 w:rsidTr="00B22C3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58CD" w:rsidTr="00B22C3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8CD" w:rsidRDefault="00147B34" w:rsidP="00B22C3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1258CD" w:rsidTr="00B22C3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258CD" w:rsidRDefault="00147B3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258CD" w:rsidRDefault="00147B34" w:rsidP="00B22C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  <w:bookmarkEnd w:id="0"/>
    </w:tbl>
    <w:p w:rsidR="001258CD" w:rsidRDefault="001258CD">
      <w:pPr>
        <w:pStyle w:val="a5"/>
        <w:ind w:leftChars="200" w:left="420"/>
      </w:pPr>
    </w:p>
    <w:p w:rsidR="001258CD" w:rsidRDefault="001258CD">
      <w:pPr>
        <w:pStyle w:val="a5"/>
        <w:ind w:leftChars="200" w:left="420"/>
      </w:pPr>
    </w:p>
    <w:p w:rsidR="001258CD" w:rsidRDefault="00147B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1258CD" w:rsidRDefault="001258CD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1258CD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1258CD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1258CD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258C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258C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58CD" w:rsidRDefault="00147B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1258CD" w:rsidRDefault="001258CD">
      <w:pPr>
        <w:widowControl/>
        <w:jc w:val="left"/>
      </w:pPr>
    </w:p>
    <w:p w:rsidR="001258CD" w:rsidRDefault="00147B34">
      <w:pPr>
        <w:widowControl/>
        <w:spacing w:line="560" w:lineRule="exact"/>
        <w:ind w:leftChars="200" w:left="420" w:firstLineChars="100" w:firstLine="336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五、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存在的主要问题及改进情况</w:t>
      </w:r>
    </w:p>
    <w:p w:rsidR="001258CD" w:rsidRDefault="00147B34">
      <w:pPr>
        <w:pStyle w:val="3"/>
        <w:spacing w:line="560" w:lineRule="exact"/>
        <w:ind w:leftChars="0" w:left="0"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2022年，文景街道在政务公开工作方面严格落实政务服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务局工作部署，按照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《北京市通州区2022年政务公开工作要点》要求，积极安排部署，准确、有效、及时地向公众公开各项政府信息，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取得了一定成效。但在某些方面还存在一些问题，一是信息公开工作公开基本信息多、动态信息不够，部分信息公开不完全，不及时。二是部分业务领域工作人员思想认识有时存在不够到位，公开的内容不够全面、不够及时，信息更新缓慢。</w:t>
      </w:r>
    </w:p>
    <w:p w:rsidR="001258CD" w:rsidRDefault="00147B34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下一步改进的主要措施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一是靠实工作责任。建立健全工作机制，层层落实目标责任，确保政务信息公开的及时性、准确性和有效性，做到工作有计划、有安排，及时发布更新政府信息。二是加强业务培训。加大培训力度，</w:t>
      </w:r>
      <w:r>
        <w:rPr>
          <w:rFonts w:ascii="仿宋_GB2312" w:eastAsia="仿宋_GB2312" w:cs="宋体" w:hint="eastAsia"/>
          <w:spacing w:val="8"/>
          <w:kern w:val="0"/>
          <w:sz w:val="32"/>
          <w:szCs w:val="32"/>
        </w:rPr>
        <w:t>深入学习相关法规制度，依法做好政府信息公开工作，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不断提高业务能力和综合素质，确保政务公开工作制度化、规范化发展。</w:t>
      </w:r>
    </w:p>
    <w:p w:rsidR="001258CD" w:rsidRDefault="00147B34">
      <w:pPr>
        <w:widowControl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六、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其他需要报告的事项</w:t>
      </w:r>
    </w:p>
    <w:p w:rsidR="001258CD" w:rsidRDefault="00147B34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本单位依据《政府信息公开信息处理费管理办法》收取信息处理费，2022年发出收费通知的件数0件，总金额0元。实际收取的总金额0元。</w:t>
      </w:r>
    </w:p>
    <w:p w:rsidR="001258CD" w:rsidRDefault="00147B34">
      <w:pPr>
        <w:pStyle w:val="a3"/>
        <w:wordWrap w:val="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p w:rsidR="001258CD" w:rsidRDefault="001258CD">
      <w:pPr>
        <w:pStyle w:val="3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1258CD" w:rsidRDefault="001258CD"/>
    <w:p w:rsidR="001258CD" w:rsidRDefault="001258CD"/>
    <w:p w:rsidR="001258CD" w:rsidRDefault="001258C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258CD">
      <w:footerReference w:type="default" r:id="rId8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49" w:rsidRDefault="00CF6E49">
      <w:r>
        <w:separator/>
      </w:r>
    </w:p>
  </w:endnote>
  <w:endnote w:type="continuationSeparator" w:id="0">
    <w:p w:rsidR="00CF6E49" w:rsidRDefault="00CF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CD" w:rsidRDefault="00147B3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8CD" w:rsidRDefault="00147B34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2C3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58CD" w:rsidRDefault="00147B34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22C3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49" w:rsidRDefault="00CF6E49">
      <w:r>
        <w:separator/>
      </w:r>
    </w:p>
  </w:footnote>
  <w:footnote w:type="continuationSeparator" w:id="0">
    <w:p w:rsidR="00CF6E49" w:rsidRDefault="00CF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24FB66"/>
    <w:multiLevelType w:val="singleLevel"/>
    <w:tmpl w:val="F124FB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mNhNjU2YmJmOWZiZmUxZTQzNWM1YjIzY2NhYTIifQ=="/>
  </w:docVars>
  <w:rsids>
    <w:rsidRoot w:val="3D255B57"/>
    <w:rsid w:val="3D255B57"/>
    <w:rsid w:val="9F7A3989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EFF9C2C0"/>
    <w:rsid w:val="F7ABE3BC"/>
    <w:rsid w:val="F9FFA0D6"/>
    <w:rsid w:val="FF6D34E2"/>
    <w:rsid w:val="FFCFF672"/>
    <w:rsid w:val="001258CD"/>
    <w:rsid w:val="00147B34"/>
    <w:rsid w:val="003F0F68"/>
    <w:rsid w:val="00570B9A"/>
    <w:rsid w:val="005F52F0"/>
    <w:rsid w:val="00B22C3D"/>
    <w:rsid w:val="00BE001C"/>
    <w:rsid w:val="00CF6E49"/>
    <w:rsid w:val="010F5CB0"/>
    <w:rsid w:val="020E7372"/>
    <w:rsid w:val="037D5E10"/>
    <w:rsid w:val="04D1276B"/>
    <w:rsid w:val="07BE5A76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ACF0113"/>
    <w:rsid w:val="1E3F1448"/>
    <w:rsid w:val="247B746E"/>
    <w:rsid w:val="27470A1C"/>
    <w:rsid w:val="29AE54B9"/>
    <w:rsid w:val="2CA6446F"/>
    <w:rsid w:val="2CEB6771"/>
    <w:rsid w:val="2EF6189F"/>
    <w:rsid w:val="30FB3D2A"/>
    <w:rsid w:val="32F87D28"/>
    <w:rsid w:val="38780662"/>
    <w:rsid w:val="3D255B57"/>
    <w:rsid w:val="425B2749"/>
    <w:rsid w:val="4C074CEF"/>
    <w:rsid w:val="4EE12C26"/>
    <w:rsid w:val="55CC51C1"/>
    <w:rsid w:val="575437DF"/>
    <w:rsid w:val="5AFA3E4F"/>
    <w:rsid w:val="5BFFC95C"/>
    <w:rsid w:val="5DA9301B"/>
    <w:rsid w:val="5DED1905"/>
    <w:rsid w:val="5E282F0F"/>
    <w:rsid w:val="5E7231FE"/>
    <w:rsid w:val="62AD78B3"/>
    <w:rsid w:val="6592FAC9"/>
    <w:rsid w:val="65A63F93"/>
    <w:rsid w:val="666138CB"/>
    <w:rsid w:val="6CEB6ECC"/>
    <w:rsid w:val="6FFD04DB"/>
    <w:rsid w:val="74064D96"/>
    <w:rsid w:val="780218A6"/>
    <w:rsid w:val="7C6402AC"/>
    <w:rsid w:val="7DF47369"/>
    <w:rsid w:val="7FE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4EFA49-98CC-434E-A47E-ABA09245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rPr>
      <w:bCs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a">
    <w:name w:val="annotation subject"/>
    <w:basedOn w:val="a3"/>
    <w:next w:val="a3"/>
    <w:link w:val="Char1"/>
    <w:qFormat/>
    <w:rPr>
      <w:b/>
      <w:bCs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a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4</cp:revision>
  <cp:lastPrinted>2023-01-06T23:49:00Z</cp:lastPrinted>
  <dcterms:created xsi:type="dcterms:W3CDTF">2019-12-11T12:53:00Z</dcterms:created>
  <dcterms:modified xsi:type="dcterms:W3CDTF">2023-01-12T02:10:00Z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13ABFE86EA294C4BA30FA415F531E9E6</vt:lpwstr>
  </property>
</Properties>
</file>